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PartName="/docProps/custom.xml" ContentType="application/vnd.openxmlformats-officedocument.custom-properti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 Id="rId4" Type="http://schemas.openxmlformats.org/officeDocument/2006/relationships/custom-properties" Target="docProps/custom.xml"/></Relationships>
</file>

<file path=word/document.xml><?xml version="1.0" encoding="utf-8"?>
<w:document xmlns:w="http://schemas.openxmlformats.org/wordprocessingml/2006/main">
  <w:body>
    <w:p>
      <w:pPr>
        <w:pStyle w:val="ac"/>
      </w:pPr>
      <w:r>
        <w:t>东吴固收 - 研究有温度：转债当前是否迎来加仓窗口？ 260827_原文</w:t>
      </w:r>
    </w:p>
    <w:p>
      <w:pPr>
        <w:jc w:val="center"/>
      </w:pPr>
      <w:r>
        <w:rPr>
          <w:rFonts w:ascii="等线(中文正文)" w:hAnsi="等线(中文正文)" w:cs="等线(中文正文)" w:eastAsia="等线(中文正文)"/>
          <w:b w:val="false"/>
          <w:i w:val="false"/>
          <w:sz w:val="20"/>
        </w:rPr>
        <w:t>2026年08月27日 22:07</w:t>
      </w:r>
    </w:p>
    <w:p>
      <w:r>
        <w:rPr>
          <w:rFonts w:ascii="等线(中文正文)" w:hAnsi="等线(中文正文)" w:cs="等线(中文正文)" w:eastAsia="等线(中文正文)"/>
          <w:b w:val="false"/>
          <w:i w:val="false"/>
          <w:sz w:val="20"/>
        </w:rPr>
        <w:t>发言人1   00:00</w:t>
      </w:r>
    </w:p>
    <w:p>
      <w:r>
        <w:rPr>
          <w:rFonts w:ascii="等线(中文正文)" w:hAnsi="等线(中文正文)" w:cs="等线(中文正文)" w:eastAsia="等线(中文正文)"/>
          <w:b w:val="false"/>
          <w:i w:val="false"/>
          <w:sz w:val="20"/>
        </w:rPr>
        <w:t>各位投资人，大家晚上好，我是东吴的陈柏明。今天还是跟大家分享一下对当前转债这个资产的一些观点因为今年转债其实确实是挺难做的，就是之前我们跟很多的投资人去沟通去交流，然后我们也去了解了一些穿透下来跟上面的资金的一些想法。</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00:29</w:t>
      </w:r>
    </w:p>
    <w:p>
      <w:r>
        <w:rPr>
          <w:rFonts w:ascii="等线(中文正文)" w:hAnsi="等线(中文正文)" w:cs="等线(中文正文)" w:eastAsia="等线(中文正文)"/>
          <w:b w:val="false"/>
          <w:i w:val="false"/>
          <w:sz w:val="20"/>
        </w:rPr>
        <w:t>对转债来说，一月份就是个高点，然后今年整个的高估值，虽然说阶段性的，你比如说估值其实在一月份的时候是最低的。因为去年四季度实际上是有个平台期。那个时候我去路演跟大家交流的情况也是说要把握这个平台期。当没想到的可能是一月份一下冲上去了，因为这个是有一些核心催化，可能相对提前给大家的认知，所以导致这个波动，包括这个高点出现的比较早。往后看，一方面包括被动的资金，就是像这个我们关注比较多这两支ETF，他们其实也是配置盘上是趋向饱和的，它整体的全年其实都偏交易属性会强那么一些。包括前不久其实上周出现的准踩踏，咱们叫做或者其实就已经出现这个踩踏，就是它没有形成一个完整的一个图或者结构，我觉得也是有这方面的原因在这种准踩踏之后，也只能是说这种准踩踏出现之后，短暂它的整个的估值能有一定的压缩。到最近有一些修复，七月份肯定是估值应该说是今年的一个峰值，八月份是有一定回落。</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01:52</w:t>
      </w:r>
    </w:p>
    <w:p>
      <w:r>
        <w:rPr>
          <w:rFonts w:ascii="等线(中文正文)" w:hAnsi="等线(中文正文)" w:cs="等线(中文正文)" w:eastAsia="等线(中文正文)"/>
          <w:b w:val="false"/>
          <w:i w:val="false"/>
          <w:sz w:val="20"/>
        </w:rPr>
        <w:t>然后到目前来说，应该从估值上来说，也没有回归到年初那会儿，或者说去年四季度尾声那个时候那么好的一个配置时点。但是我们看评价的话，就是看正股，因为咱们转债价格其实无非僵化的拆分，无非就是估值和正股和权益这边的表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02:15</w:t>
      </w:r>
    </w:p>
    <w:p>
      <w:r>
        <w:rPr>
          <w:rFonts w:ascii="等线(中文正文)" w:hAnsi="等线(中文正文)" w:cs="等线(中文正文)" w:eastAsia="等线(中文正文)"/>
          <w:b w:val="false"/>
          <w:i w:val="false"/>
          <w:sz w:val="20"/>
        </w:rPr>
        <w:t>权益其实你看大部分的指数，无论是大盘小盘股成长，就是科创就双创，基本其实不高不低的，就差不多都回到了年初的一个水平。所以我的感受是在当前这个节点，如果说您之前是说实话是有被套的，其实也不用太悲观。因为我感受是无论是估值的短期也不会瓦解这种相对正常的速率的一个修复，还是说权益那边的权益毕竟还是我们的，怎么说呢？尤其是今年，其实一会儿可以跟大家介绍，行业因子这块，这个的选取择时的差异还是很明显的。当然我们也我们传统的打法，其实我们不太做行业的特别准的筛选。就传统的双低，包括双D加一些思路，其实都不对行业做特别精细化的这种管理。但今年这个情况，当然也是因为大环境，整个推进经济这里面的择时，其实就会成为大家的一个管理产品的这么一个收益的胜负手，所以就是权益在这个位置其实也回到大概年初的水平。所以我感受是权益甚至会发生会起到一个正向的作用，同时估值不会形成一个拖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03:45</w:t>
      </w:r>
    </w:p>
    <w:p>
      <w:r>
        <w:rPr>
          <w:rFonts w:ascii="等线(中文正文)" w:hAnsi="等线(中文正文)" w:cs="等线(中文正文)" w:eastAsia="等线(中文正文)"/>
          <w:b w:val="false"/>
          <w:i w:val="false"/>
          <w:sz w:val="20"/>
        </w:rPr>
        <w:t>因为包括像前两周的这个准踩踏，当时出现的时候，其实我了解到其实还是偏于就没有当天操作的，还是一个偏换手，偏相互的筹码相互交换的这么一个过程，也没有出现转债这边的系统性的这么一个压缩。到最后我会给大家建议，就是说该怎么去应对这个局面。所以这个观点来说，其实无非是两个。</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04:16</w:t>
      </w:r>
    </w:p>
    <w:p>
      <w:r>
        <w:rPr>
          <w:rFonts w:ascii="等线(中文正文)" w:hAnsi="等线(中文正文)" w:cs="等线(中文正文)" w:eastAsia="等线(中文正文)"/>
          <w:b w:val="false"/>
          <w:i w:val="false"/>
          <w:sz w:val="20"/>
        </w:rPr>
        <w:t>第一个配不配，其实我刚才也基本表达我的观点了。我觉得至少我们现在八月份到尾声了，到9月份、十月份、90月份还是今年，我觉得甚至到明年，因为再再远了他也看不好，其实明年也很难看，这实际上还得看全员那边的情况。但我的感受是至少今年这可能是最后一波一个波段了，最后一个向上的一个波段了。而且应该说也是万事俱备，包括宏观因子，包括这个90月份的这个外部的催化，其实都还是比较密集的。到这里主要还是科技打头阵，对吧？就是这么一个情况，所以就是配不配，我觉得还是要配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05:11</w:t>
      </w:r>
    </w:p>
    <w:p>
      <w:r>
        <w:rPr>
          <w:rFonts w:ascii="等线(中文正文)" w:hAnsi="等线(中文正文)" w:cs="等线(中文正文)" w:eastAsia="等线(中文正文)"/>
          <w:b w:val="false"/>
          <w:i w:val="false"/>
          <w:sz w:val="20"/>
        </w:rPr>
        <w:t>但有些投资人可能在七月份那个时点是有一些动作，但我觉得那个时间也很难。因为从估值上来讲，那个实验是很贵的一个估值，所以很难有很大的仓位。所以恰好到8月份，这个结构性的它上是一个跷跷板。就一些科技的可能是起来了，这边的科技的正股的因子的发挥比较大的作用。那其他的其实我们比如权重因子可能就拖累的比较明显。</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05:40</w:t>
      </w:r>
    </w:p>
    <w:p>
      <w:r>
        <w:rPr>
          <w:rFonts w:ascii="等线(中文正文)" w:hAnsi="等线(中文正文)" w:cs="等线(中文正文)" w:eastAsia="等线(中文正文)"/>
          <w:b w:val="false"/>
          <w:i w:val="false"/>
          <w:sz w:val="20"/>
        </w:rPr>
        <w:t>当前这个节点其实我们其实看一些这个比较热的，就是我们自己看的比较多的这种科技的转在池子里面的相对比较这个核心票是他们修复了一波，但其实从他们的位置来说也不是特别的贵，就是因为七月份跌的比较多，我们八月份其实也就是算是边际修复。这两天可能情绪相对好一点，之前其实也偏震荡偏整理的一个情况。所以说就说配不配，我觉得当然这个节点我还是倾向于去去积极参与的，积极参与的。因为费用那边不会出现单边的情况下，其实还是主动再去做。</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06:23</w:t>
      </w:r>
    </w:p>
    <w:p>
      <w:r>
        <w:rPr>
          <w:rFonts w:ascii="等线(中文正文)" w:hAnsi="等线(中文正文)" w:cs="等线(中文正文)" w:eastAsia="等线(中文正文)"/>
          <w:b w:val="false"/>
          <w:i w:val="false"/>
          <w:sz w:val="20"/>
        </w:rPr>
        <w:t>然后我们看配什么，第二个肯定是结构性的问题，就是说不够配。那怎么配的问题，其实我们可以去加个引号的抄作业，至少是一种思路。因为我们知道其实在今年的这个大环境下，被动型资金他们其实整个的份额也好，规模也好，企业相对是在一个高位，也就是基本是偏震荡的这么一个情况。然后份额或者规模净值的跟着整个市场的情况去走。那就是说它的资金量整个的情况其实是偏换手，偏偏跟这个结构性的相对的，这个也不会有太明显的提升了。比如说二级债基灵活配基金，因为他们本身可以配权益，就转债的仓位上是下降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07:07</w:t>
      </w:r>
    </w:p>
    <w:p>
      <w:r>
        <w:rPr>
          <w:rFonts w:ascii="等线(中文正文)" w:hAnsi="等线(中文正文)" w:cs="等线(中文正文)" w:eastAsia="等线(中文正文)"/>
          <w:b w:val="false"/>
          <w:i w:val="false"/>
          <w:sz w:val="20"/>
        </w:rPr>
        <w:t>然后重点关注，其实我们是关注意债基因为从环比角度来讲，季度环比一季度和二季度去比较的话，增转载增持转载最多的number one，其实就是这个一级代替。因为一级战机现在穿透下来，它是有转折的体量的，应该说是被动追上来了，基本上跟被动这个规模体量差不多了。因为被动差不多是七百多亿左右，那一级穿接下来实际也差不多这个位置，然后它的仓位历史上也差不多。在当前这个位置，从去年到现在去观察有一定的波动，但是基本上是6到8这个水平。所以我是觉得从仓位角度来讲，当是个胜负手，就是因为还是有空间的，六到并不是说是一个特别高的位置，当然现在这个高估值也有它的合理性，所以相当于是偏低位啊，应该说是偏中低位的，中低位震荡的这么一个格局。简单来说，如果是8%或者十的仓位和和这个五的仓位，那区别还是挺大的，就在八月这个时间，所以这个位置肯定是我们消费的话，那肯定是整个仓位是要往上去提一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08:19</w:t>
      </w:r>
    </w:p>
    <w:p>
      <w:r>
        <w:rPr>
          <w:rFonts w:ascii="等线(中文正文)" w:hAnsi="等线(中文正文)" w:cs="等线(中文正文)" w:eastAsia="等线(中文正文)"/>
          <w:b w:val="false"/>
          <w:i w:val="false"/>
          <w:sz w:val="20"/>
        </w:rPr>
        <w:t>具体怎么配呢？其实我们去归纳，就是因为一加就不得不配，软件的溢价就不得不配情况下，其实今年也有一种比较典型的配置思路。第一种其实就是压科技丫科技，因为他去年表现很好，今年继续这么去做。当然今年全年的，你们跟科技的整个的波动是息息相关的。这种凋敝，您比如说像像这个华贸了、圣蓝了、顶楼、众邦入围是吧？金融侧包括其中，这都是这里面几乎所有思路。</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09:00</w:t>
      </w:r>
    </w:p>
    <w:p>
      <w:r>
        <w:rPr>
          <w:rFonts w:ascii="等线(中文正文)" w:hAnsi="等线(中文正文)" w:cs="等线(中文正文)" w:eastAsia="等线(中文正文)"/>
          <w:b w:val="false"/>
          <w:i w:val="false"/>
          <w:sz w:val="20"/>
        </w:rPr>
        <w:t>请关注公众号思维纪要社，更多纪要请加V西安20210130的领导都会相对去重仓的这个标的。大家现在可以看一下这些标的，这些标的大部分他的当前的位置其实都还是买得下去手。但从它绝对的价格或者说意大利表来讲，可能是有一定的犹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09:26</w:t>
      </w:r>
    </w:p>
    <w:p>
      <w:r>
        <w:rPr>
          <w:rFonts w:ascii="等线(中文正文)" w:hAnsi="等线(中文正文)" w:cs="等线(中文正文)" w:eastAsia="等线(中文正文)"/>
          <w:b w:val="false"/>
          <w:i w:val="false"/>
          <w:sz w:val="20"/>
        </w:rPr>
        <w:t>但从它的绝对价格，从筹码这个角度，包括说在池里面的它的生态位这个角度来说，其实这个位置对于很多人来说，如果去做科技的那这个位置其实还是很有吸引力的。他并没有说是在一个很高全年很高的一个位置。所以说如果说往后看，那沿着这个思路去做的，觉得科技还是有一波的，这个情况下这个标的其实是安全边际，没有像它这个我们叫双高或者怎么样的。它这个溢价率显示的，它的绝对价格显示是的那么不安全。对，它的赔率是绝对够的。这个是当然它最大的优势在就是说从培育，从圣教来讲，赔率绝对够，胜率其实当前这个位置也不低。这个其实就是all in压住科技这个因子和行业这个因子。</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10:20</w:t>
      </w:r>
    </w:p>
    <w:p>
      <w:r>
        <w:rPr>
          <w:rFonts w:ascii="等线(中文正文)" w:hAnsi="等线(中文正文)" w:cs="等线(中文正文)" w:eastAsia="等线(中文正文)"/>
          <w:b w:val="false"/>
          <w:i w:val="false"/>
          <w:sz w:val="20"/>
        </w:rPr>
        <w:t>然后还有一种打法，其实就相对比较传统，甚至可以说是尤其在7月8月的表现，我们看净值其实是跟这个是正相反的。当然咱们该第一个提的这种，其实是一种非传统的打法，应该说是非常非主流的打法。那相对应的，其实在第二种，其实对我们来讲是主流打法，它的核心特点是什么呢？其实就在于在底舱它有很大底仓底仓里面这些科技肯定是都没有的。它科技它的底层是什么？第一张是银行是银行，比如说上年兴业对吧？还有这个叫光伏三剑客，肯定是也是有的。京奥天二三金能，这个也是有的。还有猪是吧？在希望转二温室，这些都是有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11:12</w:t>
      </w:r>
    </w:p>
    <w:p>
      <w:r>
        <w:rPr>
          <w:rFonts w:ascii="等线(中文正文)" w:hAnsi="等线(中文正文)" w:cs="等线(中文正文)" w:eastAsia="等线(中文正文)"/>
          <w:b w:val="false"/>
          <w:i w:val="false"/>
          <w:sz w:val="20"/>
        </w:rPr>
        <w:t>当抛开比如说像。金能这样的，它有一个下车博弈的这个时点在这个里面其他的标的其实八月份都是蛮惨的，反之我那在七月份是很好的。反之看我们开始第一条这个思路，第一个思路中，其实它的八月份是很好的那七月份是很好的。所以你可以理解为这两个思路其实在7 8月份表现是正好相反的。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11:37</w:t>
      </w:r>
    </w:p>
    <w:p>
      <w:r>
        <w:rPr>
          <w:rFonts w:ascii="等线(中文正文)" w:hAnsi="等线(中文正文)" w:cs="等线(中文正文)" w:eastAsia="等线(中文正文)"/>
          <w:b w:val="false"/>
          <w:i w:val="false"/>
          <w:sz w:val="20"/>
        </w:rPr>
        <w:t>当然留给我们的课题就是说怎么说呢？九月份是怎么去做，这是两种思路。还有一种思路，即使是在当前这个高估值的环境下，大家去应该说是脱离了过去的主流的思路。那主流思路受限，又不想又不想去去去完全把这个东西去压住。在这个科技这种高波动，你短期转账我们还是双高这种情况下，本身的冬天还有得到一个给保留。那这种情况怎么做呢？其实他会在底舱去做一定的调整，会保留银行光和珠会去掉，会减少很大的一个权重。</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12:20</w:t>
      </w:r>
    </w:p>
    <w:p>
      <w:r>
        <w:rPr>
          <w:rFonts w:ascii="等线(中文正文)" w:hAnsi="等线(中文正文)" w:cs="等线(中文正文)" w:eastAsia="等线(中文正文)"/>
          <w:b w:val="false"/>
          <w:i w:val="false"/>
          <w:sz w:val="20"/>
        </w:rPr>
        <w:t>当我们知道最近上了很多心跳，其实他的当时没光没珠的，其实也没有银行对吧？他上了很多新票，都是行业上来说是比较相对比较分散的，有些公用，有些有色了。其实也有一些偏科技主线的标的在这个里面。所以当我们拿到最新的数据，直到6月这个六月底就最新的持仓情况我们也看不到。</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12:49</w:t>
      </w:r>
    </w:p>
    <w:p>
      <w:r>
        <w:rPr>
          <w:rFonts w:ascii="等线(中文正文)" w:hAnsi="等线(中文正文)" w:cs="等线(中文正文)" w:eastAsia="等线(中文正文)"/>
          <w:b w:val="false"/>
          <w:i w:val="false"/>
          <w:sz w:val="20"/>
        </w:rPr>
        <w:t>但只是说他这种思路里面，对行业的因子的筛选，他其实是有一个负面清单的。他不是个正面清单的概念。正面清单可能就是我就是买比如说买这个电子，买通讯，或者说买咱们叫这个算力链上的这些标的。那其他的可能我这个权重上升是很低的。但这种他其实是把一些他觉得确实是没指望的这个行业给筛掉之后，再去思考它的底层和其他的标的的碳纳丙这种性质的配置。那这样的这个思路下，其实底仓它其实是因为底仓是个权重，它权重实际上是相对比较稳定的。当然这个权重它是相对比较至少从6月3从六月底的情况就开始相对比较保守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13:37</w:t>
      </w:r>
    </w:p>
    <w:p>
      <w:r>
        <w:rPr>
          <w:rFonts w:ascii="等线(中文正文)" w:hAnsi="等线(中文正文)" w:cs="等线(中文正文)" w:eastAsia="等线(中文正文)"/>
          <w:b w:val="false"/>
          <w:i w:val="false"/>
          <w:sz w:val="20"/>
        </w:rPr>
        <w:t>当然我应该猜测，他们这个思路下，实际上在八月份，比如在当前这个位置，其实这个里面会揉进很多其他行业的。因为那些行业其实并不是，比如有色，比如公用，在当前这个位置并不是太会进入他的负面清单里的那当然也不是说因为现在是负面清单，所以并不保证哪个行业能起来。但是它可能是在底仓这个部分会排除掉一些负面的行业的这个标的，要把一些其他不在负面清标的都揉在里。所以它的底仓实际上是更加的多元的，更加的稳健。</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14:12</w:t>
      </w:r>
    </w:p>
    <w:p>
      <w:r>
        <w:rPr>
          <w:rFonts w:ascii="等线(中文正文)" w:hAnsi="等线(中文正文)" w:cs="等线(中文正文)" w:eastAsia="等线(中文正文)"/>
          <w:b w:val="false"/>
          <w:i w:val="false"/>
          <w:sz w:val="20"/>
        </w:rPr>
        <w:t>其实有点像过去我们用双击或双击加去打的这个底子就是说什么呢？其实我不做行业的一个准确的一个筛选。对我还是挣转债的钱，我还是希望有一个整体的一个暴露敞口，在在这里面我把负面清掉了。其实你少亏钱，一定程度上就多赚钱，对吧？就去跑出相对跑的差额，然后其他的非底层非承重标的，其实会有一个非常保守，其实也符合我们传统的冬天，就是一个非常保守的，甚至是接近低价策略的，或者是我们的低隐波差策略的思路去做筛选。在这里面他不会做大标的小标的的筛选，那这种情况下因为是偏低隐波差低价的这种思路，在这个里面他去做摊大饼的话，其实他会错过一些心跳，这个实际上是有点该怎么说呢？可能是有就是失去了一些赔率，就失去了一些弹性，已经失去了一些在长长。</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15:16</w:t>
      </w:r>
    </w:p>
    <w:p>
      <w:r>
        <w:rPr>
          <w:rFonts w:ascii="等线(中文正文)" w:hAnsi="等线(中文正文)" w:cs="等线(中文正文)" w:eastAsia="等线(中文正文)"/>
          <w:b w:val="false"/>
          <w:i w:val="false"/>
          <w:sz w:val="20"/>
        </w:rPr>
        <w:t>因为你毕竟这些价格，实际上你筛出来的标的大部分都是它的剩余期限，实际上是相对比较短的。你需要放弃了未来比较长时间的这么一个耐心，这个就是耐心能作为杠杆的这么一个赔率的概念在这个里面，所以可能会放弃这部分。我们现在其实站在八月底去看九月份，甚至10月份的思路，就是怎么配配什么这块我觉得是第一，这个行业因子这块我觉得一定要建立负面清单。而且这个负面清单当每个人的想法可能不太一样，但是从转战角度来讲，其实也并没有那么多的行业在这个里面，尤其是底仓，我只是底仓，就是权重的，不是说非底仓的部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16:07</w:t>
      </w:r>
    </w:p>
    <w:p>
      <w:r>
        <w:rPr>
          <w:rFonts w:ascii="等线(中文正文)" w:hAnsi="等线(中文正文)" w:cs="等线(中文正文)" w:eastAsia="等线(中文正文)"/>
          <w:b w:val="false"/>
          <w:i w:val="false"/>
          <w:sz w:val="20"/>
        </w:rPr>
        <w:t>然后这个就是说负面清单或者叫负面的档案。这个我在之前分享我们的框架时候，其实提到了今年两大风险，一个是强赎，一个是信用，一个是强出一个信用强书档案，信用档案这两个在之前的低音摩擦的整个框架里面，他们是两个盾牌，就是做防御的。也就是说强赎，比如强赎，因为今年很多强赎定价是高度的偶发性，而且是提前的，就你不知道哪天他突然可能压抑压力了，因为本身估值就高，这压抑有它的合理性。如果说我这个车的标的，实际上它市场还没有计数，仅仅是接近这个位置。但是它满足强度条件，就是只要开始那个时间点开始记住它就一定是开始计数的。这种情况其实我都认为是要规避的，它的溢价率的压缩可能是有高风险的。但如果它溢价率已经压缩了，就已经压缩5以内了，或者是已经连续压缩了十个percent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17:07</w:t>
      </w:r>
    </w:p>
    <w:p>
      <w:r>
        <w:rPr>
          <w:rFonts w:ascii="等线(中文正文)" w:hAnsi="等线(中文正文)" w:cs="等线(中文正文)" w:eastAsia="等线(中文正文)"/>
          <w:b w:val="false"/>
          <w:i w:val="false"/>
          <w:sz w:val="20"/>
        </w:rPr>
        <w:t>那么这个就是中低风险可以往下去调，所以这个是要建立强出档案，它不是单独的一个因子，它是一个档案的概念。信用这块同理就是恰恰因为是低音波差低价，就我们传统的打法中，其实会筛出来很多信用资质比较差的标的。老实说，所以在这个里面一定要填入信用档案。然后每个人的指标可能不一样，但总之就是如果有信用风险的那我们要把它剔除掉。</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17:34</w:t>
      </w:r>
    </w:p>
    <w:p>
      <w:r>
        <w:rPr>
          <w:rFonts w:ascii="等线(中文正文)" w:hAnsi="等线(中文正文)" w:cs="等线(中文正文)" w:eastAsia="等线(中文正文)"/>
          <w:b w:val="false"/>
          <w:i w:val="false"/>
          <w:sz w:val="20"/>
        </w:rPr>
        <w:t>在这个基础上，我们当时的框架是去找政请关注公众号思维纪要社，更多纪要请加V西安20210130股的正面的积极的贡献的因子。但其实这个是非常有难度的，这个需要消耗掉大量的精力。但我建议大家现在更可行的一个方法，就是建立了一个负面清单，也打他当这个盾牌，不打他不打它当做一个剑，就是进攻性的。我们要考虑它是个盾牌的一个思路，那就是三个盾牌去守护一个核心的这个战略的这么一个策略的这么一个方向，所以这个是行业因子。我觉得负面清单的建立是非常有必要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18:20</w:t>
      </w:r>
    </w:p>
    <w:p>
      <w:r>
        <w:rPr>
          <w:rFonts w:ascii="等线(中文正文)" w:hAnsi="等线(中文正文)" w:cs="等线(中文正文)" w:eastAsia="等线(中文正文)"/>
          <w:b w:val="false"/>
          <w:i w:val="false"/>
          <w:sz w:val="20"/>
        </w:rPr>
        <w:t>第二个就我们在思考这个商有被应该说的第三条思路，就是纯低价思路或者纯低隐波差思路。我们是怎么思考呢？是说实际上被动资金是相对比较笨拙的。它的整个的穿透，它的打法或者他的这个选择上，他可能没有那么精细化，就相对是比较笨重的，有点像批发一样这种感觉批发商的感觉，然后主动资金的商是灵活的，像之前我们看的一级债基，其实它是非常灵活的。他最理想是把这个该说的三个，甚至可能还有更多，就各种不同的partin做一个混搭，在今年的不同的时间做着实到这个难度就很高了，大部分还是坚持一种思路，那就是主动。他本身有它的多样性和它的灵活性，从择时包括打法上他都有自己的归路。在那这个时候，其实我们的买盘，就是我们的对手方在交易的时候，其实应该说大多都是这种比较聪明的资金，就是偏灵活的偏主动的资金。这些人其实跟我们自己是一样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19:29</w:t>
      </w:r>
    </w:p>
    <w:p>
      <w:r>
        <w:rPr>
          <w:rFonts w:ascii="等线(中文正文)" w:hAnsi="等线(中文正文)" w:cs="等线(中文正文)" w:eastAsia="等线(中文正文)"/>
          <w:b w:val="false"/>
          <w:i w:val="false"/>
          <w:sz w:val="20"/>
        </w:rPr>
        <w:t>所以这个时候我觉得它的价格区间，你不用放到说卡一个价格像过去一样，比如卡130以下，因为130这个是我们的一个心理的，怎么说呢？一个阈值，对吧？因为100 31般是强赎的这么一个评价的线，那我们如果卡100分，那你可能你的信用风险这块就会敞口就是比较大的。同时你可能负面清单那块也会要淘汰一些，对吧？你可能没有那么多行业去做筛选的。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20:00</w:t>
      </w:r>
    </w:p>
    <w:p>
      <w:r>
        <w:rPr>
          <w:rFonts w:ascii="等线(中文正文)" w:hAnsi="等线(中文正文)" w:cs="等线(中文正文)" w:eastAsia="等线(中文正文)"/>
          <w:b w:val="false"/>
          <w:i w:val="false"/>
          <w:sz w:val="20"/>
        </w:rPr>
        <w:t>所以这个话我的认知是说什么是我们现在的安全底。那过去传统的说130，130过去可能都是顶，是吧？就是从110到130去去买。那现在我是觉得这个底怎么来来来确定呢？应该思考是对手方能在什么位置，他能接受的一个筹码的一个价格。就在一个什么样的价格上，可能所有跟我们一样的投资人成为投资人，而是主动的是比较smart这种资金他就是会去抢筹，就是会去建仓，就是会在就会去博一个无论说是九月份的一个相对短期的一个行情，还是说在未来半年甚至一年的时间里，他去抢占一个相对，主动权更高的这么一个位置。这样的价格区间其实是我建议大家是去思考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20:48</w:t>
      </w:r>
    </w:p>
    <w:p>
      <w:r>
        <w:rPr>
          <w:rFonts w:ascii="等线(中文正文)" w:hAnsi="等线(中文正文)" w:cs="等线(中文正文)" w:eastAsia="等线(中文正文)"/>
          <w:b w:val="false"/>
          <w:i w:val="false"/>
          <w:sz w:val="20"/>
        </w:rPr>
        <w:t>所以有些标的，虽然它的价格，也不是传统中我们认为的，无论是低价还是双低，其实很多都不是不具备这个典型的特征。但它的绝对价格以及它所处在的转债池中的生态位，以及这个标的未来的成长性，成长性好的，那我们这个价格的那显然大家都能接受。这个价格可能卖比如说是有150，大家就觉得是个底了。</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21:12</w:t>
      </w:r>
    </w:p>
    <w:p>
      <w:r>
        <w:rPr>
          <w:rFonts w:ascii="等线(中文正文)" w:hAnsi="等线(中文正文)" w:cs="等线(中文正文)" w:eastAsia="等线(中文正文)"/>
          <w:b w:val="false"/>
          <w:i w:val="false"/>
          <w:sz w:val="20"/>
        </w:rPr>
        <w:t>但还有一些标的可能。比如像艾维这种的，大家可能就140才是个底，甚至可能有些偏更公用一点的，毫无成长性属性可言的那种标的。那它作为生态位是具有尤其是底仓，我指的是底仓生态位具有绝对的价值。但是它成长性偏弱，那我们可以给他的去建仓的这个筹码价格可以更低一点来的更低一点，跌到130或135这样。这个时候是不看溢价率的，这个时候不去看它的评价，不去看它的结构，去看它的绝对价格。因为这个价格拿出来，大家一定会抢着去买，所以这个安全边际其实就是相对来说是高的，然后去以时间换空间的，就是等待这个情况。</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22:00</w:t>
      </w:r>
    </w:p>
    <w:p>
      <w:r>
        <w:rPr>
          <w:rFonts w:ascii="等线(中文正文)" w:hAnsi="等线(中文正文)" w:cs="等线(中文正文)" w:eastAsia="等线(中文正文)"/>
          <w:b w:val="false"/>
          <w:i w:val="false"/>
          <w:sz w:val="20"/>
        </w:rPr>
        <w:t>第三也是综合来去说，其实上次跟大招的时候也提到了一个事儿。就是我觉得八月份九月份往后看，第一要务还是提高流动性因子的比例。我们八月份其实推了这个十支金寨，这里面包括包括禾邦、泰瑞电话、华晨数26军05圣蓝极致深能或广河，这个生态位置上可以换，还艾维，我们推这些，其实这里面有一个很重要的点，就是在筛的时候是怎么筛的呢？其实我就是提高流动性因子的比重。这个流动性因子怎么解释它呢？其实无非是要不然就是大就是规模大规模，大到跟评级这个都是有关系的。然后要不然就是热热热，它的本身是有热度的，有热度它的交易量就会比较高，然后也会有承接盘。</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23:02</w:t>
      </w:r>
    </w:p>
    <w:p>
      <w:r>
        <w:rPr>
          <w:rFonts w:ascii="等线(中文正文)" w:hAnsi="等线(中文正文)" w:cs="等线(中文正文)" w:eastAsia="等线(中文正文)"/>
          <w:b w:val="false"/>
          <w:i w:val="false"/>
          <w:sz w:val="20"/>
        </w:rPr>
        <w:t>第三个就是新，如果说它足够新，那它流动性、关注度各方面其实都会相对比较好一些。给老票。而且之前我也提到本身新银票的它的资产个性率就是比较低的，它本身它的资质就是比老票来的要好那么一些的，更不说在底舱层面上，它这样契约性更强，就是它生态位带给他的意义加了，要不然就是大，要不然就是热，要不然就是心。其实我们八月旋转战的时候的思路，我觉得跟现在也没有特别绝对意义上的变化。当这个标地可能我们九月份会有新的东西跟大家去分享。</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23:40</w:t>
      </w:r>
    </w:p>
    <w:p>
      <w:r>
        <w:rPr>
          <w:rFonts w:ascii="等线(中文正文)" w:hAnsi="等线(中文正文)" w:cs="等线(中文正文)" w:eastAsia="等线(中文正文)"/>
          <w:b w:val="false"/>
          <w:i w:val="false"/>
          <w:sz w:val="20"/>
        </w:rPr>
        <w:t>但是我觉得流动性因子依然是在当前这个市场环境当中，无论您是什么框架，还是要提高它的比重，这就是大体的思路。所以说如果说我们还是从底仓和非底仓的角度去想的话，那么底仓应该去买的是新大票。新大票那范围其实是要放宽一点去思考，是筹码价格到底对手方能不能接受的问题，而不是僵化的去看它的评价溢价率，传统我们的这个指标或者然后在那他既然是大票，他就比较笨拙，对吧？他也没有那么强的赔率，没有那么强的进攻性，他更多的是比较缓慢的抬升的，它甚至还会波动上去下来上去下来，我们也很难做调仓。</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24:29</w:t>
      </w:r>
    </w:p>
    <w:p>
      <w:r>
        <w:rPr>
          <w:rFonts w:ascii="等线(中文正文)" w:hAnsi="等线(中文正文)" w:cs="等线(中文正文)" w:eastAsia="等线(中文正文)"/>
          <w:b w:val="false"/>
          <w:i w:val="false"/>
          <w:sz w:val="20"/>
        </w:rPr>
        <w:t>同时就是新大票相配合的非底仓部分，应该买的是旧热票。它为什么是旧热票？因为新热票您是绝对是双高中的双高。它的我们所谓新，无论是半年还是一年这个时间段里，它的这个又小是很容易被炒作的，它的波动是非常大的。所以反而是这种热票，就比如换科技的算力，或者说我们现在端侧算力，包括电力，包括上游的能源，这一直是我们看到的三个相对洼地。就围绕核心算力去看它的洼地，还有核心这个八月份，就是七月份调整完之后到8月份，现在其实还没有完全修复过来的。核心核心核心的核心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25:15</w:t>
      </w:r>
    </w:p>
    <w:p>
      <w:r>
        <w:rPr>
          <w:rFonts w:ascii="等线(中文正文)" w:hAnsi="等线(中文正文)" w:cs="等线(中文正文)" w:eastAsia="等线(中文正文)"/>
          <w:b w:val="false"/>
          <w:i w:val="false"/>
          <w:sz w:val="20"/>
        </w:rPr>
        <w:t>刚也提到了这些标的，这都是其实大部分这都是旧热票，算是一定程度上就热票它整个的估值结构其实相对处在一个还算比较稳定的一个偏股性的这么一个结构当中。它的溢价率也没有高到让大家觉得弹性失去的这个程度。相对来说跟过去比，它是相对百人评价溢价率，这种把评价给控制住这种角度太高的。但他高要高他他有高的道理，所以他是能扛着意大利往上冲的，要到这里面要建立强制档案，要去管理一下。</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25:45</w:t>
      </w:r>
    </w:p>
    <w:p>
      <w:r>
        <w:rPr>
          <w:rFonts w:ascii="等线(中文正文)" w:hAnsi="等线(中文正文)" w:cs="等线(中文正文)" w:eastAsia="等线(中文正文)"/>
          <w:b w:val="false"/>
          <w:i w:val="false"/>
          <w:sz w:val="20"/>
        </w:rPr>
        <w:t>所以你也可以看到，就是这种思路下，其实底仓对于我觉得大部分投资人来说，就是他的底仓我们首先要不做一些置换，这个是有必要的。在这个位置其实8月9月就看市场到底多快的好好起来。如果说相对还是有震荡的话，其实这个位置是一个我觉得是个建仓的比较好的时机。然后热票小票这块你可以做非常大的一个分散，也不用特别集中。但我还是比较建议去押注这个科技，这样的话它的赔率会更加的突出一点。</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26:23</w:t>
      </w:r>
    </w:p>
    <w:p>
      <w:r>
        <w:rPr>
          <w:rFonts w:ascii="等线(中文正文)" w:hAnsi="等线(中文正文)" w:cs="等线(中文正文)" w:eastAsia="等线(中文正文)"/>
          <w:b w:val="false"/>
          <w:i w:val="false"/>
          <w:sz w:val="20"/>
        </w:rPr>
        <w:t>好，这个大体就是我目前的一个整体的思路。总的来说还是觉得8 9月份九月份还是有今年不多的一个机会的。刚往后面去看，明年的情况目前说不太好。但其实我相对来说也是比较偏乐观的。</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26:44</w:t>
      </w:r>
    </w:p>
    <w:p>
      <w:r>
        <w:rPr>
          <w:rFonts w:ascii="等线(中文正文)" w:hAnsi="等线(中文正文)" w:cs="等线(中文正文)" w:eastAsia="等线(中文正文)"/>
          <w:b w:val="false"/>
          <w:i w:val="false"/>
          <w:sz w:val="20"/>
        </w:rPr>
        <w:t>因为最近路演有很多人问了，因为短暂性离不开整个的宏观的环境或者说行业的策略，海外尤其是海外的这个环境的对对我们的影响，如果说流动性拐点来临的话，联储加息，因为日本央行也就要加息。如果说整个的受迫于高通胀，老倌通胀或者是加息去做的话，那肯定对于成长，对于我们这些估值比较高的，像整个A股这些标的中很多的估值都是比较高的。我们的整个的利润率，销售利用率，产能利用率，其实都不够的。跟他跟全球的核心标的去比较的话都不够，所以那对我们压迫肯定是很大的那这种情况下，那转债势必有波回调，但我是认为咱走一步看一步，在观察就是说海外其实有一个核心的约束是信用。就是我是觉得他不太会去，他没有什么会创造条件让自己不去加息。这个我们当是你在再往后看，因为我觉得他的高债务会成为对他的一个想做的事儿的一个bedding的一个约束。有些约束可能不bedding的话就不会发生效力，但终归这个约束会逐渐发挥效力。</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发言人1   27:59</w:t>
      </w:r>
    </w:p>
    <w:p>
      <w:r>
        <w:rPr>
          <w:rFonts w:ascii="等线(中文正文)" w:hAnsi="等线(中文正文)" w:cs="等线(中文正文)" w:eastAsia="等线(中文正文)"/>
          <w:b w:val="false"/>
          <w:i w:val="false"/>
          <w:sz w:val="20"/>
        </w:rPr>
        <w:t>这个我觉得对于他去加息，会有一定的压制，因为高通胀本身是对对债务的消纳是有帮助的。而且本身相对低息的一个环境，其实对科技对成长也是有好处的那你肯定是要能通过这种方式把握这次权益负债率提升的机会，去提高的税基。然后去让你的只要从测算层面的让你的这个债务变得更可持续。我觉得掰这个约束已经接近bending的这么一个临界点。所以他对加息来说，他可能会调整一下。但是应该和说应该说和现在的市场的预期锚来说，可能还是有一定的往高的方向去走的这么一个情况。所以如果有这种观点不到的话，产业催化还是会持续的。所以还是相对比较乐观一点。那我们走路看路。所以我觉得转债就是说从短期还是中期去看吧，当前都还算是一个比较好的一个配置时间。对，好，会议助理，我们今天会就到此结束，然后谢谢各位投资。</w:t>
      </w:r>
    </w:p>
  </w:body>
</w:document>
</file>

<file path=word/numbering.xml><?xml version="1.0" encoding="utf-8"?>
<w:numbering xmlns:w="http://schemas.openxmlformats.org/wordprocessingml/2006/main"/>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2026-08-27T14:13:00Z</dcterms:created>
  <dc:creator>Apache POI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perty1">
    <vt:lpwstr>E6636BB100BBAFBB4581D91E6DDB8564D6A8BE8C33FDD2A72AA8463F47DFE5CA6EDB9DEC4458E9D4A817670AED1F40104B64D4C31D5B28CC51ABFC765B02CEC03337635</vt:lpwstr>
  </property>
</Properties>
</file>