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晶科能源（688223）2026年半年报业绩交流会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规模将在相应的也将全年的组件出货指引的调整到有60到70G瓦。其中三季度预计组件出货是15到17个G瓦。在面对行业深度调整期的公司，始终坚持技术引领产品创新和数字化的转型，持续的构建差异化竞争的优势。在技术方面，公司也是构建了全场景全路线的全面技术布局。报告期内的公司飞虎逐渐的也是凭借高淳基高淳贵基地等核心的工艺的创新，也正是引领行业进入700G瓦到700瓦以上的一个新时代，持续引领晶硅技术的创新公司top com get com这个叠层电池也是第33 3次打破世界纪录，电池转化效率达到了34.82%，巩固了下一代电池技术的领先身位。同时也面向太空应用场景发布了幸运一号新产品，积极拓展光伏产品应用的边界。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在产品方面的公司，这个飞狐三组件的组件效率、双面率、可靠性等等，全方面的超越国家一级能效的标准，已经获得国家光伏质检中心权威认证。公司现有的和在建的废物三的产能超过40个G瓦，高功率产品的年化产能规模在行业内领先，同时也约30G瓦产线已经完成了建金属方案工艺改造，为进一步的降本打开了空间。在光储协同领域里面，公司完善全生命周期服务的能力，发布晴天365智慧光束体面向AIDC制造业工厂零售商超等耗能的场景提供场景化标准化一站式光储系统解决方案，推动光储协同向更高效、更安全、更智能的方向点进。在数字化转型方面，包括现在公司发布了AI转型蓝图，规划2.0和数字化人才体系的2.0，全面推进数字化转型战略的落地。公司各体系AI项目的年化总收益突破了9000万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w:t>
      </w:r>
    </w:p>
    <w:p>
      <w:r>
        <w:rPr>
          <w:rFonts w:ascii="等线(中文正文)" w:hAnsi="等线(中文正文)" w:cs="等线(中文正文)" w:eastAsia="等线(中文正文)"/>
          <w:b w:val="false"/>
          <w:i w:val="false"/>
          <w:sz w:val="20"/>
        </w:rPr>
        <w:t>Esg实践方面的公司报告期内发布首份供应链可持续的发展报告，成为全球光伏行业首家且也是唯一一个联合国防治沙漠化公约观察员机构，并入选了2 100中国实施指南，展示了中国企业贡献全球可持续发展的绿色方案。最后向各位汇报一下对于行业未来的一些展望。今年上半年的光伏行业正在经历深度调整期，国内需求阶段性承压。但从长期的维度来看的话，新型能源体系15规划的发布，明确了到2030年风电和太阳能发电装机比重超过50%，新型储装机达300G瓦的战略目标。结合绿电直连射电系统、零碳园区等政策，也将推动十五五期间新能源应用端的高质量发展。同时从近期的信号来看，我们也观察到部分省份的机制电价有所回暖，电力峰谷价差有所收窄，光伏的需求底部的特征逐渐的明显。在供给侧方面，行业安全标准，名牌的规范，能效门槛以及成本核算标准的密集出台，共同构建了行业管理的完整体系。这一系列的举措若得到可靠的落地和执行，将有助于引导行业走向高质量发展，加速落后产能的出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03:48</w:t>
      </w:r>
    </w:p>
    <w:p>
      <w:r>
        <w:rPr>
          <w:rFonts w:ascii="等线(中文正文)" w:hAnsi="等线(中文正文)" w:cs="等线(中文正文)" w:eastAsia="等线(中文正文)"/>
          <w:b w:val="false"/>
          <w:i w:val="false"/>
          <w:sz w:val="20"/>
        </w:rPr>
        <w:t>以上是我的简单一个介绍，接下来把时间留给交流环节，谢谢好江总的介绍，接下来我们就进入问答。为了能让更多的投资者提问机会，请每位投资者每尽量不超过两个问题，好吧，谢谢。下面请会议请关注公众号思维纪要社，更多纪要请加V西安20210130助理播报一下语音提问的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下面有请电话尾号0751的参会者进行提问。请您优先提供您的姓名登记、更名与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05:02</w:t>
      </w:r>
    </w:p>
    <w:p>
      <w:r>
        <w:rPr>
          <w:rFonts w:ascii="等线(中文正文)" w:hAnsi="等线(中文正文)" w:cs="等线(中文正文)" w:eastAsia="等线(中文正文)"/>
          <w:b w:val="false"/>
          <w:i w:val="false"/>
          <w:sz w:val="20"/>
        </w:rPr>
        <w:t>宋领导好啊，我是长江电信的分析师曹海发。我这边的话想请教两个问题。第一个的话就是近期的话，其实反正我这边的话国内是有明显的这样的一个政策方面的一个升级。我们是如何看待这个能效强标对行业的影响，以及我们的在这块的话需要改造的一些比例和领先性的这样的一个自我的判断，这是第一个。第二个的话就是想请教一下，因为其实大家都是希望行业早点迎来有亏的这个拐点。那我们三季度的话，目前的这些排产以及开工率其实都是在提升的，包括3.0的占比也是在提升。我们的一些盈利展望上来讲的话，节奏上是怎么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05:45</w:t>
      </w:r>
    </w:p>
    <w:p>
      <w:r>
        <w:rPr>
          <w:rFonts w:ascii="等线(中文正文)" w:hAnsi="等线(中文正文)" w:cs="等线(中文正文)" w:eastAsia="等线(中文正文)"/>
          <w:b w:val="false"/>
          <w:i w:val="false"/>
          <w:sz w:val="20"/>
        </w:rPr>
        <w:t>这两个问题是，好的，关于您两个问题的话，第一个问题我想讲一下，应该说应该说大家都关注到这个团队卷的进一步升级。然后特别是在能耗方面的话，国家也出台了一级、二级、三级，也是明年1月1号。我们预估的话对整个行业应该是有百分之二三十的产能。从明年的明年1月1号的话会退出这个市场。但整体的话我们预计整个光伏，应该从明年来看的话，整个的需求应该是会有一个小幅的上升。但今年的话的确是一个低谷，特别是在中国去年的136号文以后，整个中国的整个需求的话在今年会是相对一个低的一个数字。然后随着不管是反内卷还是市场化出清，以及竞争格局的进一步集中的话，我们预计明年的整个供需格局会逐季度会有所好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06:57</w:t>
      </w:r>
    </w:p>
    <w:p>
      <w:r>
        <w:rPr>
          <w:rFonts w:ascii="等线(中文正文)" w:hAnsi="等线(中文正文)" w:cs="等线(中文正文)" w:eastAsia="等线(中文正文)"/>
          <w:b w:val="false"/>
          <w:i w:val="false"/>
          <w:sz w:val="20"/>
        </w:rPr>
        <w:t>然后回到我们自己的布局的话，应该说金科在去年年底就布局了大概规划了40个G瓦以上的飞虎山的产能，现在在逐步的释放过程中，上半年的话基本上也在逐步的爬坡。从整个市场需求的角度的话，我们觉得高功率的产品还是整体是供不应求的。然后我们也预计今年的三季度，应该我们的飞虎山的产品应该是也接近达到满产的过程。这个对我们刚才你也提到三季度的业绩的话，是一个比较正向的一个提升。所以我们预计三季度的经营业绩会相较于二季度的话有一定的改善的这个趋势。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07:49</w:t>
      </w:r>
    </w:p>
    <w:p>
      <w:r>
        <w:rPr>
          <w:rFonts w:ascii="等线(中文正文)" w:hAnsi="等线(中文正文)" w:cs="等线(中文正文)" w:eastAsia="等线(中文正文)"/>
          <w:b w:val="false"/>
          <w:i w:val="false"/>
          <w:sz w:val="20"/>
        </w:rPr>
        <w:t>还有我也想再问一下，比如说我们这个，因为它是有那个能效的话，分为像一级还有二级、三级。那三级的话是最低的一个标准的，我们四十几瓦的话肯定是没有问题的。那么我们自身的话有没有一些存量产能需要改造的。我们现在大概是100个G瓦的产能，然后在国外大概有垂直一体化15个G瓦，然后国内大概是85个G瓦。这85个G瓦的话其实接近95%的以上的话，其实都是一级加二级能耗的那一级能耗其中我看也介绍是40个G瓦左右。所以对于我们来说，其实应该没有更进一步的大规模的升级改造的规划。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08:40</w:t>
      </w:r>
    </w:p>
    <w:p>
      <w:r>
        <w:rPr>
          <w:rFonts w:ascii="等线(中文正文)" w:hAnsi="等线(中文正文)" w:cs="等线(中文正文)" w:eastAsia="等线(中文正文)"/>
          <w:b w:val="false"/>
          <w:i w:val="false"/>
          <w:sz w:val="20"/>
        </w:rPr>
        <w:t>另外的话就是这个返利转的话，除了这个能效以外的话，还有这个价格的一些策略，对吧？但是其实这个价格的话，去年其实在反正点的时候有提过。我们现在的话就是近期的话看到产业也在涨价，我们现在这一轮的这个返利点，对于像组件价格就是跟去年的一个趋势上来讲，我们有怎样的差异化？因为去年的话其实范围涨了之后，逐渐涨是相对比较慢的。所以这一轮来看的话，从这个反对者价格层面上我们的判断是怎样？行业也发布了成本计算模型，包括现金成本、制造成本或全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09:21</w:t>
      </w:r>
    </w:p>
    <w:p>
      <w:r>
        <w:rPr>
          <w:rFonts w:ascii="等线(中文正文)" w:hAnsi="等线(中文正文)" w:cs="等线(中文正文)" w:eastAsia="等线(中文正文)"/>
          <w:b w:val="false"/>
          <w:i w:val="false"/>
          <w:sz w:val="20"/>
        </w:rPr>
        <w:t>应该对我们一线企业的话，我想从金科的角度还是我们还是完成了一个非常快速的转型。就是从经营的规划上来讲的话，更多的是专注在盈利水平，利润现金流的这个角度。所以从我们这个角度的话，更多的除了在提升中短期的规划能力方面，再加上这个结构调整，特别是产品结构区域或者是说地面分销的结构，特别是有选择的可能选择客户，选择订单，包括我们在人才方面也做了一些调整。所以总体的回到你的这个问题。当然你也最近也看到了，应该说整个组件价格也有所回升。当然有成本抬升的因素，也有一部分可能政策影响的因素。但整体的话，我想就是作为头部企业，大部分企业还是会以长期可持续健康成长。然后从这个简单的价格竞争向价值竞争这个方向去做转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10:30</w:t>
      </w:r>
    </w:p>
    <w:p>
      <w:r>
        <w:rPr>
          <w:rFonts w:ascii="等线(中文正文)" w:hAnsi="等线(中文正文)" w:cs="等线(中文正文)" w:eastAsia="等线(中文正文)"/>
          <w:b w:val="false"/>
          <w:i w:val="false"/>
          <w:sz w:val="20"/>
        </w:rPr>
        <w:t>明白，好的，我这边的话主要是这两个大的问题。谢谢曹总，谢谢各位领导。好，谢谢感谢您的解答。下面打电话我。好，您的消费者进行提问，请您优先提供您的姓名，登记姓名，请发言，谢谢。好的，各位领导好啊，我是东京电信的钟振宇，感谢这个提问的机会。然后也很高兴看到公司提到了包括现金流的一些改善和高风险整体的这些比例的一些上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11:03</w:t>
      </w:r>
    </w:p>
    <w:p>
      <w:r>
        <w:rPr>
          <w:rFonts w:ascii="等线(中文正文)" w:hAnsi="等线(中文正文)" w:cs="等线(中文正文)" w:eastAsia="等线(中文正文)"/>
          <w:b w:val="false"/>
          <w:i w:val="false"/>
          <w:sz w:val="20"/>
        </w:rPr>
        <w:t>我可能有两个问题。第一个问题是您前面提到的这个能效等级的提升。我想问一下零售等级的这个政策。我想大概了解一下，目前包括百630瓦到650瓦，以及650万以上的这些整个行业的产能大概有多少，这是一个。第二个，我们其实刚才提到听到您提到了一句，就可能后面没有进一步提到的这个计划。然后我们在飞虎3，也就是所谓top 3.0上面大概是40个G。那我们没有说进一步计划，比如说把top 2.0之类的进一步去往上升的这么一个计划。之所以问这个问题，可能也是因为看到比如说近期比较多的企业，可能除了传统的两三家之外，可能有更多的企业去宣布，要投入到一些BC的一些这些，高端的一些产品当中来。那么会不会加强高功率这边的竞争，还是说整体高功率的的占比，其实还是一个比较好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12:02</w:t>
      </w:r>
    </w:p>
    <w:p>
      <w:r>
        <w:rPr>
          <w:rFonts w:ascii="等线(中文正文)" w:hAnsi="等线(中文正文)" w:cs="等线(中文正文)" w:eastAsia="等线(中文正文)"/>
          <w:b w:val="false"/>
          <w:i w:val="false"/>
          <w:sz w:val="20"/>
        </w:rPr>
        <w:t>然后以及这个议价能力大概怎么样，我可能站在一起问了就是这么两个大问题的。一个第一，一个是产能的数量，一个是内溢价的为这个能力，谢谢。就是一级能耗的话，包括top和BC的话，我们估计整个行业可能明年的量大概在150个G瓦到200个G瓦，这是从从能耗角度看两个技术的话。然后另外一块的话就是我们应该是后面我们也规划了新的产品。我们飞虎舞的这个产品的推广，当然它是下一代的技术针对互用的。当然也是敬请你关注我们在十月份的一些相关的这个活动。除此以外的话就是应该说我们飞虎山这个产品，不管是说在功率方面还是在成本方面，应该是也是取得了非常大的一个进展。然后议价方面也我们也会明显看到高功率的和一个低功率的其实有明显的一个价格差异，可能会在一个美分甚至更高这个区间当然也是针对不同的应用场景，不同的客户和不同区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13:17</w:t>
      </w:r>
    </w:p>
    <w:p>
      <w:r>
        <w:rPr>
          <w:rFonts w:ascii="等线(中文正文)" w:hAnsi="等线(中文正文)" w:cs="等线(中文正文)" w:eastAsia="等线(中文正文)"/>
          <w:b w:val="false"/>
          <w:i w:val="false"/>
          <w:sz w:val="20"/>
        </w:rPr>
        <w:t>好的，那我稍微追问一下，因为您提到了这个一美分，我假设您提的可能是海外市场，然后那么在国内市场其实也关注到，随着这个强标的这些推出，其实强标推出之前就已经看到了一些国央企的一些招投标，区分了一些领先产能和非领先产能的这些标段，也有一些溢价。我就想请问一下，那如果在国内市场，虽然说可能今年是一个一个一个坑，但明年如果恢复起来的话，我们这边的在国内市场的这个溢价水平能能达到一个什么样的程度？从国内飞虎山的销售情况来看的话，应该说在分布式的市场还是能够相对于比如说中低效率段的能够达到5分到一毛的这样的一个溢价区间。这个还是在市场端是经受过了考验，应该说也是有非常多的案例。整体来看的话，我认为在这个大项目端的话，也会有接近五分到一毛可能。甚至随着能效等级的落地，我认为后面进入到供不应求的情况，高效的产品可能在市受欢迎程度更高，也会逐步的体现在议价上。所以综合来看，我们认为这个高效率的产品，特别是我们飞虎3以及后续要推出的新产品的退出这个路线还是能够帮助公司在改善经营业绩，这个和整个行业一起能够走出的低谷的时期，还是会有比较大的帮助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14:51</w:t>
      </w:r>
    </w:p>
    <w:p>
      <w:r>
        <w:rPr>
          <w:rFonts w:ascii="等线(中文正文)" w:hAnsi="等线(中文正文)" w:cs="等线(中文正文)" w:eastAsia="等线(中文正文)"/>
          <w:b w:val="false"/>
          <w:i w:val="false"/>
          <w:sz w:val="20"/>
        </w:rPr>
        <w:t>好的，谢谢各位领导的回答我没有其他问题了，祝公司发展顺利，谢谢。感谢领导解答。下面有请电话尾号2830的参会者进行提问，请您优先提供您的姓名登记报名，请发言，谢谢。各位领导好，我是我是华安证券的张欣。然后我我我这边主要是关于这个市场需求的这个问题，想跟各位领导请教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15:19</w:t>
      </w:r>
    </w:p>
    <w:p>
      <w:r>
        <w:rPr>
          <w:rFonts w:ascii="等线(中文正文)" w:hAnsi="等线(中文正文)" w:cs="等线(中文正文)" w:eastAsia="等线(中文正文)"/>
          <w:b w:val="false"/>
          <w:i w:val="false"/>
          <w:sz w:val="20"/>
        </w:rPr>
        <w:t>一个是关于国内市场，刚刚你也讲到，可能整体上来说，170年还是会有小幅增长。但针对这国内市场我们也看到，就是现在在这个建立市场化的趋势下，我们来看的话，虽然最近好像有些省份是定价有些回升，不太争气。文件夹收集的这个变量，我现在往下下，就这块感觉是不是还是会对整体国内需求会有一些带来的不确定性，也不知道领导对这一块是怎么去看的。张老师您那边不是很清楚是不是电价的变化对需求的影响的问题，是吗？不好意思，我再对对我再重复一下。我们也看到现在市场部分区域，虽然说就往明年看这个机制电价有些回升了，但是整体这个机制电价兜底的这个电量其实也在下降。因为在还是处在电力市场化的这个过程当中，就是不知道这块对于明年就是跟领导对明年就国内整个市场这个需求大概是怎么展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16:27</w:t>
      </w:r>
    </w:p>
    <w:p>
      <w:r>
        <w:rPr>
          <w:rFonts w:ascii="等线(中文正文)" w:hAnsi="等线(中文正文)" w:cs="等线(中文正文)" w:eastAsia="等线(中文正文)"/>
          <w:b w:val="false"/>
          <w:i w:val="false"/>
          <w:sz w:val="20"/>
        </w:rPr>
        <w:t>应该说从整个的市场需求来看，我们的判断还是26年就已经触到了一个谷底，特别是中国市场，因为随着整个电力市场化的机制的推进，很多投资人，很多玩家他他的投资模型，包括他对于整个市电力市场化之后的认知，是需要经历一个重建再认知的这样的一个过程。所以我们认为今年的国内需求已经基本触底。当然了如果我们看到今年截止到现在为止，也是我个人来看也是有一些惊喜的。比如说在呼应市场，我们也是看到了这个需求还是在意料之外的强劲。同时工商业的这个需求也是在分布式领域也是非常的健康。所以尽管整个的大项目确实是比较悲观，不像前几年的高歌猛进。但是在分布式的市场互用市场，我们还是看到了有比较意外，甚至起码是出出出乎我们意外的一些市场需求的在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如果我们看到27年的话，我个人观点是说大项目肯定会比26年有所恢复。一方面这个财务模型的重建和整个的新型电力系统的认知的稳步稳定。一些国营企业，包括我们现在看到的一些在规划和逐步落地的一些大型的输电项目和配电项目，都会逐步的进入到一个正常化的状态。这也会使得大项目需求上有所复苏。当然了，这个工商业和互用的市场，可能也会跟着市场有一些波动。所以总体来讲是像两个分支相对稳定，然后在大项目上有所复苏。所以我们相对于26年来讲，27年对于中国的整体需求还是持一个相对乐观的态度。当然可能也不一定能回到像24年、25年是的一个非常高的数字，但是相对于26年肯定还是一个正向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18:36</w:t>
      </w:r>
    </w:p>
    <w:p>
      <w:r>
        <w:rPr>
          <w:rFonts w:ascii="等线(中文正文)" w:hAnsi="等线(中文正文)" w:cs="等线(中文正文)" w:eastAsia="等线(中文正文)"/>
          <w:b w:val="false"/>
          <w:i w:val="false"/>
          <w:sz w:val="20"/>
        </w:rPr>
        <w:t>明白，了解了，谢谢领导。我想我再请教一个问题，其实我们也看到就是从去年到今年，包括top come整个一些我看到一下三线企业，其实即便一些可能比较小的一些技改，也都整体节奏是有所放缓的。也看到就是在整个top com这个产品里面，其实各家的工艺差，有一定的这种拉大的趋势。我不知道咱们有没有看到，比如说，基于这个趋势能看到，比如说这个产品的这个盈利差或者说价格差有这种拉开的这种趋势主要是这个问题，应该说我先说一下价格，应该说从高功率的产品上，前面我们曹总也介绍了我们的一些观点，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19:29</w:t>
      </w:r>
    </w:p>
    <w:p>
      <w:r>
        <w:rPr>
          <w:rFonts w:ascii="等线(中文正文)" w:hAnsi="等线(中文正文)" w:cs="等线(中文正文)" w:eastAsia="等线(中文正文)"/>
          <w:b w:val="false"/>
          <w:i w:val="false"/>
          <w:sz w:val="20"/>
        </w:rPr>
        <w:t>整个的一级能耗的这个市场的整个的供应链能力。我们预判下来，全球范围内可能也就在150G瓦左右，最多可能到200G瓦左右的水平。而相对于全球的需求的话，无论大家悲观的看，可能看到550G瓦左右。如果稍微乐观一点，看到600G瓦出头这样的一个规模，那肯定还是属于一个相对供应短缺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19:55</w:t>
      </w:r>
    </w:p>
    <w:p>
      <w:r>
        <w:rPr>
          <w:rFonts w:ascii="等线(中文正文)" w:hAnsi="等线(中文正文)" w:cs="等线(中文正文)" w:eastAsia="等线(中文正文)"/>
          <w:b w:val="false"/>
          <w:i w:val="false"/>
          <w:sz w:val="20"/>
        </w:rPr>
        <w:t>所以整个的趋势判断上，我们认为高效产品在市场的这样的哪怕是一个相对比较悲观的一个市场预期的情况下，其实它也是一个相对供应紧张的一个产品和一个类型。所以在这个方面我们还是非常有信心的，能够看到说随着我们的工艺技术，研发的技术的进步，成本的进一步下降。同时这个高效的产品能够成为一个新的主流趋势，而且还是在一个供不应求的状态。我们还是比较有信心的看到这样的产品能给公司的经营成果带来一个比较好的一个改善。好的，了解了。谢谢领导，我没有其他问题了。好，谢谢，感谢领导解答。下面有请电话尾号8590的参会者进行提问，请您优先提供您的姓名跟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20:58</w:t>
      </w:r>
    </w:p>
    <w:p>
      <w:r>
        <w:rPr>
          <w:rFonts w:ascii="等线(中文正文)" w:hAnsi="等线(中文正文)" w:cs="等线(中文正文)" w:eastAsia="等线(中文正文)"/>
          <w:b w:val="false"/>
          <w:i w:val="false"/>
          <w:sz w:val="20"/>
        </w:rPr>
        <w:t>各位领导好，我是动物电信的郭亚楠。我针对光伏和储能就各请教一个问题。光伏这边的话就是我看咱们刚刚领导也提到飞虎三在三季度就可以接近满产了，并且也做了这个现金属化。想看咱们在现在这种接近满产的情况下，这个银包铜能够带给我们的这个成本优势最后体现出来是多大。然后后面的话我们现在主要用在背面，后面的话会不会考虑在加大引爆童的一个应用，以及后面我们所能采取的一些降本的方向，这个能不能分享一下？好，这是第一个问题。请金博您看是不是您回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21:49</w:t>
      </w:r>
    </w:p>
    <w:p>
      <w:r>
        <w:rPr>
          <w:rFonts w:ascii="等线(中文正文)" w:hAnsi="等线(中文正文)" w:cs="等线(中文正文)" w:eastAsia="等线(中文正文)"/>
          <w:b w:val="false"/>
          <w:i w:val="false"/>
          <w:sz w:val="20"/>
        </w:rPr>
        <w:t>好的，那我来简单回答一下这个第一个问题，就是目前来讲，我们基本针对于这个能效1.0的产品，这是我们的专业型的产品，全部都是应用的这样一个云高层的产品。预期来讲，其实是如果从最终的一个效果来看，是大概比我们的一个常规的一个产品，大概有一个10%左右的一个银浆的。就综合上来的一个银浆的下降，可能没有我们最开始想象的多。但实际的情况，是因为今年的一个银价的大幅的上行，我们对于常规的产品这样的运营量，已经实现了一个极度的这样的一个降低。平均就100毫克左右，已经降到这60毫克。那对于我们的飞虎3，对于我们的这样一个高性能的产品来讲，它在对这个AC的这样一个单号，大概有一个10%左右的一个优势。我觉得在一个55毫克左右的一个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22:46</w:t>
      </w:r>
    </w:p>
    <w:p>
      <w:r>
        <w:rPr>
          <w:rFonts w:ascii="等线(中文正文)" w:hAnsi="等线(中文正文)" w:cs="等线(中文正文)" w:eastAsia="等线(中文正文)"/>
          <w:b w:val="false"/>
          <w:i w:val="false"/>
          <w:sz w:val="20"/>
        </w:rPr>
        <w:t>但是这个55毫克其实也受限于几个方面。一个方面就是针对于这样的一些AC的产品的，它的香料的加工成本，相对我们的传统目标，还是相对比较高的。可能是因为目前供应商的相对比较少，它的一些技术含量相对比较高。所以它的这样的一个加工成本比较高，也就是提升了我们的这样的一个相对的折银的一个含量这一个方面。第二个方面来讲，就是是我我们在这个AC的这样一个产品的，也是刚刚在这样的一个高功率性能产品上的去充分的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23:23</w:t>
      </w:r>
    </w:p>
    <w:p>
      <w:r>
        <w:rPr>
          <w:rFonts w:ascii="等线(中文正文)" w:hAnsi="等线(中文正文)" w:cs="等线(中文正文)" w:eastAsia="等线(中文正文)"/>
          <w:b w:val="false"/>
          <w:i w:val="false"/>
          <w:sz w:val="20"/>
        </w:rPr>
        <w:t>下一步来讲，我们在背面的一个基础上来讲，还要进一步去加大它这样的一个应用。首先来讲，对于降本增效，因为对于我们的常规的产品，如果应用于云江，去大幅度的降低营销的一个耗量，它必然会大量的大幅度的去降低产品的功率和效率。在AC产品不会。所以来讲，对于我们的一个提效的产品，可能会进一步的去提升我们的一个AC的一个这样的一个产品的一个用量。第二个来讲，就是AC产品从营销这个方面，从香料等方面，它的一个降本的空间相对是比较大的。随着供应商的从一个变成多个的这样的一个逐步的导入，所以我们相信来讲，这将成为我们的一个能够与在产品力上和这样的一个性价比上领先于竞争对手的一个充分的能够领先于竞争对手的一个武器。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24:18</w:t>
      </w:r>
    </w:p>
    <w:p>
      <w:r>
        <w:rPr>
          <w:rFonts w:ascii="等线(中文正文)" w:hAnsi="等线(中文正文)" w:cs="等线(中文正文)" w:eastAsia="等线(中文正文)"/>
          <w:b w:val="false"/>
          <w:i w:val="false"/>
          <w:sz w:val="20"/>
        </w:rPr>
        <w:t>明白，辛总我再接着请教一下，还是针对于这个降本的方向，目前我们扩大如果是扩大银包铜的用量的话，指的是后面在我们现有产能上的改造，还是说我们在单一组件上面银包铜的应用的比重会提高？在单一产品上的应用的比重肯定会提高。第一个。第二如果说去针对银包同的进一步的改造，也受限于一些老车间的这样一个本身的一个产能的一个分布。这些状况我们再去进一步讨论它改造的一个可行性。有可能来讲它会医生比较大，很难断的那我们可做一个比较详细的同步一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25:05</w:t>
      </w:r>
    </w:p>
    <w:p>
      <w:r>
        <w:rPr>
          <w:rFonts w:ascii="等线(中文正文)" w:hAnsi="等线(中文正文)" w:cs="等线(中文正文)" w:eastAsia="等线(中文正文)"/>
          <w:b w:val="false"/>
          <w:i w:val="false"/>
          <w:sz w:val="20"/>
        </w:rPr>
        <w:t>好的，懂了。那那如果在单一组件上的比重提高的话，指的是在正面上会应用，还是就是加大桶再次降低油耗呢？还是就是银包桶里油耗降低我都有。比如说我们现在应用的是20%左右的银行量，我们可以去进一步的下降。比如说我们现在只是在主山上对面的主材应用，我们下一步来讲也在考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25:32</w:t>
      </w:r>
    </w:p>
    <w:p>
      <w:r>
        <w:rPr>
          <w:rFonts w:ascii="等线(中文正文)" w:hAnsi="等线(中文正文)" w:cs="等线(中文正文)" w:eastAsia="等线(中文正文)"/>
          <w:b w:val="false"/>
          <w:i w:val="false"/>
          <w:sz w:val="20"/>
        </w:rPr>
        <w:t>对于正面来讲，在正面的确实它的遮光问题会更加显著一点，对吧？但如果配上我们新的一些印刷的技术，有可能会去解决。另外来讲，在主山上的云包层，甚至是铜的一个应用也是有可能。所以这些方向都在尝试我们去年讲过的电金属在这个行业的一个率先的大量应用的是新科的在这个金属化技术上所做的贡献。我们会沿着这条技术路线的进一步的去走下去，去扩大这样的一个技术应用的一个幅度这些。明白，谢谢金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26:07</w:t>
      </w:r>
    </w:p>
    <w:p>
      <w:r>
        <w:rPr>
          <w:rFonts w:ascii="等线(中文正文)" w:hAnsi="等线(中文正文)" w:cs="等线(中文正文)" w:eastAsia="等线(中文正文)"/>
          <w:b w:val="false"/>
          <w:i w:val="false"/>
          <w:sz w:val="20"/>
        </w:rPr>
        <w:t>最后再追问一下，就是我们如果说再次去进一步降低的话，大概会什么时间能够看到有新的进展？我是觉得也要大幅度的一个降低。我觉得学几个方面。第一个方面来讲，还是这样的一个加工费和银浆厂家的一个整体的配合程度。第二个来讲，是取决于我们的这样的一个对于top 10以及对于我们新产品的基础化的技术路线的选择。我相信来讲，应该在半年到一年左右的时间，能够看到进一步的比较大动作的这样的一个现金的一个进展和应用。谢谢。好的，谢谢金波。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26:54</w:t>
      </w:r>
    </w:p>
    <w:p>
      <w:r>
        <w:rPr>
          <w:rFonts w:ascii="等线(中文正文)" w:hAnsi="等线(中文正文)" w:cs="等线(中文正文)" w:eastAsia="等线(中文正文)"/>
          <w:b w:val="false"/>
          <w:i w:val="false"/>
          <w:sz w:val="20"/>
        </w:rPr>
        <w:t>然后我还有第二个问题是针对于储能这边的。就是看到咱们储能现在出货是在逐季度的提升，咱们可能现在在手订单以及的市场结构的分布大概是什么样子的？再就是咱们因为就是从二季度来看的话，碳酸锂这边的价格好像已经见顶的，然后回落了。回落之后的话，我们也有电信的生产，也需要去采购原材料。那我们在是对外销售这边，也在往海外去倾斜，就是我们的成本和价格都有变化。所以想请教一下在二季度和三季度这个毛利率的走势是什么样子的？就我们储能这一块的话，我们规划今年是在十个G瓦的G瓦时的一个出货量。大致区域分布的话，海外占75%，国内占25%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27:47</w:t>
      </w:r>
    </w:p>
    <w:p>
      <w:r>
        <w:rPr>
          <w:rFonts w:ascii="等线(中文正文)" w:hAnsi="等线(中文正文)" w:cs="等线(中文正文)" w:eastAsia="等线(中文正文)"/>
          <w:b w:val="false"/>
          <w:i w:val="false"/>
          <w:sz w:val="20"/>
        </w:rPr>
        <w:t>海外的话主要是欧洲、亚太等区。然后您刚刚讲的就是他说你的这个价格的确有所回落，现在在15万左右。那这个应该说对我们前期或者近半年签的一些合同的话，整体还是比较有利的。我们整体是我们上半年大概储能的毛利率在15%左右。我们预计的话就上半年随着出货量的增加，包括这个成本上有所改善，应该是毛利率会维持或者是小幅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28:26</w:t>
      </w:r>
    </w:p>
    <w:p>
      <w:r>
        <w:rPr>
          <w:rFonts w:ascii="等线(中文正文)" w:hAnsi="等线(中文正文)" w:cs="等线(中文正文)" w:eastAsia="等线(中文正文)"/>
          <w:b w:val="false"/>
          <w:i w:val="false"/>
          <w:sz w:val="20"/>
        </w:rPr>
        <w:t>好的，明白。我就这两个问题，谢谢。好的，感谢领导解答。下面有请电话尾号8060的参会者进行提问。请您优先提供您的姓名、电话报名，请发言，谢谢。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28:47</w:t>
      </w:r>
    </w:p>
    <w:p>
      <w:r>
        <w:rPr>
          <w:rFonts w:ascii="等线(中文正文)" w:hAnsi="等线(中文正文)" w:cs="等线(中文正文)" w:eastAsia="等线(中文正文)"/>
          <w:b w:val="false"/>
          <w:i w:val="false"/>
          <w:sz w:val="20"/>
        </w:rPr>
        <w:t>各位领导好啊，我是天风证券的研究员敖颖晨。主要请教两个问题。第一个问题是关于价格的。因为我们看到最近上游价格也在上涨，然后对来讲的话，我们也看到头部的组件厂商可能想希望有一些提价的动作。那对于下半年组件端的这个价格走势，我们会是一个什么样的判断？现在应该近期应该硅片电池价格都涨得比较多。一方面成本推动因素，第二方面有政策一些影响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29:24</w:t>
      </w:r>
    </w:p>
    <w:p>
      <w:r>
        <w:rPr>
          <w:rFonts w:ascii="等线(中文正文)" w:hAnsi="等线(中文正文)" w:cs="等线(中文正文)" w:eastAsia="等线(中文正文)"/>
          <w:b w:val="false"/>
          <w:i w:val="false"/>
          <w:sz w:val="20"/>
        </w:rPr>
        <w:t>然后我们这边应该是从现货市场价格也做了调整，而且也看到其实也是明显的。特别是在中国区的话，其实这个出货量反而还有所订单有所增加。我们预计的话这个价格因为前期的价格已经跌到了七毛钱以下的话，现在恢复到7秒，七毛钱以上应该是前期的价格是一个底部了。那后面的价格应该是说会会在随着这个小幅上涨了以后，会有相对比较稳定。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30:05</w:t>
      </w:r>
    </w:p>
    <w:p>
      <w:r>
        <w:rPr>
          <w:rFonts w:ascii="等线(中文正文)" w:hAnsi="等线(中文正文)" w:cs="等线(中文正文)" w:eastAsia="等线(中文正文)"/>
          <w:b w:val="false"/>
          <w:i w:val="false"/>
          <w:sz w:val="20"/>
        </w:rPr>
        <w:t>然后第二个问题想请教一下，关于盈利方面，因为我们其实看到我们虽然净利是亏的，但其实毛利还是一直都是有毛利的那往后面去看，我们对于整体报表的净利润扭亏的时间点会不会有一个大致的判断，或者再进一步细问。因为我们三季度可能这个top 23.0的产品也马上满满产。对于高功率的产品，未来的这样一个盈利，我们是怎么样判断？比如说在满产的情况之下，靠目前的价格可能是一个怎么样的单位净利的水平。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30:45</w:t>
      </w:r>
    </w:p>
    <w:p>
      <w:r>
        <w:rPr>
          <w:rFonts w:ascii="等线(中文正文)" w:hAnsi="等线(中文正文)" w:cs="等线(中文正文)" w:eastAsia="等线(中文正文)"/>
          <w:b w:val="false"/>
          <w:i w:val="false"/>
          <w:sz w:val="20"/>
        </w:rPr>
        <w:t>前面介绍过高功率这一块的确对我们的盈利提升是非常正向的，不管是说在议价方面。而且我们现在高功率的产品飞虎山其实和我们普通产品成本已经非常接近了。所以高功率的这一块，应该对比传统的产品的话，毛利率会有大概五个点到10个点的争议。但高工艺产品的话，我们上半年还在释放的过程中，应该占我们的出货量的比例还是比较小一点的，可能不到10%左右。随着这个三季度的释放，包括四季度的话，高功率的产品的话也会应该会占到我们30%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31:30</w:t>
      </w:r>
    </w:p>
    <w:p>
      <w:r>
        <w:rPr>
          <w:rFonts w:ascii="等线(中文正文)" w:hAnsi="等线(中文正文)" w:cs="等线(中文正文)" w:eastAsia="等线(中文正文)"/>
          <w:b w:val="false"/>
          <w:i w:val="false"/>
          <w:sz w:val="20"/>
        </w:rPr>
        <w:t>明年的话可能会占到百分之六七十，这是一块。然后回到您刚才讲的那个盈利的预期问题。我们刚才也讲过，三季度我们预计我们的业绩会有比较一定程度的改善，这个是确定的。但我们也是希望争取更好的一些业绩表现。好的，非常清晰，我也也希望能够率先看看到公司凭借这个新技术能够率先实现。好，没有其他问题了，再次感谢。好，谢谢。好的，下面有请电话尾号2158的参会者进行提问。请您优先提供您的姓名，登记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32:15</w:t>
      </w:r>
    </w:p>
    <w:p>
      <w:r>
        <w:rPr>
          <w:rFonts w:ascii="等线(中文正文)" w:hAnsi="等线(中文正文)" w:cs="等线(中文正文)" w:eastAsia="等线(中文正文)"/>
          <w:b w:val="false"/>
          <w:i w:val="false"/>
          <w:sz w:val="20"/>
        </w:rPr>
        <w:t>各位领导好，我是中信建投的张子涵。我这边的话首先先请教一下，我们近期也看到这个光伏后面有一个近期的一个退出口退税，想请教一下这一部分对我们后续的一个盈利，包括今年的一些出货，会不会有什么相对的一些影响，这是第一个问题。你讲的出口退税是今年4月1号出口退税吗？还是消费税，明年的消费税，好，那个消费税的话，因为毕竟它只是两个点，我觉得并没有特别大的影响。因为现在光伏其实对于下游终端对它的收益，对，其实两个点我们并不觉得有什么实质性的影响。所以我们也没有并并没有看到由于消费税的这个影响，有这个抢装或者需求的一个集中爆发。反而是刚才我讲的，就是由于其他包括美国政策的一些变化，包括现在明年可能涉及到能耗的一个调整，对于高功率的产品或者是说对于这个呃分布式的一些需求，反而有一个快速一个增长的一个需求。行的话，我，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33:39</w:t>
      </w:r>
    </w:p>
    <w:p>
      <w:r>
        <w:rPr>
          <w:rFonts w:ascii="等线(中文正文)" w:hAnsi="等线(中文正文)" w:cs="等线(中文正文)" w:eastAsia="等线(中文正文)"/>
          <w:b w:val="false"/>
          <w:i w:val="false"/>
          <w:sz w:val="20"/>
        </w:rPr>
        <w:t>然后第二个的话再想请教一下公司后面对于这种我们差异化的一些产品，现在后面还有没有什么在技术方面有一些提前的一些布局。包括类似于这种，比如说我们太空或者新的这种应用场景的一些差异化的产品，我们现在的一个和战略布局的一个情况。金箔要不请您来回答一下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34:07</w:t>
      </w:r>
    </w:p>
    <w:p>
      <w:r>
        <w:rPr>
          <w:rFonts w:ascii="等线(中文正文)" w:hAnsi="等线(中文正文)" w:cs="等线(中文正文)" w:eastAsia="等线(中文正文)"/>
          <w:b w:val="false"/>
          <w:i w:val="false"/>
          <w:sz w:val="20"/>
        </w:rPr>
        <w:t>这个我们就作为一个实体店，就是差异化的技术布局，对吧？我们目前来讲，就是刚才您讲到了太阳光伏。我们在太阳光伏，尤其是太阳光伏所需要的电池方面来讲，其实是已经开展了其实蛮长时间的研究的对吧？去目前来讲，可能大家也看到我们的最新的一个这样的一个颈椎的太阳电池的这样一个电池当中，也会在很快应该在这个月在九月份会搭载上天去进行测试。我们目前的这些光电电池，在这些领域上来讲，应该是可以做到最业内最领先的。是比是能够更好的去匹配低轨和中轨的这样一个卫星的，做到一个高性价比的这样一个情况，所以更多的技术细节来讲，就不在这里讲了。但是我们是认为在芯片电池年和太空光伏，尤其在低轨和中轨的一个匹配程度上来讲，我们应该是在技术上能做到最为领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35:10</w:t>
      </w:r>
    </w:p>
    <w:p>
      <w:r>
        <w:rPr>
          <w:rFonts w:ascii="等线(中文正文)" w:hAnsi="等线(中文正文)" w:cs="等线(中文正文)" w:eastAsia="等线(中文正文)"/>
          <w:b w:val="false"/>
          <w:i w:val="false"/>
          <w:sz w:val="20"/>
        </w:rPr>
        <w:t>明白，我想补充请教一下，就是呃我们后续会因为我们看到其实一些卫星的应用，它中间确实需要一些这种验证的一些窗口。那想请教一下我们，包括我们美股也是在做一些偏战略投资这样的一些工作。想请教一下我们后续有没有计划去做这种类似的这种客后端的战略投资，来去加快我们的产品的一个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35:39</w:t>
      </w:r>
    </w:p>
    <w:p>
      <w:r>
        <w:rPr>
          <w:rFonts w:ascii="等线(中文正文)" w:hAnsi="等线(中文正文)" w:cs="等线(中文正文)" w:eastAsia="等线(中文正文)"/>
          <w:b w:val="false"/>
          <w:i w:val="false"/>
          <w:sz w:val="20"/>
        </w:rPr>
        <w:t>曹总，太空就是太空的，不是只有一些投资的计划来加快产品应用。现在我们这一块就太空光服务这一块应该是刚刚经过也介绍了。我们在做一些包括晶硅电池的一些应该是说实验室的认证，包括未来的一些太空的一些验证。太空光伏这一块我们还在整体的话投资计划，我们还在看一些潜在的一些机会。但到现在为止的话，还没有什么具体的一些标的。好的，我没有其他问题了。感谢各位领导，感谢您的解答。下面有请电话尾号3316的参会者进行提问，请您优先提供您的姓名跟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36:28</w:t>
      </w:r>
    </w:p>
    <w:p>
      <w:r>
        <w:rPr>
          <w:rFonts w:ascii="等线(中文正文)" w:hAnsi="等线(中文正文)" w:cs="等线(中文正文)" w:eastAsia="等线(中文正文)"/>
          <w:b w:val="false"/>
          <w:i w:val="false"/>
          <w:sz w:val="20"/>
        </w:rPr>
        <w:t>领导们好，我是国金电新生张嘉文。我这边的话是针对咱们海外市场，尤其是美国市场，这边有几个问题想跟领导们请教一下。第一个就是我们看到近期因为232那边政策的一些变化，一个维度是我们观察到像硅片电池片环节有一些涨价。想问一下咱们是否觉得这一轮由海外的需求带动的涨价，可以顺利的把组件架构的中枢也带到一定程度的上移。然后第二个问题就是想问一下，咱们现在对于美国市场的出货，包括说后续的供应链安排，有没有因为这些政策的变，因为这些政策有一些变化，就这两个问题。那个是这样，我们基本判断的话，如果你看这个硅片电池片是大幅上涨了30%，然后组件的话可能是上涨了5%到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37:23</w:t>
      </w:r>
    </w:p>
    <w:p>
      <w:r>
        <w:rPr>
          <w:rFonts w:ascii="等线(中文正文)" w:hAnsi="等线(中文正文)" w:cs="等线(中文正文)" w:eastAsia="等线(中文正文)"/>
          <w:b w:val="false"/>
          <w:i w:val="false"/>
          <w:sz w:val="20"/>
        </w:rPr>
        <w:t>我们觉得组件的上涨是更可持续的。然后硅片电池片的话它的上涨可能是阶段性的，是一定短期时间的。但整体就是232这个政策的话，我想核心的这个政策导向还是美国希望先进的制造业光伏，包括硅片电池组件都回流到美国制造，引导更多的在美国进行投资。这一块的话，其实我们在今年5月份也完成了我们合作公司的这个出售，未来的话金科去拓展美国市场化，主要是以合资公司的名义。但合资公司的话我们是小股东，主要是以合资公司来拓展这个市场。但整体我们觉得应该是对美国的需求影响应该也不会太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38:22</w:t>
      </w:r>
    </w:p>
    <w:p>
      <w:r>
        <w:rPr>
          <w:rFonts w:ascii="等线(中文正文)" w:hAnsi="等线(中文正文)" w:cs="等线(中文正文)" w:eastAsia="等线(中文正文)"/>
          <w:b w:val="false"/>
          <w:i w:val="false"/>
          <w:sz w:val="20"/>
        </w:rPr>
        <w:t>因为美国的电力价格，我们现在看到由于AI算力的大力投资，其实电价的电力紧缺，包括终端的新能源电价也是显著的上涨。那这一块我们觉得美国是能够消化。由于这种政策使得光伏，包括储能的成本进一步上升的影响。除此以外，我们在供应链方面也做了更多的布局，尽量减少政策对我们成本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39:00</w:t>
      </w:r>
    </w:p>
    <w:p>
      <w:r>
        <w:rPr>
          <w:rFonts w:ascii="等线(中文正文)" w:hAnsi="等线(中文正文)" w:cs="等线(中文正文)" w:eastAsia="等线(中文正文)"/>
          <w:b w:val="false"/>
          <w:i w:val="false"/>
          <w:sz w:val="20"/>
        </w:rPr>
        <w:t>因为232这个政策其实从去年开始就有这个预期，这是边上的话可能有些不确定性，所以我们也提前做了一些不，明白，好的，那我这边就没有其他问题了，谢谢领导。好的，感谢领导的解答。下面有请电话尾号5165的消费者进行提问。我们优先提供您的姓名，登记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39:31</w:t>
      </w:r>
    </w:p>
    <w:p>
      <w:r>
        <w:rPr>
          <w:rFonts w:ascii="等线(中文正文)" w:hAnsi="等线(中文正文)" w:cs="等线(中文正文)" w:eastAsia="等线(中文正文)"/>
          <w:b w:val="false"/>
          <w:i w:val="false"/>
          <w:sz w:val="20"/>
        </w:rPr>
        <w:t>公司各位领导好啊，我是深圳电信的光伏研究员杨帆。然后我这边想请教一下，因为现在大厨领域大家可能比较关心的一个是在AI领域，是有有有有可能会有更好的更高要求的产品，能够实现更好的盈利。然后想请教一下公司在这个IDC配置这种新领域，有没有开始做一些相应的拓展，以及有没有我开始接触相应的客户，然后这是这个领域方面。还有的话就是这两年可能欧洲那边的大众发展，大家都能看到增速是比较快的。刚刚公司领导您也也这边也说了，欧洲的这个大厨这边，咱们今年还是有不少的交付。然后想问一下这现在欧洲这边咱们的一个出货的一个情况，然后能不能帮忙展望了一下未来趋势，大概是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40:31</w:t>
      </w:r>
    </w:p>
    <w:p>
      <w:r>
        <w:rPr>
          <w:rFonts w:ascii="等线(中文正文)" w:hAnsi="等线(中文正文)" w:cs="等线(中文正文)" w:eastAsia="等线(中文正文)"/>
          <w:b w:val="false"/>
          <w:i w:val="false"/>
          <w:sz w:val="20"/>
        </w:rPr>
        <w:t>关于IDC这一块的话，我们看到一个比较明显的趋势，特别是在欧洲，包括美国，我们很多的客户在过去的可能五年、十年集中在做光伏。那现在是在做光伏一体化项目，也包括和AI相关的基础设施。那这一块我们在技术产品上也做了前期的储备。因为AIDC的话可能对高可靠大功率，包括不间断，常识储能这种智能化要求会更高。所以我们现在的话应该还关于AIDC你可能比较关心的。我们还在和中国的客户，欧洲的客户做一些前期方案的一些对接。那我们预计的话今年年底会有所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41:16</w:t>
      </w:r>
    </w:p>
    <w:p>
      <w:r>
        <w:rPr>
          <w:rFonts w:ascii="等线(中文正文)" w:hAnsi="等线(中文正文)" w:cs="等线(中文正文)" w:eastAsia="等线(中文正文)"/>
          <w:b w:val="false"/>
          <w:i w:val="false"/>
          <w:sz w:val="20"/>
        </w:rPr>
        <w:t>在欧洲的这一块，储能这一块也是我们核心的特别是大促，包括工商业储能的一个标这个核心的市场。这一块我们也投入了很多的，包括营销的资源，技术的资源，包括售后服务的资源。应该说今年的欧洲这一块在我们整个的比例的话会是应该是会在30%甚至更多以上。而且这一块的话，我们正在建立我们在欧洲的售后服务的能力。因为储能的它一块是一次性的设备的一个我这个收入。另外一块就是长期服务协议这一块，其实它有更高的利润空间。所以我们也在快速的建立我们在欧洲的售后服务特别是技术服务这个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42:18</w:t>
      </w:r>
    </w:p>
    <w:p>
      <w:r>
        <w:rPr>
          <w:rFonts w:ascii="等线(中文正文)" w:hAnsi="等线(中文正文)" w:cs="等线(中文正文)" w:eastAsia="等线(中文正文)"/>
          <w:b w:val="false"/>
          <w:i w:val="false"/>
          <w:sz w:val="20"/>
        </w:rPr>
        <w:t>明白，然后领导您刚刚也说了，欧洲这一块它的一个就在在咱们这个比重还是比较高的。然后我想请教一下，欧洲它这个毛利率，相比于咱们其他市场的这个储能业务的毛利率，大概可能会高高出多少的水平？我们大概现在平均的毛利率15%，欧洲可能平均会多五个点到10个点左右。根据不同客户的这个情况，明白，然后还还有个问题想请教一下。因为咱们关于这个大储这块，什么时候实现这种季度性的扭亏，现在有没有相应的更新？对，然后还有比如说关于27年的，关于咱们大楚的这个增速，因为现在来看要到可能有点早，不知道咱们这边有没有相应的展望，以及当然也包括它结构方面的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43:22</w:t>
      </w:r>
    </w:p>
    <w:p>
      <w:r>
        <w:rPr>
          <w:rFonts w:ascii="等线(中文正文)" w:hAnsi="等线(中文正文)" w:cs="等线(中文正文)" w:eastAsia="等线(中文正文)"/>
          <w:b w:val="false"/>
          <w:i w:val="false"/>
          <w:sz w:val="20"/>
        </w:rPr>
        <w:t>我们这块储能现在核心的一块是大储，一块是工商业。那从结构上来讲，我们明年是希望在工商业进行更大的发力，占比能够增长。然后从储能公司的业绩的话，上半年因为我们整个交付的比例不是很高，三个G瓦斯大概就占整个全年的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43:45</w:t>
      </w:r>
    </w:p>
    <w:p>
      <w:r>
        <w:rPr>
          <w:rFonts w:ascii="等线(中文正文)" w:hAnsi="等线(中文正文)" w:cs="等线(中文正文)" w:eastAsia="等线(中文正文)"/>
          <w:b w:val="false"/>
          <w:i w:val="false"/>
          <w:sz w:val="20"/>
        </w:rPr>
        <w:t>然后经营业绩的话是小幅的一个亏损，但我们预计三季度的话至少能实现一个盈亏平衡。明白。关于明年咱们这个储能的大概的一个市场结构，现在有一个大概大致的一个展望，或者说哪些市场的比例可能会比今年有明显的提升，储能的能源的规划的话，我们还在规划过程中。但刚才我也讲了，就第一个我们可能在工商业比例会更高一些。第二个在一些我们核心的市场，包括欧洲、拉美、亚太，应该也是我们核心的增长的目标市场，至于相关市场的比例的话，可能需要在今年晚一些时候，我们才能对外进行这个公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44:40</w:t>
      </w:r>
    </w:p>
    <w:p>
      <w:r>
        <w:rPr>
          <w:rFonts w:ascii="等线(中文正文)" w:hAnsi="等线(中文正文)" w:cs="等线(中文正文)" w:eastAsia="等线(中文正文)"/>
          <w:b w:val="false"/>
          <w:i w:val="false"/>
          <w:sz w:val="20"/>
        </w:rPr>
        <w:t>明白，好的，谢谢领导，我这边没有其他问题了，这边把时间交给其他投资者，谢谢。好的，感谢您的解答。下面有请您电话尾号8551的商户北京提问。先举办您的姓名登记报名，请发言，谢谢。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44:59</w:t>
      </w:r>
    </w:p>
    <w:p>
      <w:r>
        <w:rPr>
          <w:rFonts w:ascii="等线(中文正文)" w:hAnsi="等线(中文正文)" w:cs="等线(中文正文)" w:eastAsia="等线(中文正文)"/>
          <w:b w:val="false"/>
          <w:i w:val="false"/>
          <w:sz w:val="20"/>
        </w:rPr>
        <w:t>各位大家好，华夏电信的苗宇飞前面问题问的比较充分，我可能就追问两个小问题。一个是银保前面也展望了电池组件效率的国标这部分的行业公司资金的一个效果。可能想追问一下，就是之前这个出台的更为严格的行业标准，咱们预期会如何可能在国内市场形成应用，或者说如何影响这个行业的一些报价或者供需关系。谢谢你讲的行业标准就是能耗标准，是吧？就是一级。对，一个是23.2的国标，另外一个是23.4的航标。我不知道这两个标准之间，咱们觉得还会有进一步的区分出来吗？没有，应该没有，这样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45:42</w:t>
      </w:r>
    </w:p>
    <w:p>
      <w:r>
        <w:rPr>
          <w:rFonts w:ascii="等线(中文正文)" w:hAnsi="等线(中文正文)" w:cs="等线(中文正文)" w:eastAsia="等线(中文正文)"/>
          <w:b w:val="false"/>
          <w:i w:val="false"/>
          <w:sz w:val="20"/>
        </w:rPr>
        <w:t>好的，然后第二个就是想追问一下，AIDC这块。因为可能一方面的想再跟公司反馈一下，咱们在整个AIDG光伏或者整个业务无线上的这个产品的产品线的布局可能会覆盖哪些方面，就包括储能或者其他的一些接近中压或者低压柜内侧的一些产品。咱们整体是什么样的一个面向AIDC的一个产品线的布局的想法。另外可能就是从后续咱们在接洽的一些潜在项目上，咱们可能重点会在哪些市场做一些考虑和布局。因为美国现在也有一些像FCC之类的这个政策的一些扰动出来，咱们在不同的市场可能就是在这个产品和供应链上会有什么样的一些考量，主要这块再跟各位请教一下，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46:30</w:t>
      </w:r>
    </w:p>
    <w:p>
      <w:r>
        <w:rPr>
          <w:rFonts w:ascii="等线(中文正文)" w:hAnsi="等线(中文正文)" w:cs="等线(中文正文)" w:eastAsia="等线(中文正文)"/>
          <w:b w:val="false"/>
          <w:i w:val="false"/>
          <w:sz w:val="20"/>
        </w:rPr>
        <w:t>就是AIDC这一块，我们主要可能还是考虑在欧洲和中国。的确美国这一块我们觉得供应链的复杂度，监管政策的复杂性这一块我们也在做一些前期的非常前期的一些评估。但是应该我们觉得从今年要突破的话，可能还主要是在这两个市场。然后近期我们也发布了晴天360的1个我们储能的一个解决一体一体化的解决方案。这一块的话，细节的话，后面我们也请我们的技术产品的相关人员能够跟你做一些细节的一个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47:13</w:t>
      </w:r>
    </w:p>
    <w:p>
      <w:r>
        <w:rPr>
          <w:rFonts w:ascii="等线(中文正文)" w:hAnsi="等线(中文正文)" w:cs="等线(中文正文)" w:eastAsia="等线(中文正文)"/>
          <w:b w:val="false"/>
          <w:i w:val="false"/>
          <w:sz w:val="20"/>
        </w:rPr>
        <w:t>好的，谢谢曹总对我就这两个问题追问一下，其他没什么问题，谢谢。好的，感谢领导解答。由于时间关系，我们再进入最后一位提问者。下面有请电话尾号5515的参会者进行提问。请您优先提供您的姓名登记证明，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47:34</w:t>
      </w:r>
    </w:p>
    <w:p>
      <w:r>
        <w:rPr>
          <w:rFonts w:ascii="等线(中文正文)" w:hAnsi="等线(中文正文)" w:cs="等线(中文正文)" w:eastAsia="等线(中文正文)"/>
          <w:b w:val="false"/>
          <w:i w:val="false"/>
          <w:sz w:val="20"/>
        </w:rPr>
        <w:t>各位领导各位领导好啊，感谢你们。我是中航证券的新能源分析师孙帅。下面就提两个问题一个是关于这个行业后面咱们要怎么去做一些更激进的一个手段去进行。因为咱们在产能也好，咱们在这个技术，转化率方面，生产效率各方面都领先的那对于行业来讲的话，咱们可能自己会去力推哪个方向，会帮助行业把把一些落后的产能去淘汰，是能耗还是转化率还是等等哪些指标会更快一些，这第一个问题。是的，其实刚刚我也介绍了，应该是我觉得不是从一个方向。可能不管是说从市场化的竞争的退出，或者是说我们也看到一些收购兼并，我们也看到一些刚才讲的能耗标准技术的付清。还有就是说更多的从公司我们这边角度的话，可能是三轮驱动。就一块还是我们的技术产品领先，然后品牌渠道领先，再加上我们这个全球化的3.0，再加上另外两个支柱，就一块我们讲的光储融合，就储能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48:52</w:t>
      </w:r>
    </w:p>
    <w:p>
      <w:r>
        <w:rPr>
          <w:rFonts w:ascii="等线(中文正文)" w:hAnsi="等线(中文正文)" w:cs="等线(中文正文)" w:eastAsia="等线(中文正文)"/>
          <w:b w:val="false"/>
          <w:i w:val="false"/>
          <w:sz w:val="20"/>
        </w:rPr>
        <w:t>除此以外我们认为AI对于请关注公众号思维纪要社，更多纪要请加V西安202101301。整个我们公司的不管是组织能力的绩效还是个人的绩效，包括企业流程的再造或者竞争力的这个方面，也是我们重点在进行一些实践或者推进的工作。好的，感谢。我个人有一个观察，就是像协会目前的一些做法，就是钝刀割肉的行为，我觉得更不可取。如果还是这种大家一起慢慢放血的情况下，可能大家一起沉船的概率会比较大一些。对还不如就让放开价格是吧？你要让这些目前国央企这些甲方，如果你质量不达标，给个重罚对吧？这个手段直接出现会更快一些，不然的话大家可能以后过的日子会越长越难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49:51</w:t>
      </w:r>
    </w:p>
    <w:p>
      <w:r>
        <w:rPr>
          <w:rFonts w:ascii="等线(中文正文)" w:hAnsi="等线(中文正文)" w:cs="等线(中文正文)" w:eastAsia="等线(中文正文)"/>
          <w:b w:val="false"/>
          <w:i w:val="false"/>
          <w:sz w:val="20"/>
        </w:rPr>
        <w:t>然后第二个问题，就是后面咱们做战略规划的话，就是从海外的这个布局去看咱们产能这些国内是不是哪些哪些工厂可能会先压低这个产业率，或者是否有可能关闭一些工厂，然后把一些产能释放到海外去。因为现在海外对我们的这个风险越来越大。感谢领导介绍一下，谢谢。我们已经在做的就是化零为整。因为在前期就是202年左右前上下两三年的话，应该说整个行业还是以规模速度来来应对整个光伏行业的这个爆发式增长。那这两年的话，其实我们也是化零为整，把很多零散的基地进行了整体的关停。除此以外的话，就刚刚你讲的就是，我们觉得未来制造的布局的话，可能更多的是在中国做技术研发，在海外做本土制造，用于本土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50:58</w:t>
      </w:r>
    </w:p>
    <w:p>
      <w:r>
        <w:rPr>
          <w:rFonts w:ascii="等线(中文正文)" w:hAnsi="等线(中文正文)" w:cs="等线(中文正文)" w:eastAsia="等线(中文正文)"/>
          <w:b w:val="false"/>
          <w:i w:val="false"/>
          <w:sz w:val="20"/>
        </w:rPr>
        <w:t>当然是针对核心的国家做本土制造，本土市场之前我们也提出了，可能我们未来的模式更多是以以合作授权，然后换取市场准入，再加上提供我们各种各样先进的服务，同时来获取我们应得的收益和减少我们的投资风险。但我们也在不同的国家在根据不同的情况在做些，评估和推动工作。我相信这一块，应该是金科可能会和我们其他头部企业，随着时间的变化的话，从我们的竞争力和经营业绩方面，会逐渐的体现出我们的全球化的更加一个更加体系化的一个能力。好的，如果是这一轮咱们电池组件环节不主动收缩的话，可能下一轮收集起来还是硅料。现在钱可能还是这个局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52:02</w:t>
      </w:r>
    </w:p>
    <w:p>
      <w:r>
        <w:rPr>
          <w:rFonts w:ascii="等线(中文正文)" w:hAnsi="等线(中文正文)" w:cs="等线(中文正文)" w:eastAsia="等线(中文正文)"/>
          <w:b w:val="false"/>
          <w:i w:val="false"/>
          <w:sz w:val="20"/>
        </w:rPr>
        <w:t>好，我的问题问完了，谢各位领导，谢谢。好，也感谢各位投资者的提问和管理层的分享。因为时间有限，我们的问答就到此结束。如果有更多的问题，请我们大家团队保持交流，祝大家工作顺利，再见。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2026-08-26T14:15:35Z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E6636BB100BBAFBB4581D91E6DDB8DE4A628BE8C93FDD802BABC463F47DFE53A9EBB9DEC445CEED4A81DB73BCF1F40164468A4C31F5B280A58562C765602CEC33D3BD35</vt:lpwstr>
  </property>
</Properties>
</file>