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浙商固收 - 央行资产负债表解读及应用 260826_原文</w:t>
      </w:r>
    </w:p>
    <w:p>
      <w:pPr>
        <w:jc w:val="center"/>
      </w:pPr>
      <w:r>
        <w:rPr>
          <w:rFonts w:ascii="等线(中文正文)" w:hAnsi="等线(中文正文)" w:cs="等线(中文正文)" w:eastAsia="等线(中文正文)"/>
          <w:b w:val="false"/>
          <w:i w:val="false"/>
          <w:sz w:val="20"/>
        </w:rPr>
        <w:t>2026年08月26日 21:58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今天的话，按照我们这个培训的议程的话，我给各位分享一下央行报表的解读和启示。首先我们这个PPT的话其实会比较复杂一些。它既包括了央行资产负债表，也包括了存款性公司的这么一个资产负债表。今晚的话我重点讲这个央行资产负债表。首先我们其实能看到是任何一个资产负债表，按照这个会计学的原则，必然是这个资产等于负债加收的权益。而央行这里面是没有这个收的权益的，因此是可以理解成资产等于负债。那么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00:51</w:t>
      </w:r>
    </w:p>
    <w:p>
      <w:r>
        <w:rPr>
          <w:rFonts w:ascii="等线(中文正文)" w:hAnsi="等线(中文正文)" w:cs="等线(中文正文)" w:eastAsia="等线(中文正文)"/>
          <w:b w:val="false"/>
          <w:i w:val="false"/>
          <w:sz w:val="20"/>
        </w:rPr>
        <w:t>我们就能看到，央行的资产负债表的话，它资产端是包括了六个一级科目，而负债端的话是包括了七个一级科目。如果我们打开这个万德，在这个EDP里面，就是在这个样这份负债表上面的话，它每个科目旁边会有一个问号，这个问号会给出一个诗意，比如说这里面这个国外资产它是什么含义？它包括了外汇、货币、黄金、其他国家资产。这里面有哪些定义，其实是我们都是能我们都能看到的。而这个对政府债权的话，现在都是对中央政府债权，我们都是能看到的。而这个对其他存款性公司债权，这里面指的是央行对商业银行的再贷款、再贴现、逆回购够麻辣粉等等这些公关上操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01:47</w:t>
      </w:r>
    </w:p>
    <w:p>
      <w:r>
        <w:rPr>
          <w:rFonts w:ascii="等线(中文正文)" w:hAnsi="等线(中文正文)" w:cs="等线(中文正文)" w:eastAsia="等线(中文正文)"/>
          <w:b w:val="false"/>
          <w:i w:val="false"/>
          <w:sz w:val="20"/>
        </w:rPr>
        <w:t>那因为目前的话，央行会在每个每月的第二个工作日会发布上个月末央行的这么一个公开市场投放情况，所以相对其实这个科目的话相对也能够对得上。因为如果说在过去是没有发布这么一个每月的央行的一个投保情况的。那么我们可能是通过说自己去毛估，比如说去把七月底对其他存款这些工作教程科目减去六月底的这个科目的变化，然后再结合一些麻烦ONO等，可以看到一些公开操作的一些规模的一个需求情况。大体育得出当月会做多少再贷款等等现在有了这么一个每月的公式表之后，这个对其他存款性公司的债权这个科目的变化就比较能够精准的，基本都能匹配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02:44</w:t>
      </w:r>
    </w:p>
    <w:p>
      <w:r>
        <w:rPr>
          <w:rFonts w:ascii="等线(中文正文)" w:hAnsi="等线(中文正文)" w:cs="等线(中文正文)" w:eastAsia="等线(中文正文)"/>
          <w:b w:val="false"/>
          <w:i w:val="false"/>
          <w:sz w:val="20"/>
        </w:rPr>
        <w:t>然后对其他金融性公司债权的话，像这个科目其实可以重点的去关注，可以重点去关注。因为其实我们也知道说目前其实就是一个中证金对于通过股票etf的这么一个申赎，会影响到这个A股走势，所以我们重点关注得到，比如说像2015年6月份股，或者是像去年3月份、去年3月底说对等关税，又或者是今年这个Q一要降温股市了。那么这个科目是会出现明显的这么一个减少的。他指的是中证金他们去赎回etf之后，把钱拿去还了就好了。这个债债债贷款，因此这个科目最明显的这么一个下降。而当当这个股市的压力比较大的时候，这个科目会出现一个上涨，它能够反映出央行的态度，那这个科目可以重点关注一下。其他这个对非金融公司债券以及对这么一个其他资产的话，相对没那么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03:54</w:t>
      </w:r>
    </w:p>
    <w:p>
      <w:r>
        <w:rPr>
          <w:rFonts w:ascii="等线(中文正文)" w:hAnsi="等线(中文正文)" w:cs="等线(中文正文)" w:eastAsia="等线(中文正文)"/>
          <w:b w:val="false"/>
          <w:i w:val="false"/>
          <w:sz w:val="20"/>
        </w:rPr>
        <w:t>所以我们这里面的话就是这个科目的话，七个六个资产科目，重点得关注这么几个。第一个是这个外汇能看看得到是每个月人民币的检测费对于资金面的影响，这是第一个。第二个看这个对政府债权既影响资金面，像一些缴税缴款等行为，这个缴税交换在长支书等行为会影响到资金面。同时，因为当前有一个央行国债买卖，那央行国债买卖的数额从中也能看到一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04:29</w:t>
      </w:r>
    </w:p>
    <w:p>
      <w:r>
        <w:rPr>
          <w:rFonts w:ascii="等线(中文正文)" w:hAnsi="等线(中文正文)" w:cs="等线(中文正文)" w:eastAsia="等线(中文正文)"/>
          <w:b w:val="false"/>
          <w:i w:val="false"/>
          <w:sz w:val="20"/>
        </w:rPr>
        <w:t>你可以这么理解，每个月月末这个对政府的债权科目的余额，等于上个月末对政府债权科目余额。加上一个当月新购入的国债，减去当月到期的一些国债。这里面这个到期国债不是指过去的一些特别国债，更多指的是央行在在开展国债买卖之后，这些短期的国债到期的部分。所以相对来说，这里面是可以值得我们去做这么一个做做这么一个学习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05:04</w:t>
      </w:r>
    </w:p>
    <w:p>
      <w:r>
        <w:rPr>
          <w:rFonts w:ascii="等线(中文正文)" w:hAnsi="等线(中文正文)" w:cs="等线(中文正文)" w:eastAsia="等线(中文正文)"/>
          <w:b w:val="false"/>
          <w:i w:val="false"/>
          <w:sz w:val="20"/>
        </w:rPr>
        <w:t>同时对其他存款进行公证债权这科目也很重要。因为我们其实过去大家都知道说2000 2000年以后，央行扩表靠的是这个贷款，因为出口很好，当时一个强制紧缩之下的话，我们这个外汇的一个增加，央行被动投放就是货币这么一个逻辑。而到了2014年以后，因为麻辣粉和psl一个崛起，导致了说2014年以来央行的扩表更多扣是这么一个其他存款性公司的存款，七二重庆公司债券这个科目，我们就看到这个比较典型的一个变化。过去就是央行对于这个国债买卖首次开展操作的时候，我记得2024年是做了1万亿了，买的1万亿。那会的话我们其实特别是我我认为的会想，有没有可能央行通过买卖国债，会使得我们的这么一个央行扩表，或称之为这个基础货币投放渠道又多了一个第三轮这么一个扩表考量买国债，结果目前看的话可能不是那么的乐观。可能是因为这个央行买债还是在现阶段会影响到当前我有这么一个变化，所以说会影响这个供求关系的变化，在2024年底特别明显的因此我们认为这个科目的话，可能对政府这边科目还有个平稳一些，还是比较平稳一些。对，这个是六个一级科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06:29</w:t>
      </w:r>
    </w:p>
    <w:p>
      <w:r>
        <w:rPr>
          <w:rFonts w:ascii="等线(中文正文)" w:hAnsi="等线(中文正文)" w:cs="等线(中文正文)" w:eastAsia="等线(中文正文)"/>
          <w:b w:val="false"/>
          <w:i w:val="false"/>
          <w:sz w:val="20"/>
        </w:rPr>
        <w:t>我们认为的话，这个外汇占款对政府债权，对其他存款性公司的债权，以及对其他金融性的公司的债权，不管是对于债市，对于股市，还是对于我们这么一个比较狭义的资金面来说的话，都比较关键。到这个复试科目的话，这里面是七个这么一个一级科目。这个含义的话，我因为时间问题我就不说，大家可以去看PPT，或者去或者去这个万德里面，他那个EDB数据库里面点开样式报表上面有个问号，每个客户都有个问号，这个问号会告诉你它是什么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07:10</w:t>
      </w:r>
    </w:p>
    <w:p>
      <w:r>
        <w:rPr>
          <w:rFonts w:ascii="等线(中文正文)" w:hAnsi="等线(中文正文)" w:cs="等线(中文正文)" w:eastAsia="等线(中文正文)"/>
          <w:b w:val="false"/>
          <w:i w:val="false"/>
          <w:sz w:val="20"/>
        </w:rPr>
        <w:t>这个负债科目号我重点讲这么几个。第一个是我们在资金面，我们认为这个零流动性的源头，这个超储仓储这个科目是存在于央行这个其他存款央行的负债科目，其他存款性公司存款这个科目的话是既包括了法准，也包括了仓储。所以你看这科目的变动的话，比如说这个月末和上个月末差值，有可能是因为校准影响到，也有可能是因为这个超数变多或变少影响到，你不好区分，不好区分。但是我们就是会这么认为，只要是能够影响到对其他存款性公司存款这个科目的一些经济行为，必然会影响资金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07:59</w:t>
      </w:r>
    </w:p>
    <w:p>
      <w:r>
        <w:rPr>
          <w:rFonts w:ascii="等线(中文正文)" w:hAnsi="等线(中文正文)" w:cs="等线(中文正文)" w:eastAsia="等线(中文正文)"/>
          <w:b w:val="false"/>
          <w:i w:val="false"/>
          <w:sz w:val="20"/>
        </w:rPr>
        <w:t>刚刚我说了说根据这个会计原则，资产等于负债。那么任何一个影响这么一个对其他存款性公司存款科目的变化，必然会引起要么是自然端，要么是负载端，会有对等的科目的变化，不然这表就没法配平了，就跟我们过去这个快选一样，资产等于负债，就这样所有权益。因为央行这块没有收到权益的话，所以资产必然等于负债。因此任何一个科目的变化必然会引起其他科目的同步的变化。该模式至少变多了，该模式非常变少了。我们可以后续会有比较好这么一个理解。所以说就是从这个范围来看的话，我们就能比较清晰的知道央行的资产负债表资产科目重点看哪几个，而复赛科目重点也看哪几个，重点也看哪几个，这个是第一个这么一个我们需要去掌握的这么一个地方。第二个需要掌握的地方在于，其实这里面我还涉及到三个银行的这么一个资产负债表和商业银行的这么一个信贷收支表，相对来说比比较比较多一些，我就不赘述了，后续有有需求的话，后面再跟我联系，我今天重点只能出现这块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09:14</w:t>
      </w:r>
    </w:p>
    <w:p>
      <w:r>
        <w:rPr>
          <w:rFonts w:ascii="等线(中文正文)" w:hAnsi="等线(中文正文)" w:cs="等线(中文正文)" w:eastAsia="等线(中文正文)"/>
          <w:b w:val="false"/>
          <w:i w:val="false"/>
          <w:sz w:val="20"/>
        </w:rPr>
        <w:t>我们其实能看到，是这个是不管是央行的这么一个购物外汇还是售出外汇，会影响到这个报表变化。比如说这个央行购物外汇，会使得央行报表上央行行的资产端外汇科目增加。同时因为央行发行的人民币去购买美元等外汇，因此央行发行的人民会变多。所以说这个钱会体现为银行在央行账上投资也变多了。因此这个央行购汇一个动作会使得央行扩表资产端的外汇变多，负债端的这么一个对其他存款性公司的出现分布也会变多，这么一个过程，举这个例子讲整个听听大家说的是我们需要理解的第二个层次是每一个经济行为。央行购汇，央行这个社会或是正在的缴款，或者是裁决书，或者是缴税等等等等各种经济行为都能得到一个类似这样的这这样子的一个类似是类似这样子的一个会计分录，一打几号的一个会计分录。第二个需要掌握动作是我们要把所有的经济行为都能够让你在脑海里面形成一个会计分录。而这个会计分录里面必然会有一个是涉及到对其他存款性公司的存款这个分录的变化。因为这个变多之后，仓储就会发生变化，那我们畸变也发生变化，这个是第二个需要掌握的地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10:48</w:t>
      </w:r>
    </w:p>
    <w:p>
      <w:r>
        <w:rPr>
          <w:rFonts w:ascii="等线(中文正文)" w:hAnsi="等线(中文正文)" w:cs="等线(中文正文)" w:eastAsia="等线(中文正文)"/>
          <w:b w:val="false"/>
          <w:i w:val="false"/>
          <w:sz w:val="20"/>
        </w:rPr>
        <w:t>时间问题的话，我就再举一个例子好不好，再举个例子，比如说这个央行它去购入一个国债，会体现为央行的报表，报表上这个对资产科目里面，这个对政府债券科目增加。因为央行是用人民币去买的，因此银行在央行头上投资也变多。那么负债端央行对其他存款进行公示的存款科目也会增加。等于说央行购物国债会使央扩表会体现为自然端。某个客变多了，发到某客户也会变多了。因为这个客户涉及到仓储，因此流程变得更快一些。大家可以这么去理解，这里面的话我就是这个PPT。</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11:34</w:t>
      </w:r>
    </w:p>
    <w:p>
      <w:r>
        <w:rPr>
          <w:rFonts w:ascii="等线(中文正文)" w:hAnsi="等线(中文正文)" w:cs="等线(中文正文)" w:eastAsia="等线(中文正文)"/>
          <w:b w:val="false"/>
          <w:i w:val="false"/>
          <w:sz w:val="20"/>
        </w:rPr>
        <w:t>举个例子是2007年央行购入长期特别国债，这个的逻辑跟目前央行常规化的一个国际版是不一样的要20 2007年的时候，央行是为了注资中投和农行全部发行特别国债。央行从银行手上把这部特别债买了。但是他是用的是外汇去买的，等于说这个报表上面的不会对流动有有影响。因为这个行为是央行用我的外汇储备去跟商业银行买了，商业银行认购特别特特别国债。因此不涉及到负债端的这个对其他存款性公司存款科目的变化。所以说我们能看到这个央行零就以2007年为例，央行购买长期特别国债会体现为外汇占款变少，但是对政府这款变多，它属于资产科目里面一增1减，这个表示平了，这表示平的。所以我们得去充分的理解任何一个经济行为是如何影响到央行的，代表普通的变化，进而去理解它的这么一个这么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12:48</w:t>
      </w:r>
    </w:p>
    <w:p>
      <w:r>
        <w:rPr>
          <w:rFonts w:ascii="等线(中文正文)" w:hAnsi="等线(中文正文)" w:cs="等线(中文正文)" w:eastAsia="等线(中文正文)"/>
          <w:b w:val="false"/>
          <w:i w:val="false"/>
          <w:sz w:val="20"/>
        </w:rPr>
        <w:t>这个是我们需要掌握第二个第二个这么一个字，这么一个内容，就你得去把经济行为具化为央行会计科目上的代表变化。因为这个报表是自然的负债，所以说它一定是配平了，你得有这么一个会计分录在OK。第三个层次是我们刚刚已经通过第一个城市，你理解的这个科目是什么含义？第二个城市你理解了这个基金行为是如何影响到资金链，如何影响到这个价值的变化的。第三个行为是你要学会具体问题具体分析，是我是这么理解的，前面两个城市你可以通过我的这么一个对的一个授课或者说一个交流，你能够知道它是怎么去实现的。但是第三个城市它是讲究逻辑优势。前面两个城市你可以通过去阅读科目要看书你是能过去的。但是第三个城市是需要有逻辑优势，它指的是具体问题具体分析，是一个非常这么一个具象的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13:54</w:t>
      </w:r>
    </w:p>
    <w:p>
      <w:r>
        <w:rPr>
          <w:rFonts w:ascii="等线(中文正文)" w:hAnsi="等线(中文正文)" w:cs="等线(中文正文)" w:eastAsia="等线(中文正文)"/>
          <w:b w:val="false"/>
          <w:i w:val="false"/>
          <w:sz w:val="20"/>
        </w:rPr>
        <w:t>我这个地方可以举两个例子。第一个例子是我们看到我们看到比如说现金的存取，大家其实都知道，现金存取其实更多会发生在这个春节期间，因为中国人习惯去发红包，对吧？我们会发红包的这么一个习惯发现金红包哪怕当前无限红包比较普及了，但依然会有很多现金红包。因此说在这个春节前后会有大量的这么一个现金耗水。那央行一般会在这个央行一般会在春节前大量投放短期的东西，在春节后集中到期，来平滑到资金的面的一个冲击，对吧？这个就会体现为央行报表上，就是央行的一个报表上，货币发行会大幅度增加，货币发行会大幅增加，同时其他存款性公司存款的客户会大幅减少，因为从银行上面把钱取出来了，变成现金耗损了。但是，央行通过短期内回购，又会使得央行对银行的这么一个存款性公司债权科目大幅增加。他会带动这么一个对其他存款性公司存款科目的增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15:17</w:t>
      </w:r>
    </w:p>
    <w:p>
      <w:r>
        <w:rPr>
          <w:rFonts w:ascii="等线(中文正文)" w:hAnsi="等线(中文正文)" w:cs="等线(中文正文)" w:eastAsia="等线(中文正文)"/>
          <w:b w:val="false"/>
          <w:i w:val="false"/>
          <w:sz w:val="20"/>
        </w:rPr>
        <w:t>进而你可以理你你可以理解成是央行把那个给银行之后，银行在被居民给取现了，这样子这个科目都相对比较稳定起来，你可以这么理解对吧？这个属于说你懂得第一个城市和第一个城市，懂得它的含义和它的这个业务逻辑。但是我举个例子，2 2023年那个春节是在这个公共卫生事件之后，首个可以自由反思到春节。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15:48</w:t>
      </w:r>
    </w:p>
    <w:p>
      <w:r>
        <w:rPr>
          <w:rFonts w:ascii="等线(中文正文)" w:hAnsi="等线(中文正文)" w:cs="等线(中文正文)" w:eastAsia="等线(中文正文)"/>
          <w:b w:val="false"/>
          <w:i w:val="false"/>
          <w:sz w:val="20"/>
        </w:rPr>
        <w:t>这个情况我估计每个人都知道，所有的人在2000 0在2023年的时候都能清楚的知道。2023年春节是经历了这么一个公共卫生事件之后，所各可以之后返乡的春节。这里面就体现出一个逻辑优势。很多人说就这么就结束了？不是的。逻辑优势指的是看山不是山，看水不是水，你要比别人看到更多的这么一个城市，什么意思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16:14</w:t>
      </w:r>
    </w:p>
    <w:p>
      <w:r>
        <w:rPr>
          <w:rFonts w:ascii="等线(中文正文)" w:hAnsi="等线(中文正文)" w:cs="等线(中文正文)" w:eastAsia="等线(中文正文)"/>
          <w:b w:val="false"/>
          <w:i w:val="false"/>
          <w:sz w:val="20"/>
        </w:rPr>
        <w:t>我们能看到因为说是一个首个说法在春节，因此2200 0 2023年很多的居民或者说企业他们的返工偏晚了。返工偏晚指的是你可能在家乡当时变长了。因此过去的业务逻的一个业务业务的逻辑是当春节结束了，那居民就会返工，就会把手上的红包现金重新回存银行。银行再把你们回存的现金再去还银行的盈利回购，完成这么一个闭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16:47</w:t>
      </w:r>
    </w:p>
    <w:p>
      <w:r>
        <w:rPr>
          <w:rFonts w:ascii="等线(中文正文)" w:hAnsi="等线(中文正文)" w:cs="等线(中文正文)" w:eastAsia="等线(中文正文)"/>
          <w:b w:val="false"/>
          <w:i w:val="false"/>
          <w:sz w:val="20"/>
        </w:rPr>
        <w:t>但是因为2023年春节的这么一个反向偏晚了，反工业偏晚了，导致了我们收到的钱没有及时的回到体系上面去了。到家业绩却不得不去缓央行能力回购。因为那个是9到7到，就会使得局面特别的紧张，会体现为对其他存款性公司存款科目快速的一个下降。所以我举这个例子是告诉大家，就是你要知道居民的取钱和还钱，如何去影响春节前后的一些央行报表上科目变化。但是你要具体问题具体分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17:27</w:t>
      </w:r>
    </w:p>
    <w:p>
      <w:r>
        <w:rPr>
          <w:rFonts w:ascii="等线(中文正文)" w:hAnsi="等线(中文正文)" w:cs="等线(中文正文)" w:eastAsia="等线(中文正文)"/>
          <w:b w:val="false"/>
          <w:i w:val="false"/>
          <w:sz w:val="20"/>
        </w:rPr>
        <w:t>2023年的机构反向春节，其实当时是很少能想到的，没有人有有这个概念。但是我想到了这里面并不是说我比别人更聪明，而是说我们看问题得具体问题具体分析。如果你永远知道这些业务逻辑的话，你是没法做到对接这些现实情况这么一个处理了。OK这第一个例子。我再举第二个例子，我们能看到说2022年的时候，那会的话上海有一些公共卫生事件的管理。我们就能看到国常会他提出了当年2两2022年政府这地方政府专项债要在2022年6月底之前发完，八月底之前使用完毕。OK很多人就是到这句话就会影响政府的发展，政府的这么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18:23</w:t>
      </w:r>
    </w:p>
    <w:p>
      <w:r>
        <w:rPr>
          <w:rFonts w:ascii="等线(中文正文)" w:hAnsi="等线(中文正文)" w:cs="等线(中文正文)" w:eastAsia="等线(中文正文)"/>
          <w:b w:val="false"/>
          <w:i w:val="false"/>
          <w:sz w:val="20"/>
        </w:rPr>
        <w:t>财支书影响资金面其实都有比较明确的会计科目，会体现为央行这份负债表上负债科目，这个政府存款和对其他存款性公司存款科目的变化，当你这个缴款的时候，政府存款增加，其他存款性公司存款变少。当长知识的时候，就反过来，很好理解。它指的是负债科目内部的一个切换，从原理器跟管理器之间做这么一个这么一个一个切换。但是2022年国常会的这么一个个一个角球专案，在六月底发完八点用完会如何用产资金面呢？这个得具体问题具体分析了。因为六月底发完，因此六月前发行比较紧张。但是巴里用完指的是7 8月份，必须把当年发行的状态全部拨付到位，会加快才能做这么一个过程。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19:18</w:t>
      </w:r>
    </w:p>
    <w:p>
      <w:r>
        <w:rPr>
          <w:rFonts w:ascii="等线(中文正文)" w:hAnsi="等线(中文正文)" w:cs="等线(中文正文)" w:eastAsia="等线(中文正文)"/>
          <w:b w:val="false"/>
          <w:i w:val="false"/>
          <w:sz w:val="20"/>
        </w:rPr>
        <w:t>所以说他的一个具体文件是本体，指的是你要明确的知道六月底就装载发完，八点钟完，会使得7 8月份会有大额的财产进行拨付。那回答是没有特别宽裕，会特别的宽裕这个就是我说的这么一个是得去一个具体问题具体分析。当然这种例子的话，我认为是数不胜数的，是数不胜数的。我是把这两个案例给大家做了这么一个一个这一个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19:46</w:t>
      </w:r>
    </w:p>
    <w:p>
      <w:r>
        <w:rPr>
          <w:rFonts w:ascii="等线(中文正文)" w:hAnsi="等线(中文正文)" w:cs="等线(中文正文)" w:eastAsia="等线(中文正文)"/>
          <w:b w:val="false"/>
          <w:i w:val="false"/>
          <w:sz w:val="20"/>
        </w:rPr>
        <w:t>所以说的话我再总结一下，因为今天只涉及到这么一个量产负债表解读，其实这块的话包括商银行债负债表以上银行资产投资表，怎么去理解呢？因为这个是。像像这个商业银行，它的行为既会影响央行的这么一个资产外表，也有电商银行资产外表。举个就举个例子，银行的超储是银行的商银行资产，但确实较好的这么一个负债，它两个是有一个比较好的一个供给关系的，这块我们先就先不展开了。所以今天的话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20:27</w:t>
      </w:r>
    </w:p>
    <w:p>
      <w:r>
        <w:rPr>
          <w:rFonts w:ascii="等线(中文正文)" w:hAnsi="等线(中文正文)" w:cs="等线(中文正文)" w:eastAsia="等线(中文正文)"/>
          <w:b w:val="false"/>
          <w:i w:val="false"/>
          <w:sz w:val="20"/>
        </w:rPr>
        <w:t>通过分析这么一个样子外表的话，我们能从三个层次去理解。第一个是得明白每个科目的含义。第二个我们必须得知道每一个业务逻辑，每个经济行为是如何一次他的报表的，因为报表的话降低负债，因此一个科目变化必然会引起其他科目变化，第二我们得知道它的对应的一个会计分录。第三个是我们要去懂得具体问题具体分析，知道说一个经济行为是如何确切的去影响到这个责任面。暂时不等等情况的所以说是今天的这个就先到这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21:05</w:t>
      </w:r>
    </w:p>
    <w:p>
      <w:r>
        <w:rPr>
          <w:rFonts w:ascii="等线(中文正文)" w:hAnsi="等线(中文正文)" w:cs="等线(中文正文)" w:eastAsia="等线(中文正文)"/>
          <w:b w:val="false"/>
          <w:i w:val="false"/>
          <w:sz w:val="20"/>
        </w:rPr>
        <w:t>然后我个人认为的话，这个我们可以继续的去去解读，继续去去去增强很多一些逻辑优势。所以说你会发现像企业基金周报的话，你不会觉得很累，因为每周都恶心的情况会发生。你可以去发挥的你的逻辑优势，能够写出更多的每周都不一样的那个界面的分析顺序出来。OK好，谢谢各位。今天这个支。</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E6636BB100BBAFBB4581D91E6DDB8DE4F61BBE8C93FDD5821ABC463F47DFE53A5E2B9DEC4055EED4A81DB7BB491F40F24768A4C31F5B280A5A5C6C765602CE99313BD35</vt:lpwstr>
  </property>
</Properties>
</file>