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华源交运 航空星谈 线上会议巡演系列：华夏航空：支线魁首，韧性与弹性兼备 260825_原文</w:t>
      </w:r>
    </w:p>
    <w:p>
      <w:pPr>
        <w:jc w:val="center"/>
      </w:pPr>
      <w:r>
        <w:rPr>
          <w:rFonts w:ascii="等线(中文正文)" w:hAnsi="等线(中文正文)" w:cs="等线(中文正文)" w:eastAsia="等线(中文正文)"/>
          <w:b w:val="false"/>
          <w:i w:val="false"/>
          <w:sz w:val="20"/>
        </w:rPr>
        <w:t>2026年08月26日 01:18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华源交运航空新盘线上会议巡演系列。华夏航空支线魁首，韧性与弹性兼备。目前所有参会者均处于静音状态，下面开始播报声明，请参会人员务必注意，本次电话会议交流内容仅限参会人员内部参考，任何机构或个人不得以任何形式对电话会议任何内容进行泄露或外发，请勿以任何方式索要、泄露、散布转发电话会议纪要。任何泄露电话会议纪要等信息的行为均为侵权行为。华源证券保留追究泄露转发者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00:32</w:t>
      </w:r>
    </w:p>
    <w:p>
      <w:r>
        <w:rPr>
          <w:rFonts w:ascii="等线(中文正文)" w:hAnsi="等线(中文正文)" w:cs="等线(中文正文)" w:eastAsia="等线(中文正文)"/>
          <w:b w:val="false"/>
          <w:i w:val="false"/>
          <w:sz w:val="20"/>
        </w:rPr>
        <w:t>各位投资人晚上好，我是华源交运分析师曾志新。欢迎大家收听本期的航空星团线上巡演系列第二期华夏航空。本期我们给大家重点拆解近期重点推荐的一个票，华夏航空，这个票大家也不陌生，但是我们觉得还是有一些增量信息或者差异化的点可以去给大家讲一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首先我们简要的看一下公司的基本面目前处于一个什么样的阶段。就是从疫情以来，整个航空业大家讲的都是一个修复的一个逻辑。那么小航司它的修复是业绩上的修复是明显强于大航司的那华夏航空也是其中的一个结束代表。从过去这个公司表现来看，呈现出明显的运力增速高于这个行业平均，高于这个大行。同时这个旅客量的市场占有率，小航司也是逐步在提升，并且收入的增速是大幅高于运力的一个增长。在这种情况下，由于小航司随着行业贝塔有一个，再加上他自己的产能周转是明显高于行业平均的，导致他们几家小公司的业绩都会有一个不错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w:t>
      </w:r>
    </w:p>
    <w:p>
      <w:r>
        <w:rPr>
          <w:rFonts w:ascii="等线(中文正文)" w:hAnsi="等线(中文正文)" w:cs="等线(中文正文)" w:eastAsia="等线(中文正文)"/>
          <w:b w:val="false"/>
          <w:i w:val="false"/>
          <w:sz w:val="20"/>
        </w:rPr>
        <w:t>那今年以来，整个板块大幅的回调，主要是受到外部环境的一个影响。那华夏航空，它其实是这个航空股里面回调程度最大的，目前也就八十多亿的一个市值。但是它这个回调幅度，个人认为主要还是跟这个小盘股的影响有关系，并不是公司的基本面是受影响最大的。除此之外，公司自身有一些变化，反而是在这种行业大的冲击之下，大家没有注意到。这中间我个人觉得这个对于公司来说，有一条比较未来能催化弹性的逻辑。就是在于今年公司也面临了这个发动机的难题，导致了公司今年的运力是受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01:52</w:t>
      </w:r>
    </w:p>
    <w:p>
      <w:r>
        <w:rPr>
          <w:rFonts w:ascii="等线(中文正文)" w:hAnsi="等线(中文正文)" w:cs="等线(中文正文)" w:eastAsia="等线(中文正文)"/>
          <w:b w:val="false"/>
          <w:i w:val="false"/>
          <w:sz w:val="20"/>
        </w:rPr>
        <w:t>因为过去像我们行业其他的友商，包括三大航，包括春秋，包括吉祥，都陆续遇到了航空整个供应链紧张之下，新型发动机出的这个问题导致的维修停产。这种维修停产，对于航司来说，它有一定的不确定性。就是我这个飞机新所谓所有的载体新型的发动机，它都可能出现这种大修，意外的这种大修的一个情况。所以这个东西没有办法预判。第二个，现在维修的等待期是拉长了，以前可能1到3个月是能修好，那现在就是短则三个多月，长则半年甚至更多，这个也有我们友商去返厂的发动机，就是一再的是维修返还的时间是一再低于这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02:22</w:t>
      </w:r>
    </w:p>
    <w:p>
      <w:r>
        <w:rPr>
          <w:rFonts w:ascii="等线(中文正文)" w:hAnsi="等线(中文正文)" w:cs="等线(中文正文)" w:eastAsia="等线(中文正文)"/>
          <w:b w:val="false"/>
          <w:i w:val="false"/>
          <w:sz w:val="20"/>
        </w:rPr>
        <w:t>华夏航空，此前是没有这个预期，没有这个情况的那今年Q1，公司下达了这个运力指引，所以今年目前公司是有六家320的飞机出现了发动机的停产一个情况。这个事情对于公司今年的增量运力影响还是比较大的。因为320飞机是公司唯一的载体机的机型。那剩下的两个机型，一个是CL一个是909都是这个支线飞机。所以6架320对公司可能运力的影响是比较大的那公司今年整体飞机增速大概是4%到5%，但是停的飞机反而是更多的。即便公司今年的飞机利用小时还在持续的提升，但是今年预计公司整体的运力会跟去年一个持平的状态，但是对于未来反而是一个好的点位。因为往后看，我们预计这个停产的飞机会在明年上半年左右有一个解决，所以目前来看就是公司可用面临的一个低谷。那么这一部分飞机的回来补充公司运力，会帮助公司未来的运力增长继续维持一个高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03:13</w:t>
      </w:r>
    </w:p>
    <w:p>
      <w:r>
        <w:rPr>
          <w:rFonts w:ascii="等线(中文正文)" w:hAnsi="等线(中文正文)" w:cs="等线(中文正文)" w:eastAsia="等线(中文正文)"/>
          <w:b w:val="false"/>
          <w:i w:val="false"/>
          <w:sz w:val="20"/>
        </w:rPr>
        <w:t>测算我们放到最后一个部分，我们这个关于华夏中主要汇报还要汇报两个方面的问题。第一个，公司它其实业务形态虽然都是属于我们上市航空公司，但是其实他请关注公众号思维纪要社，更多纪要请加V西安20210130。业务形态是完全区别于其他标的的那主要就是公司经营的市场是很独特的，就是所谓的支线航空。关于这个支线航空，我们有两点要展开汇报。第一个，支线航空因为它受地方政府补贴的这个能力是高度挂钩的，所以市场上过去有一段时间是很担心，包括现在还是有投资人会担心地方政府的这个支付能力如果不足，会不会影响公司的收入，以及应收账款的坏账等等。这些问题会不会导致公司有一个潜在一个风险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w:t>
      </w:r>
    </w:p>
    <w:p>
      <w:r>
        <w:rPr>
          <w:rFonts w:ascii="等线(中文正文)" w:hAnsi="等线(中文正文)" w:cs="等线(中文正文)" w:eastAsia="等线(中文正文)"/>
          <w:b w:val="false"/>
          <w:i w:val="false"/>
          <w:sz w:val="20"/>
        </w:rPr>
        <w:t>那这个问题，其实在2024年，公司的股价表现就特别的鲜明。因为2024年因为这个事情，公司的股价一直在被杀估值。但是每次到这个业绩期，公司就会大幅的上涨甚至涨停。已经在2024年有连续好几个这个季度的业绩表现是这样的。那么背后反映一个问题，就是在公司其实业绩上是完全能够兑现，甚至还超预期。但是市场就一直在担心这个问题。从我们的角度去看，其实是所谓的一个大趋势的一个小趋势。因为航空它有很多大趋势是小趋势，有的是大趋势到小趋势是成立的那中间我们要理清这个逻辑的节点。这条大趋势和小趋势，个人就是成认为是不成立的，就是所谓的地方政府这个债务有压力。那套到华夏航空这么一个依赖地方补贴的航母身上，他是不是也会面临这样的整体一个冲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w:t>
      </w:r>
    </w:p>
    <w:p>
      <w:r>
        <w:rPr>
          <w:rFonts w:ascii="等线(中文正文)" w:hAnsi="等线(中文正文)" w:cs="等线(中文正文)" w:eastAsia="等线(中文正文)"/>
          <w:b w:val="false"/>
          <w:i w:val="false"/>
          <w:sz w:val="20"/>
        </w:rPr>
        <w:t>这个小趋势这一块其实是不成立的，为什么呢？理由是以下几方。第一个，对于这个地方政府来说，航线的补贴它占比绝对值占比是非常小的。以中西部这个为例，平均每建设1公里的高铁和高速公路的成本都是过亿的。但是一个支线机场，它建设成本是很低的，就是少数议员。之前的补贴一年可能几百万，那多的可能千万，这个量级对于地方政府的支出来说，它是占比非常小的一块，但是它的回报的性价比是很高的那正如我们去比较了高铁和高速公路一个建设成本，加上国家的铁路和高速公路网也不太会大面积的去加密，尤其是中西部。航空对于中西部的这种旅客需求比较波动，然后又不是很很多的这种旅客量，以及它有的旅游城市还会有剧烈性的一个波动。所以航空这种出行方式就非常适合去按照实际的旅客需求作为一个很重要的一个交通支撑，对于一些交通发达一个地区，这是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第二个原因，对于地方政府来说，如果说我已经有一定的财政的一个压力，那么未来如果我经济不发展的话，抱歉这个压力是更难缓解的。那么对于经济欠发达的地区，发展交通其实是发展经济的一个绝对必要条件，所以从这两点，无论是地方政府他支出的能力，还是从这个意愿以及投入这个产出比来说，我们认为这块不太能受影响，这是第一个层面的原因。第二个层面的原因，我们也检验了公司过去一个报表。那主要看两个指标，一个是公司的应收账款的一个周转率，另外一个就是其他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05:46</w:t>
      </w:r>
    </w:p>
    <w:p>
      <w:r>
        <w:rPr>
          <w:rFonts w:ascii="等线(中文正文)" w:hAnsi="等线(中文正文)" w:cs="等线(中文正文)" w:eastAsia="等线(中文正文)"/>
          <w:b w:val="false"/>
          <w:i w:val="false"/>
          <w:sz w:val="20"/>
        </w:rPr>
        <w:t>公司的情况，包括这个应收账款的一个坏账的一情况。我们发现公司在2023年、2024年出现的比较大额的应收账款的坏账。但是从2020年开始，就逐步有冲回，然后应收账款率也是每年大幅的改善，就是财务指标上一切都是按照比较不错的速度在修正。那么从公司的应对方面，目前确实是有一些地方政府在之前出现过这些紧张的一个情况，导致出现了集体一些应收账款的坏账。公司的处理方法，就是对于以2024年之前的这个经营来看，如果说有这个坏账的，可能会给一些比较长的账期。对于以后季度新开的这个行业的补贴，如果说地方政府有这个欠款的话，公司是不再会为他们做一个运营的。所以从理论上来说，极端损失就是一个行迹的运营成本，所以这个是非常可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所以我们也可以看到过去几年公司其他收益这一项，主要就地方政府的补贴是G的一个重要的科目。这一项每年的增速是非常快的，这个是甚至是高于这个收入的增速的。所以无论是我们从逻辑去推演，还是我们公司的这个呃财务表现来看，我们认为公司未来不太会受这方面的一个影响。加上公司目前的经营策略其实给了提供了比较好的安全垫，就把极端情况做到非常可控一个范围。所以我们认为这个，影响是比较有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06:50</w:t>
      </w:r>
    </w:p>
    <w:p>
      <w:r>
        <w:rPr>
          <w:rFonts w:ascii="等线(中文正文)" w:hAnsi="等线(中文正文)" w:cs="等线(中文正文)" w:eastAsia="等线(中文正文)"/>
          <w:b w:val="false"/>
          <w:i w:val="false"/>
          <w:sz w:val="20"/>
        </w:rPr>
        <w:t>我们回到公司这个收入的一个构成，可以拆解一下，这部分大概的占比和一个分布的一个情况。公司它其实收入我们去看公司的收入是要分成财报里面是有两个科目涉及的，一个是营收，另外一个就是其他收益。当然其他的公司也是一样，有一些其实是常年性的补贴，会被计入到其他收益里面。这一点对于华夏航空它又更加的典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07:07</w:t>
      </w:r>
    </w:p>
    <w:p>
      <w:r>
        <w:rPr>
          <w:rFonts w:ascii="等线(中文正文)" w:hAnsi="等线(中文正文)" w:cs="等线(中文正文)" w:eastAsia="等线(中文正文)"/>
          <w:b w:val="false"/>
          <w:i w:val="false"/>
          <w:sz w:val="20"/>
        </w:rPr>
        <w:t>如果说我把这两块加起来成为一个广义的收入的话，那进入营营收的收入占这个广义收入大概是八成。还有二层，是计入其他收的。就营收的这80%里面，有60%是所谓的票款收入。那还有20%，是公司跟地方政府签订的运力采购协议。有地方政府如果说没有达到这个保底的一个价格的话，就地方政府会补偿的一个差价。好，这两部分都是计入营收的。我们如果把这个补贴和这个。价差全部都称为统称为这个广义的补贴话，总共占比是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07:37</w:t>
      </w:r>
    </w:p>
    <w:p>
      <w:r>
        <w:rPr>
          <w:rFonts w:ascii="等线(中文正文)" w:hAnsi="等线(中文正文)" w:cs="等线(中文正文)" w:eastAsia="等线(中文正文)"/>
          <w:b w:val="false"/>
          <w:i w:val="false"/>
          <w:sz w:val="20"/>
        </w:rPr>
        <w:t>这40%就像我刚刚说的，20%是计入营收，还有剩下的20%是计入其他收益。这其他收益里面又分为三个层次。第一个是民航局的局补，第二个是新疆的疆补，第三个是其他的零星的一些补贴，这个占比就非常小了。民航局的局部占比10%，江补占比8%，其他部分占比2%，这是整个公司的收入结构的一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07:53</w:t>
      </w:r>
    </w:p>
    <w:p>
      <w:r>
        <w:rPr>
          <w:rFonts w:ascii="等线(中文正文)" w:hAnsi="等线(中文正文)" w:cs="等线(中文正文)" w:eastAsia="等线(中文正文)"/>
          <w:b w:val="false"/>
          <w:i w:val="false"/>
          <w:sz w:val="20"/>
        </w:rPr>
        <w:t>所以我们去看这个公司它的信的话，不光是要看营收，还要把其他收益这一项纳入进来，这个也我们讲谈一下公司目前它这个运力采购模式，其实我们认为它比友商可能会这种高油价环境下更具备一些经营的一个韧性。为什么这么说？因为公司目前跟机构客户的运力采购模式分为有限额和无限额的。简单来说这个无限额的就是，市场风险行业不承担，由机构客户全额来兜底。当然公司的航线收益也是完全锁定的，是一个固定值。这部分占比较的低，只有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08:19</w:t>
      </w:r>
    </w:p>
    <w:p>
      <w:r>
        <w:rPr>
          <w:rFonts w:ascii="等线(中文正文)" w:hAnsi="等线(中文正文)" w:cs="等线(中文正文)" w:eastAsia="等线(中文正文)"/>
          <w:b w:val="false"/>
          <w:i w:val="false"/>
          <w:sz w:val="20"/>
        </w:rPr>
        <w:t>剩下的有限额的模式占比8% 80，也就是80%是完全能够享受这个特价弹性的。所以过去也有人去质疑说你这个是不是没有其他行业那么高的开展弹性。但是我们看公司的主体收入，还是会能够享受到市场的一个开展弹性。但是这个会有一部分是通过这个无限额模式把这个收入给锁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但是我们想要强调的一点，就是由于地方政府在运营航线上缺乏专业性，都是委托公司来经营的。所以在公司去跟地方政府谈这个保底价格的时候，公司会充分考虑经营成本以及市场接受度的一个情况，去测算这个运力采购价，运力采购合同的一个价格。所以公司在这方面议价能力是比较强的。也就是说当市场比较景气的时候，公司是有希望把这个价格提高。当然我们目前也面临了一个高有效的经营环境，所以公司也理论上也是可以把这个价格提高，因为航线的成本在提高了，所以相比起来它比其他航司的韧性稍微会高一点。这也是为什么2020年行业需求崩塌的时候，公司反而在2020年表现非常好的一个原因。就是所谓这个运力采购的一个模式的韧性所在。我们这个会议标题是为什么公司兼具这个韧性，然后又兼具这个弹性，这是我们去解释韧性的一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09:18</w:t>
      </w:r>
    </w:p>
    <w:p>
      <w:r>
        <w:rPr>
          <w:rFonts w:ascii="等线(中文正文)" w:hAnsi="等线(中文正文)" w:cs="等线(中文正文)" w:eastAsia="等线(中文正文)"/>
          <w:b w:val="false"/>
          <w:i w:val="false"/>
          <w:sz w:val="20"/>
        </w:rPr>
        <w:t>第二个部分，我们就解释公司弹性的一个部分。所以我们一开始讲到公司目前面临的一个运力受影响的一个问题，就飞机停场。公司过去整个运力增速是非常快的。公司成立以来机队K杆是高达26%，过去几年，这个机队K杆是达到了7%，过去三年，但是公司过去收入三年的平均增速是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09:34</w:t>
      </w:r>
    </w:p>
    <w:p>
      <w:r>
        <w:rPr>
          <w:rFonts w:ascii="等线(中文正文)" w:hAnsi="等线(中文正文)" w:cs="等线(中文正文)" w:eastAsia="等线(中文正文)"/>
          <w:b w:val="false"/>
          <w:i w:val="false"/>
          <w:sz w:val="20"/>
        </w:rPr>
        <w:t>所以我们开始讲到了公司过去业绩的好，主要是依赖运力的扩张。同时这个收入扩张是大幅高于这个鸡肋的一个扩张的。当然这个基类扩张只是运营中的一部分，过去的几年一直也在做另外一个事情，就是把这个基队从这个CR替换909。这样未来也会持续做这样的一个改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09:49</w:t>
      </w:r>
    </w:p>
    <w:p>
      <w:r>
        <w:rPr>
          <w:rFonts w:ascii="等线(中文正文)" w:hAnsi="等线(中文正文)" w:cs="等线(中文正文)" w:eastAsia="等线(中文正文)"/>
          <w:b w:val="false"/>
          <w:i w:val="false"/>
          <w:sz w:val="20"/>
        </w:rPr>
        <w:t>在这个改造过程中，公司面临一个飞行员短缺的问题，因为我们都知道这个航线的飞行员，他是严格按照机型来做一个培训的。所以公司在机队革新的过程中，会有一个飞行一个断档。所以公司过去这几年一直是处于一个飞行员不足的一个问题。那根据指引，预计到28年的时候会实现一个人机平衡。也就是说这一块会带动公司未来几年飞行小时数不断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10:07</w:t>
      </w:r>
    </w:p>
    <w:p>
      <w:r>
        <w:rPr>
          <w:rFonts w:ascii="等线(中文正文)" w:hAnsi="等线(中文正文)" w:cs="等线(中文正文)" w:eastAsia="等线(中文正文)"/>
          <w:b w:val="false"/>
          <w:i w:val="false"/>
          <w:sz w:val="20"/>
        </w:rPr>
        <w:t>好了，对于未来运力的展望，我们就可以分为三个部分。第一个部分公司未来我们预计机队的增速大概有4%到5%。第二块就是我们讲的到明年上半年6家停产的320回归，以及我们讲的第三个部分，飞行员的补充，带动飞行小时数的一个提升。头灯也可以看到这三部分运力的增长，只有机队的增长是需要占用公司的资本开支的，而且是需要折旧开销成本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10:28</w:t>
      </w:r>
    </w:p>
    <w:p>
      <w:r>
        <w:rPr>
          <w:rFonts w:ascii="等线(中文正文)" w:hAnsi="等线(中文正文)" w:cs="等线(中文正文)" w:eastAsia="等线(中文正文)"/>
          <w:b w:val="false"/>
          <w:i w:val="false"/>
          <w:sz w:val="20"/>
        </w:rPr>
        <w:t>另外两项基本上是不需要太多额外的一个成本的那换言之，这一部分运力扩张带动的收入，它可能是毛利率偏高的一个部分，所以过去我们看到公司运营高速扩张带动收入的大幅扩张，带动业绩的一个增长，是一条很明确的一个线索。假如未来公司继续实现这样的一经营业绩的话，未来的弹性可能比过去还要大。原因就在于运力增长的这个部分里面，毛利率更高的收入占比提升了。那根据我们测算，公司未来两年的SK增速可以达到13%左右。这中间只有4%到5%是梯队，就是占用这个资本开支的机队的一个增长，所以这种情况下，我们去预计公司在这个油价压力结束之后，业绩弹性会非常的不错，这是我们讲公司弹性的一点。但是这套逻辑在当前航空板块这种比较低迷的关注度的情况下，其实大家就不太去关注到。但是从我自身的角度来看，我觉得这对于公司来说，当前的股价是一个非常好的一个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11:12</w:t>
      </w:r>
    </w:p>
    <w:p>
      <w:r>
        <w:rPr>
          <w:rFonts w:ascii="等线(中文正文)" w:hAnsi="等线(中文正文)" w:cs="等线(中文正文)" w:eastAsia="等线(中文正文)"/>
          <w:b w:val="false"/>
          <w:i w:val="false"/>
          <w:sz w:val="20"/>
        </w:rPr>
        <w:t>因为相当于把行业的利空和公司自身运营的一个利空都充分定价在里面了，我们对于这个公司的梯队的一个运梯队的一个扩张，还有运营的一个扩张，以及未来需求市场需求的一个假设配置的假设，都会有详细的模型的测算，各位同学如果有兴趣的话，可以与我们取得联系。最后以上我们是讲公司比较重点想要去汇报一些问题，最后总结一下我们对这个标的一些看法。首先公司所处的这个支线航空行业，它既享受市场快速增长，也是享受政策一个重点扶持。公司它长期是处于这个支线航空的一个领头羊地位。这个领头羊的地位包括两个层面，第一个公司覆盖了全国航点大概40%多，不到50%。也就是公司其实未来增长的空间还很大。但是即便是40%和50，公司它也已经是第一大的支线航空的这是第一个层面。然后第二个层面，公司的航线有90%以上长期是独飞航线。也就是在这一块公司它比别的航司会较少的接受到这种市场竞争的一个影响，这是我们讲的公司在之前的一个地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12:03</w:t>
      </w:r>
    </w:p>
    <w:p>
      <w:r>
        <w:rPr>
          <w:rFonts w:ascii="等线(中文正文)" w:hAnsi="等线(中文正文)" w:cs="等线(中文正文)" w:eastAsia="等线(中文正文)"/>
          <w:b w:val="false"/>
          <w:i w:val="false"/>
          <w:sz w:val="20"/>
        </w:rPr>
        <w:t>政策端，从2024年底民航的这个补贴新政修改以来，公司的平均单价是平均补贴单价是逐年上涨的。未来我们觉得这块还是有比较大的一增长潜力。因为根据整个银行的规划，未来的机场新建的大部分都是这些支线的一些机场。公司由于它有这个先发的一优势，在存量航线里面，根据民航局的规定，如果旅客量不达标，是不允许第二家航司准入。所以公司由于有这个先发优势，就很早就把这个护城河给构筑起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12:24</w:t>
      </w:r>
    </w:p>
    <w:p>
      <w:r>
        <w:rPr>
          <w:rFonts w:ascii="等线(中文正文)" w:hAnsi="等线(中文正文)" w:cs="等线(中文正文)" w:eastAsia="等线(中文正文)"/>
          <w:b w:val="false"/>
          <w:i w:val="false"/>
          <w:sz w:val="20"/>
        </w:rPr>
        <w:t>第二个，公司在实现这块有别人无法比拟运营的一个优势。比如说公司909的飞机，三百行其实也在引进，但三大行跟公司其实它的这个基地分布是不太一样的。你比如说国航，它可能更多的是聚焦于内蒙古，然后你比如说这个工行，它可能各地都散电。那你华中也有一些就是南航，它可能是在华南地区会分布一些。基本上跟公司的这个重合程度都不是特别的高。再加上他们不会像公司这样专注于支线航空的一个经营，所以公司的一个运营优势，也会帮助公司在未来整个市场慢慢扩大的情况下，进一步去扩张这个份额。所以我们整体是看好这个支线航空，它的成长性是高于整个行业的一个平均，加上公司它的这个领先优势，会进一步在这个市场里做大做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12:59</w:t>
      </w:r>
    </w:p>
    <w:p>
      <w:r>
        <w:rPr>
          <w:rFonts w:ascii="等线(中文正文)" w:hAnsi="等线(中文正文)" w:cs="等线(中文正文)" w:eastAsia="等线(中文正文)"/>
          <w:b w:val="false"/>
          <w:i w:val="false"/>
          <w:sz w:val="20"/>
        </w:rPr>
        <w:t>就是我们看好公第一条核心逻辑。然后第二条核心逻辑，在今年的这个油价高压之下，我们认为公司其实它的业绩还是有可能为正的。这个是为数不多的能为正的航空公司。因为上半年公司已经披露了这个业绩预告，业绩是正增长，业绩是正数，是盈利的。那么在下半年按照我们的预测，暑运这个盈利能力一定是强于Q4的亏损能力。所以今年公司有极大的概率能够维持利润的一个向，那么也体现了公司的经营环境下的一个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13:21</w:t>
      </w:r>
    </w:p>
    <w:p>
      <w:r>
        <w:rPr>
          <w:rFonts w:ascii="等线(中文正文)" w:hAnsi="等线(中文正文)" w:cs="等线(中文正文)" w:eastAsia="等线(中文正文)"/>
          <w:b w:val="false"/>
          <w:i w:val="false"/>
          <w:sz w:val="20"/>
        </w:rPr>
        <w:t>对于明年和后年，假如说这个油价有所下行的话，那么按照我们的这个业绩预测，公司的估值应该来说是所有行业里最便宜的。目前从单机市的角度去看，公司单一市值也是上市以来的大概2%到3.1%区间，也是非常低的一个位置。就由于过去一段时间下杀，那么公司它的筹码角度看也比较的干净。所以无论是从这个基本面的弹性和韧性，还是从股价位置以及估值来看，公司都是我们认为目前性价比非常高的一个行业。也是做一个重点的推荐，关于这个模型以及更深度的资料，也欢迎各位投资人线下与我们取得联系。今天的会议就到这里结束，感谢各位的收听，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14:06</w:t>
      </w:r>
    </w:p>
    <w:p>
      <w:r>
        <w:rPr>
          <w:rFonts w:ascii="等线(中文正文)" w:hAnsi="等线(中文正文)" w:cs="等线(中文正文)" w:eastAsia="等线(中文正文)"/>
          <w:b w:val="false"/>
          <w:i w:val="false"/>
          <w:sz w:val="20"/>
        </w:rPr>
        <w:t>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2026-08-25T17:21:23Z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E6636BB1000000AF8A81D00097A865EF9561B791739D90B10DBF873F47DFE5AA1EFB9DEC4857EED4A81AC792CA1F409E506584C31E5BBE75FFF11E7555FB1E7FF5FB14D</vt:lpwstr>
  </property>
</Properties>
</file>