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华勤技术2026年中报业绩交流会 260825_原文</w:t>
      </w:r>
    </w:p>
    <w:p>
      <w:pPr>
        <w:jc w:val="center"/>
      </w:pPr>
      <w:r>
        <w:rPr>
          <w:rFonts w:ascii="等线(中文正文)" w:hAnsi="等线(中文正文)" w:cs="等线(中文正文)" w:eastAsia="等线(中文正文)"/>
          <w:b w:val="false"/>
          <w:i w:val="false"/>
          <w:sz w:val="20"/>
        </w:rPr>
        <w:t>2026年08月25日 22:10</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声明，本次会议仅服务于邀请参会的广大投资者，会议音频及文字记录的内容仅供参会者内部使用，不得公开发布。华勤技术未授权任何媒体转发此次会议相关内容，未经允许和授权的转载、转发均属侵权，华勤技术将保留追究其法律责任的权利。华勤技术不承担因转载、转发而产生的任何损失和责任。市场有风险投资需谨慎，提示广大投资者谨慎做出投资决策。接下来介绍出席本次会议的领导，董事长、总经理邱文生先生，副董事长、执行副总裁崔国鹏先生，董事、财务负责人西平华女士，董事、执行副总裁邓志国先生，董事会秘书、副总裁李玉桃女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00:49</w:t>
      </w:r>
    </w:p>
    <w:p>
      <w:r>
        <w:rPr>
          <w:rFonts w:ascii="等线(中文正文)" w:hAnsi="等线(中文正文)" w:cs="等线(中文正文)" w:eastAsia="等线(中文正文)"/>
          <w:b w:val="false"/>
          <w:i w:val="false"/>
          <w:sz w:val="20"/>
        </w:rPr>
        <w:t>在会议开始前，我们提醒各位投资者，在主讲嘉宾发言结束后将留有提问时间。下面有请公司领导发言，谢谢。好，各位投资者和分析师，大家晚上好，我是华勤技术副总裁董事会秘书李玉桃。我代表华星技术董事会和公司管理层，欢迎各位今天晚上参加华星技术2026年中报的业绩说明会。在此也非常感谢大家一直以来对华勤技术的支持。公司一直与市场建立坦诚透明的沟通渠道。今天我们也邀请了公司核心高管到场，希望就大家关心的问题做充分深入的交流。为了保障沟通的坦诚度，也避免信息在传播过程中出现误差，在此向大家做一个说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01:43</w:t>
      </w:r>
    </w:p>
    <w:p>
      <w:r>
        <w:rPr>
          <w:rFonts w:ascii="等线(中文正文)" w:hAnsi="等线(中文正文)" w:cs="等线(中文正文)" w:eastAsia="等线(中文正文)"/>
          <w:b w:val="false"/>
          <w:i w:val="false"/>
          <w:sz w:val="20"/>
        </w:rPr>
        <w:t>对本次会议的内容仅供参会机构内部参考使用，未经公司书面许可，请勿以任何形式对外转发或者在社交媒体公开平台发布。感谢大家的理解与配合。好，接下来第一个环节，由我来为大家汇报一下公司的2026年中报业绩以及业务的进展情况。首先第一部分是我们的2026年上半年财务指标，公司2026年上半年实现营业收入937亿，同比增长达到11.7%。实现归母净利润30亿，同比增长达到58.8%。</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02:28</w:t>
      </w:r>
    </w:p>
    <w:p>
      <w:r>
        <w:rPr>
          <w:rFonts w:ascii="等线(中文正文)" w:hAnsi="等线(中文正文)" w:cs="等线(中文正文)" w:eastAsia="等线(中文正文)"/>
          <w:b w:val="false"/>
          <w:i w:val="false"/>
          <w:sz w:val="20"/>
        </w:rPr>
        <w:t>公司实现扣非归母净利润16.8亿，同比增长11%点。在我们2025年高速的增长之后，且在今年上半年供应端有一定波动的行业背景下，公司仍然进一步实现了稳健的增长。上半年公司整体毛利率8.1%，同比去年有所提升，毛利额达到76.2亿人民币，同比增长18.4%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03:01</w:t>
      </w:r>
    </w:p>
    <w:p>
      <w:r>
        <w:rPr>
          <w:rFonts w:ascii="等线(中文正文)" w:hAnsi="等线(中文正文)" w:cs="等线(中文正文)" w:eastAsia="等线(中文正文)"/>
          <w:b w:val="false"/>
          <w:i w:val="false"/>
          <w:sz w:val="20"/>
        </w:rPr>
        <w:t>尽管行业上半年带来了压力，但公司仍然实现了经营业绩的高质量增长，我们的盈利能力稳中有升。同时，公司整体经营性现金流实现了正向的贡献。公司在研发端保持持续稳健的投入，上半年研发费用达到35.6亿，同比增长20%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03:27</w:t>
      </w:r>
    </w:p>
    <w:p>
      <w:r>
        <w:rPr>
          <w:rFonts w:ascii="等线(中文正文)" w:hAnsi="等线(中文正文)" w:cs="等线(中文正文)" w:eastAsia="等线(中文正文)"/>
          <w:b w:val="false"/>
          <w:i w:val="false"/>
          <w:sz w:val="20"/>
        </w:rPr>
        <w:t>良好的研发投入支撑了我们各类业务线有序的扩张增长。截至2026年上半年，公司总资产达1367亿人民币，同比增长42%，为母净资产321亿，同比增长24.5%，也为公司后续业务的持续增长打下了坚实的基础。另外公司上半年净资产收益率RE为10.5%，较2025年上半年同比增加2.4个百分点，年化LE达到21%，华庭始终保持较高的股东回报率水平。我们在2026年上半年，依托3加M加三智能产品大平台，公司在各类业务均实现了持续的增长。接下来我将分板块给大家介绍一下各业务的一个经营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04:26</w:t>
      </w:r>
    </w:p>
    <w:p>
      <w:r>
        <w:rPr>
          <w:rFonts w:ascii="等线(中文正文)" w:hAnsi="等线(中文正文)" w:cs="等线(中文正文)" w:eastAsia="等线(中文正文)"/>
          <w:b w:val="false"/>
          <w:i w:val="false"/>
          <w:sz w:val="20"/>
        </w:rPr>
        <w:t>首先是我们的移动终端业务，公司移动终端业务上半年实现营业收入411亿，同比增长17%，公司在移动移动终端业务覆盖了手机、平板以及智能穿戴三大类核心品类。首先公司在智能手机出货量上半年保持持稳稳健的增长，也维持在绝对的行业头部地位和长期的客户合作基础。同时，AI手机等新一代智能终端方向上已经与客户进入协同布局，为未来产业升级机遇打下基础。平板电脑延续了去年的增长态势，进一步夯实了公司在平板领域的头部领先地位。智能穿戴产品继续保持较高的增长，手机品牌厂商进一步加大在穿戴产品的布局，以手表、手环、TWS耳机为代表，公司发挥在手机产品的协同效应，精密结构件以及精密制造和技术平台的多维度优势，实现了在穿戴产品的领先市场地位。第二个是我们的AIoT业务，AIoT业务在上半年实现了营业收入60亿，同比增长达到了85%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05:47</w:t>
      </w:r>
    </w:p>
    <w:p>
      <w:r>
        <w:rPr>
          <w:rFonts w:ascii="等线(中文正文)" w:hAnsi="等线(中文正文)" w:cs="等线(中文正文)" w:eastAsia="等线(中文正文)"/>
          <w:b w:val="false"/>
          <w:i w:val="false"/>
          <w:sz w:val="20"/>
        </w:rPr>
        <w:t>上半年公司为海内外客户提供的I请关注公众号思维纪要社，更多纪要请加V西安202101301 camera智能音箱、电子相框、叉R设备、游戏掌机等多元新型智能硬件品类处于加速上面发货中。公司在泛AIoT领域拥有最丰富的产品布局，也将继续拓展海内外品牌大客户以及行业大客户，加速布局AI端侧新型产品，以及进一步巩固多品类协同发展优势，持续深化我们前沿赛道的技术积累与产品储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06:30</w:t>
      </w:r>
    </w:p>
    <w:p>
      <w:r>
        <w:rPr>
          <w:rFonts w:ascii="等线(中文正文)" w:hAnsi="等线(中文正文)" w:cs="等线(中文正文)" w:eastAsia="等线(中文正文)"/>
          <w:b w:val="false"/>
          <w:i w:val="false"/>
          <w:sz w:val="20"/>
        </w:rPr>
        <w:t>第三个是我们的个人电脑业务，今年上半年个人电脑业务产品发货量持续提升，收入达到了高速的增长。我们在个人电脑领域，公司已构建全品类的产品矩阵。笔电机电行业也同样面临上游供应链波动带来的行业压力，但公司凭借在笔电产品领先的技术实力以及综合效率，持续在行业及客户端获得更高的市场份额。我们上半年延续了高速的增长，公司也充分利用平台化优势和产品技术创新，在笔电实现轻薄冷静、悠久精的产品优势。我们的产品类型从消费到商用全景全场景覆盖。并且在AI赋能PC产业的浪潮下，公司率先布局开发新一代创新架构的AIPC产品，夯实公司在个人电脑产品的综合竞争力。以上整体来看，尽管消费电子行业在今年面临了一定的行业压力，但华擎凭借自身的多元产品组合以及客户队列，在提升市场份额和夯实行业领先地位，我们实现了稳健的收入利润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07:50</w:t>
      </w:r>
    </w:p>
    <w:p>
      <w:r>
        <w:rPr>
          <w:rFonts w:ascii="等线(中文正文)" w:hAnsi="等线(中文正文)" w:cs="等线(中文正文)" w:eastAsia="等线(中文正文)"/>
          <w:b w:val="false"/>
          <w:i w:val="false"/>
          <w:sz w:val="20"/>
        </w:rPr>
        <w:t>第四个是我们的数据中心业务。在今年上半年，公司在各类国产算力平台的研发及量产工作快速推进，构建覆盖了AI服务器、超节点交换机、通用服务器等全站式的产品体系。公司数据中心业务自下半年起国产GPU切换后，我们在环比各季度均实现了增长。今年的一二季度也继续保持这一趋势。二季度公司的超节点产品成功量产交付，下半年开始数据业务也会实现同环比的高速增长。公司针对国内各算力平台和产品形态，凭借自身的跨平台的研发设计能力，我们在技术上形成了卡位优势，并且在cst客户端进一步夯实核心供应商的地位。尤其在超节点产品上，公司充分发挥产品优先发优势，保证产品的快速迭代与技术水平的持续领先。同时公司的交换机产品继续保持高速增长，加强全站产品优势，市场份额也在快速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09:03</w:t>
      </w:r>
    </w:p>
    <w:p>
      <w:r>
        <w:rPr>
          <w:rFonts w:ascii="等线(中文正文)" w:hAnsi="等线(中文正文)" w:cs="等线(中文正文)" w:eastAsia="等线(中文正文)"/>
          <w:b w:val="false"/>
          <w:i w:val="false"/>
          <w:sz w:val="20"/>
        </w:rPr>
        <w:t>第五个是我们的创新业务。公司创新业务上半年实现营业收入25亿，同比翻番增长，达到135%的增长率。公司的创新业务覆盖了汽车电子软件以及机器人业务。公司的汽车电子业务在今年上半年实现了三倍以上的收入增长。公司在智能座舱、智能辅助驾驶车身域、动力域等四大产品线均持续加量加速量产交付。在这电子客户端，公司在海内外车企大厂持续做了项目定点与认证，同时与海外汽车电子供应商成立合资企业，积极开拓海内外大客户。在研发端，华庭通过软件方面的创新和突破，自主设计的多平台自适应的座舱系统，研发实力也得到了主流主机厂的高度认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09:58</w:t>
      </w:r>
    </w:p>
    <w:p>
      <w:r>
        <w:rPr>
          <w:rFonts w:ascii="等线(中文正文)" w:hAnsi="等线(中文正文)" w:cs="等线(中文正文)" w:eastAsia="等线(中文正文)"/>
          <w:b w:val="false"/>
          <w:i w:val="false"/>
          <w:sz w:val="20"/>
        </w:rPr>
        <w:t>机器人业务是华为自2025年起重点打造的第二增长曲线，上半年机器人业务商业化进程在加速。公司素材机器人以及机器人零部件产品加速量产交付，人是人形机器人，双轴的人形机器人也完成开发落地。同时公司依托规模化的制造能力，也为聚生智能下游客户提供制造及交付支持，助力行业加速量产落地，构建机器人的产业开放生态。汽车店这个新业务里面，最后一个在软件业务领域，我们依托二十五余年的核心软件技术沉淀。公司在面向消费电子、汽车电子、智慧工业等行业打造全栈软件服务生态系统，也为行业头部企业与创新企业提供定制化的软件服务，赋能行业新质生产力的发展，也夯实了公司的核心竞争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10:54</w:t>
      </w:r>
    </w:p>
    <w:p>
      <w:r>
        <w:rPr>
          <w:rFonts w:ascii="等线(中文正文)" w:hAnsi="等线(中文正文)" w:cs="等线(中文正文)" w:eastAsia="等线(中文正文)"/>
          <w:b w:val="false"/>
          <w:i w:val="false"/>
          <w:sz w:val="20"/>
        </w:rPr>
        <w:t>好，今天也趁此机会也跟大家分享。我们在今年的8月8日也在华庭迎来了我们A股上市三周年。在此也特别感谢各位一路的支持与陪伴。公司上市三年以来，公司的业绩从当年的850亿到现在翻了一倍多。也在上市以来市值我们也实现了翻倍的增长。这也印证了市场对公司经营的基本面，核心技术能力以及与长期价值的认可。同时今年4月份公司也成功在港股上市，我们也形成了A加H的双资本平台的运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11:34</w:t>
      </w:r>
    </w:p>
    <w:p>
      <w:r>
        <w:rPr>
          <w:rFonts w:ascii="等线(中文正文)" w:hAnsi="等线(中文正文)" w:cs="等线(中文正文)" w:eastAsia="等线(中文正文)"/>
          <w:b w:val="false"/>
          <w:i w:val="false"/>
          <w:sz w:val="20"/>
        </w:rPr>
        <w:t>上市三年公司的经营能力、组织能力都取得了非常大的进步，我们也非常有信心迈向下一个台阶。最后在资本市场层面，公司高度重视投资者关系管理工作。我们也在持续完善与资本市场的沟通交流机制，进一步深化与广大投资者的高效互动。也诚挚欢迎各位投资者持续关注，积极参与华技术后续各类的活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12:02</w:t>
      </w:r>
    </w:p>
    <w:p>
      <w:r>
        <w:rPr>
          <w:rFonts w:ascii="等线(中文正文)" w:hAnsi="等线(中文正文)" w:cs="等线(中文正文)" w:eastAsia="等线(中文正文)"/>
          <w:b w:val="false"/>
          <w:i w:val="false"/>
          <w:sz w:val="20"/>
        </w:rPr>
        <w:t>好，以上是公司2026年上半年的一个经营情况的整体介绍，接下来我们进入问答互动环节，欢迎大家提问交流，谢谢各位。好的，非常感谢领导的分享。接下来我们进入互动交流环节，欢迎各位投资者举手语音互动或发送文字提问。大家好，如需提问电话端的参会者，请向话机上的星号键，再按数字一。网络端的参会者，您可以在直播间互动区域内文字提问，或点击旁边的举手按钮申请语音提问，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12:41</w:t>
      </w:r>
    </w:p>
    <w:p>
      <w:r>
        <w:rPr>
          <w:rFonts w:ascii="等线(中文正文)" w:hAnsi="等线(中文正文)" w:cs="等线(中文正文)" w:eastAsia="等线(中文正文)"/>
          <w:b w:val="false"/>
          <w:i w:val="false"/>
          <w:sz w:val="20"/>
        </w:rPr>
        <w:t>大家好，如需提问电话端的参会者，请向话机上的星号键再按数字一。网络端的参会者，您可以在直播间互动区域内文字提问，或点击旁边的举手按钮申请语音提问，谢谢。下面有请电话尾号9695的投资者进行提问，请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13:12</w:t>
      </w:r>
    </w:p>
    <w:p>
      <w:r>
        <w:rPr>
          <w:rFonts w:ascii="等线(中文正文)" w:hAnsi="等线(中文正文)" w:cs="等线(中文正文)" w:eastAsia="等线(中文正文)"/>
          <w:b w:val="false"/>
          <w:i w:val="false"/>
          <w:sz w:val="20"/>
        </w:rPr>
        <w:t>华庭的各位管理层晚上好，我是华富基金的韩昭瑞。然后首先恭喜公司在上半年取得一个非常不错的一个业绩。我这边主要想请教一下，基于我们上半年这样的一个高速的增长，我们对下半年包括全年的一个业绩，包括经营的展望是怎么样的，以及我们对明年27年的一个规划和看法，包括一个分业务的一个经营情况。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13:43</w:t>
      </w:r>
    </w:p>
    <w:p>
      <w:r>
        <w:rPr>
          <w:rFonts w:ascii="等线(中文正文)" w:hAnsi="等线(中文正文)" w:cs="等线(中文正文)" w:eastAsia="等线(中文正文)"/>
          <w:b w:val="false"/>
          <w:i w:val="false"/>
          <w:sz w:val="20"/>
        </w:rPr>
        <w:t>好的，谢谢肖瑞这个问题我来回答。我们在上半年各个品类的一个情况，确实也是受益于公司的一个多元化的产品结构和客户队列。公司在上半年的整体收入和扣费利润实现的都实现了超过10%的增长，规模利润增速会更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14:05</w:t>
      </w:r>
    </w:p>
    <w:p>
      <w:r>
        <w:rPr>
          <w:rFonts w:ascii="等线(中文正文)" w:hAnsi="等线(中文正文)" w:cs="等线(中文正文)" w:eastAsia="等线(中文正文)"/>
          <w:b w:val="false"/>
          <w:i w:val="false"/>
          <w:sz w:val="20"/>
        </w:rPr>
        <w:t>从经营上我们具体分板块来看哈那第一个我们移动终端的板块，我们公司上半年实现了逆势上涨。其中智能手机这块销售量和收入均有增长，当然从全年手机的预测来看，全年销量会略有下滑，收入预计全年会月基本持平的一个状态。华擎在手机这一块也是稳居我们手机ODM行业第一的地位。我们在平板上半年也是延续了增长的一个趋势，我们平板在全年预计是相对稳定，也仍然保持平板在行业的份额稳居第一的位置。穿戴这一块我们也是延续了品牌集中化的趋势。上半年预测好像上半年实际达成以及全年预测都搞保持着相对较好的增长率，份额也在持续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15:01</w:t>
      </w:r>
    </w:p>
    <w:p>
      <w:r>
        <w:rPr>
          <w:rFonts w:ascii="等线(中文正文)" w:hAnsi="等线(中文正文)" w:cs="等线(中文正文)" w:eastAsia="等线(中文正文)"/>
          <w:b w:val="false"/>
          <w:i w:val="false"/>
          <w:sz w:val="20"/>
        </w:rPr>
        <w:t>我们预计手机穿戴产品在增长态势下，仍然也是保持在ODM行业第一的位置。所以在移动终端里面，手机平板穿戴仍然都是维持着我们这行业第一的地位。第2个AIoT板块，我们上半年增速是超过了80，我们也是继续会扩大在这块穿戴领域的一个规模和进一步的一个上升的趋势。全年来看整个IOT的板块也将维持比较高速的一个增长率。所以在以上业务组合的拉动下，我们整个移动终端的就手机的这个一加N的系列产品组合，全年将保持稳健增长。收入会从我们去年的八百多亿增长到今年预计全年会超过900亿的规模。接下来在PC的板块，我们在笔尖的竞争力体现下，我们在进行品类分布，这个分布也在继续分布，我们行业的份额在持续提升，上半年在TC这一块收入是超过了50的增长，预计全年也将保持高速的一个增长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16:11</w:t>
      </w:r>
    </w:p>
    <w:p>
      <w:r>
        <w:rPr>
          <w:rFonts w:ascii="等线(中文正文)" w:hAnsi="等线(中文正文)" w:cs="等线(中文正文)" w:eastAsia="等线(中文正文)"/>
          <w:b w:val="false"/>
          <w:i w:val="false"/>
          <w:sz w:val="20"/>
        </w:rPr>
        <w:t>数据业务板块，我们在上半年数据业务是接近200亿的规模，实际上数据业务同比去年上半年是下降的。但下半年我们会随着超节点的上量交付以及交换机的高速增长，我们在同行比将进入高速的一个增长区间。全年预计数据业务能达到50%的增长率。然后创新业务，包括我们的车、电子、机器人、软件这几大块也都实现了翻倍以上的高速增长，所以综合各块业务的情况，公司下半年预计扣非利润的增速会更高。全年预计收入超过2000亿，而且全年的扣费利润的增长会达到20%左右。同时我们预计在2027年扣非净利润的增速会更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17:06</w:t>
      </w:r>
    </w:p>
    <w:p>
      <w:r>
        <w:rPr>
          <w:rFonts w:ascii="等线(中文正文)" w:hAnsi="等线(中文正文)" w:cs="等线(中文正文)" w:eastAsia="等线(中文正文)"/>
          <w:b w:val="false"/>
          <w:i w:val="false"/>
          <w:sz w:val="20"/>
        </w:rPr>
        <w:t>以上这个问题我帮芋头再补充一下，我是老邱。因为这个问题我看可能大家会比较关注，我把一些重点再强调一下。比如说咱华庭的玉涛，刚才说华清的整个扣费的利润，在今年的上半年是只增长了11%。</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17:28</w:t>
      </w:r>
    </w:p>
    <w:p>
      <w:r>
        <w:rPr>
          <w:rFonts w:ascii="等线(中文正文)" w:hAnsi="等线(中文正文)" w:cs="等线(中文正文)" w:eastAsia="等线(中文正文)"/>
          <w:b w:val="false"/>
          <w:i w:val="false"/>
          <w:sz w:val="20"/>
        </w:rPr>
        <w:t>但我要一套有个观点是什么呢？这个2026年全年的口碑会增长20%左右，同时2027年的口碑会比今年的增速更高更高。我觉得这个这么说的一个背后的一个逻辑，我觉得可能最大的一个原因是大概是我看在从过去的四个季度，从2025年的三季度到今年的二季度，就四个季度，有预期的每中美的这个贸易战，或者说美国对英伟达的N卡的一个限制。确实华庭的这个算力的业务是比较低迷的。但我特别的为我们整个双人业务的团队点赞，他们特别的努力。是真的是说我们是之前是蹲一蹲，跳的更高，就这么一个策略。我们非常大力度的投入研发，我们今天在算力的业务的研发投入应该增长了超过50%，估计明年也会再超过50%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18:36</w:t>
      </w:r>
    </w:p>
    <w:p>
      <w:r>
        <w:rPr>
          <w:rFonts w:ascii="等线(中文正文)" w:hAnsi="等线(中文正文)" w:cs="等线(中文正文)" w:eastAsia="等线(中文正文)"/>
          <w:b w:val="false"/>
          <w:i w:val="false"/>
          <w:sz w:val="20"/>
        </w:rPr>
        <w:t>50，然后带来一个结果是华平确实在超节点的业务，我觉得应该是相对比较领先的。咱们应该是二季度开始实现了小批量交付，然后我认为三季度现在正在进行批量的交付，然后四季度会有更大平台的交付，明年会再更大会会会更大。可能一会儿我的同事会再做一些更多的数据的呈现，就直接对这个事的解释，应该是成绩应该解释了。可能华清整个这个业务的今年全年增长20%跟明年会有更高，正是一个最后的一个解释。大概我就补充一个解释。好，谢谢邱总，肖瑞，好，谢谢谢谢，谢谢陈总，谢谢异常总，非常清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19:35</w:t>
      </w:r>
    </w:p>
    <w:p>
      <w:r>
        <w:rPr>
          <w:rFonts w:ascii="等线(中文正文)" w:hAnsi="等线(中文正文)" w:cs="等线(中文正文)" w:eastAsia="等线(中文正文)"/>
          <w:b w:val="false"/>
          <w:i w:val="false"/>
          <w:sz w:val="20"/>
        </w:rPr>
        <w:t>下面有请电话尾号0519的投资者进行提问，请优先提供您的姓名和机构名，请发言，谢谢。法庭的各位领导好，我是申万宏源研究科技团队的陈立阳。首先也要恭喜公司取得非常亮眼的业绩，我这边主要有两个和盈利水平有关的问题，第一个问题就是随着公司整体产品结构的一个变化，公司后面的几个季度包括数据业务还有移动终端等几块业务的毛利率，以及整体的一个毛利率会呈现一个怎么样的一个变化趋势。然后第二个问题就是未来是否会出现规模效应以及费用率下降，推动净利率持续提升的一个情况。然后怎么展望中长期的一个净利率中枢，谢谢。好的，谢谢溧阳。这个问题有请我们邱总来回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20:26</w:t>
      </w:r>
    </w:p>
    <w:p>
      <w:r>
        <w:rPr>
          <w:rFonts w:ascii="等线(中文正文)" w:hAnsi="等线(中文正文)" w:cs="等线(中文正文)" w:eastAsia="等线(中文正文)"/>
          <w:b w:val="false"/>
          <w:i w:val="false"/>
          <w:sz w:val="20"/>
        </w:rPr>
        <w:t>好的，我看还是咱们今年的整个整体的毛利率，上半年是8.1%，全年应该估计会维持在8%左右。但我我可能我需要不断的解释这个行业的毛利率。这产业牟利它受到一个商业模式，一个叫by sale的一个模式的影响。比如说我还再举个例子，像华勤跟联想做PC的业务？比如PC业务可能联想它采购了CPU跟这个内存，跟这个显示屏？他采购了之后会卖给华清，然后华清做成整机之后，再整体再交付给演讲，这里面就有一来一回有一个就是我们称之为by and sale，就买跟卖的一个关系。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21:14</w:t>
      </w:r>
    </w:p>
    <w:p>
      <w:r>
        <w:rPr>
          <w:rFonts w:ascii="等线(中文正文)" w:hAnsi="等线(中文正文)" w:cs="等线(中文正文)" w:eastAsia="等线(中文正文)"/>
          <w:b w:val="false"/>
          <w:i w:val="false"/>
          <w:sz w:val="20"/>
        </w:rPr>
        <w:t>如果是说剔除这个单销的的影响的话，其实华晨的一个真实的毛利率应该在15%左右。15%左右，也就净利率会在5%左右。其实这个在业内应该算不错的。其实他这个单这个行业是它是零毛利零风险。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21:36</w:t>
      </w:r>
    </w:p>
    <w:p>
      <w:r>
        <w:rPr>
          <w:rFonts w:ascii="等线(中文正文)" w:hAnsi="等线(中文正文)" w:cs="等线(中文正文)" w:eastAsia="等线(中文正文)"/>
          <w:b w:val="false"/>
          <w:i w:val="false"/>
          <w:sz w:val="20"/>
        </w:rPr>
        <w:t>是在我们这个行业，其实大家更加看重的是ROI跟ROERI这几个。ROE, 比如说华晨的ROE。我举个例子，我们在做一个研究，就比如说在整个A股的五千多家公司，市值如果超过千亿的，而且他五年的平均的ROE超过15%，这个公司应该排在前30前30。如果在你缩小到电子行业，比如千亿的市值，然后那五年的平均的收益大于15%的话，华清应该都在排在前五排在前五。我们内部说华为的一个主要的一个特点是啊ROE又好又持续，我们会继续的维持这个ROE，比如说我们还在努力的维持未来，未来保持在15%到20%之间。然后回到咱们的这个大家比较习惯的毛利率跟这个净利率。我觉得华西也会在持续提高，也随着我们的规模的增长，我们的费用率会下降一些。我其实长期的看，可能华庭的这个净利率会从现在的两点几个点会涨到大概三点几个点三点几个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22:54</w:t>
      </w:r>
    </w:p>
    <w:p>
      <w:r>
        <w:rPr>
          <w:rFonts w:ascii="等线(中文正文)" w:hAnsi="等线(中文正文)" w:cs="等线(中文正文)" w:eastAsia="等线(中文正文)"/>
          <w:b w:val="false"/>
          <w:i w:val="false"/>
          <w:sz w:val="20"/>
        </w:rPr>
        <w:t>然后再回来解释一下，可能华庭内部比如说比较重视的一个指标叫ROI。ROI对其实我我们我们大概有一个有用的数据，比如说华晨的这个像超节点跟这个交换机的这个业务，它的RY是比较相似的，是比较好的，比较好。然后会比如说这个AI的服务器会比如说普通一些，会比比如说这个超节点跟这个交换机会略低一些。可能手机相对最卷一些，但也还好，也也还挣钱也还挣钱。</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23:32</w:t>
      </w:r>
    </w:p>
    <w:p>
      <w:r>
        <w:rPr>
          <w:rFonts w:ascii="等线(中文正文)" w:hAnsi="等线(中文正文)" w:cs="等线(中文正文)" w:eastAsia="等线(中文正文)"/>
          <w:b w:val="false"/>
          <w:i w:val="false"/>
          <w:sz w:val="20"/>
        </w:rPr>
        <w:t>到时候比如说这个毛利率不一样，比如说这个超节点的毛利率可能没那么高，因为它的分母实在太大了。可能一台这个创新点，可能我们这个老板可能交付的金额是两千多万人民币，是他他他的父母实在太大了。他的毛利率没那么高，但是它的销售额高。然后比如像交换机，可能它的销售额没那么高，但是毛利率相对比较好。但是这两个组合的这个RY是差不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24:07</w:t>
      </w:r>
    </w:p>
    <w:p>
      <w:r>
        <w:rPr>
          <w:rFonts w:ascii="等线(中文正文)" w:hAnsi="等线(中文正文)" w:cs="等线(中文正文)" w:eastAsia="等线(中文正文)"/>
          <w:b w:val="false"/>
          <w:i w:val="false"/>
          <w:sz w:val="20"/>
        </w:rPr>
        <w:t>然后我们这还得再感谢我们一个友商同行，像工业互联13毛这边也就七八个点是吧？有七八个点当当的市值超过1万亿。特别感谢这个同行帮我们奠定了一个很好的一个标杆。我们觉得应该在努力的继续的向工业互联做学习。我就说那么多。明白，感谢邱总，非常清楚，我没有其他问题了，在此也预祝公司业绩长虹，谢谢。下面有请电话尾号1861的投资者进行提问，请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24:54</w:t>
      </w:r>
    </w:p>
    <w:p>
      <w:r>
        <w:rPr>
          <w:rFonts w:ascii="等线(中文正文)" w:hAnsi="等线(中文正文)" w:cs="等线(中文正文)" w:eastAsia="等线(中文正文)"/>
          <w:b w:val="false"/>
          <w:i w:val="false"/>
          <w:sz w:val="20"/>
        </w:rPr>
        <w:t>对，各位发行的管理层晚上好。谢谢这个提问的机会。我是新港银行级别这边的分析员对黄俊峰。我这里有一个小问题想请教一下，就是看到公司上半年的非正常收益的增速还是比较快，然后可以看到我们公司在这个投资上是比较成功的那想请邱总这边解答一下，我们在投资上面有哪一些秘诀跟考量。然后再一个小问题，就是我们在投资这个经营的集成后面的一个考量跟规划是怎么样子的。好，谢谢。好的，有请邱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25:40</w:t>
      </w:r>
    </w:p>
    <w:p>
      <w:r>
        <w:rPr>
          <w:rFonts w:ascii="等线(中文正文)" w:hAnsi="等线(中文正文)" w:cs="等线(中文正文)" w:eastAsia="等线(中文正文)"/>
          <w:b w:val="false"/>
          <w:i w:val="false"/>
          <w:sz w:val="20"/>
        </w:rPr>
        <w:t>好的，感谢朋友的这个提问。其实我我我觉得华平在投资方面，我觉得没什么秘诀，没有秘诀，其实只是说我们的一些一个一些能力的体现，比如说我们像目前的，可能大家比较知道我们说的3加N加三是吧？对华平所做的这个到比较多，也是华清它本质上是一个平台型的公司。然后平台型的公司一定带来一个好处是我的朋友比较多朋友比较多。比如说像赵毅、长兴这个蓝企都是我们的好朋友。所以说可能就相对来说投资机会多一些或者说这个一句话说的话，其实它就是平台型公司的红利的变现红利变现。同时我觉得华清的这个产业投资是具备可持续性的，它不是说一直是买卖。我我我跟我的搭档老崔这个搭非常好，老催我就这样说，老崔是我是在负责做主业，创造这个流量，老崔是利用这个流量去变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26:52</w:t>
      </w:r>
    </w:p>
    <w:p>
      <w:r>
        <w:rPr>
          <w:rFonts w:ascii="等线(中文正文)" w:hAnsi="等线(中文正文)" w:cs="等线(中文正文)" w:eastAsia="等线(中文正文)"/>
          <w:b w:val="false"/>
          <w:i w:val="false"/>
          <w:sz w:val="20"/>
        </w:rPr>
        <w:t>我我我觉得我自己也没有花时间在这，老崔花钱在这儿，我跟老崔分工比较明确，我还是没有不务正业，我还在在做准备，我自己可能超过一半的时间在做发行的新业务，然后这个业务真的具备可持续性。我发现最近几年，包括未来几年的整个投资收益，它每年大概都是几个亿，大概小年小几个亿，大年大几个亿，今年有点特殊，今年超过十个亿，大概是这么一个澄清。据说说到这个投资，这个金河集成还真的是说看重双方的业务的高度的协同，高高携同比。比如我再举个例子，比如说在华清在缺某些零部件的时候，我们可能去去可以去找竞合，竞合要更多的产能。比如说华庭的一些供应商跟这个金河的客户是高度重叠的。高度重叠，如果我缺某些零部件，我可能可以走金河去游说，帮我们多弄点产能。然后如果金河它的这个比如说产能如果有些闲置了，我们可能可以去游说华晨的一些供应商去给这个多点订单。我觉得这其实这个事已经都发生了，都取得了比较好的一个结果。我想大致是我我对行情投资的一个所谓的秘诀的一个澄清，感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28:31</w:t>
      </w:r>
    </w:p>
    <w:p>
      <w:r>
        <w:rPr>
          <w:rFonts w:ascii="等线(中文正文)" w:hAnsi="等线(中文正文)" w:cs="等线(中文正文)" w:eastAsia="等线(中文正文)"/>
          <w:b w:val="false"/>
          <w:i w:val="false"/>
          <w:sz w:val="20"/>
        </w:rPr>
        <w:t>好啊，谢谢邱总近期。下面有请电话尾号0676的投资者进行提问，请优先提供您的姓名和机构名，请发言，谢谢。华庭的各位管理层晚上好，我是摩根大通的刘烨。我这边其实想请教一下支出车的问题。前面其实玉陶总也强调了，我们一直非常重视研发这边的投入。我相信这也是华为能在各个领域做的非常好的一个非常重要的原因。所以我这边也比较好奇，想请教我们未来三年大概整体的研发支出是一个什么样的计划？比如说重点的投入的一些方向大概是哪些？同时在这个产能端我们会做一个什么样的资本开支去支持这样的一个业务发展。谢谢。好的，谢谢刘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29:27</w:t>
      </w:r>
    </w:p>
    <w:p>
      <w:r>
        <w:rPr>
          <w:rFonts w:ascii="等线(中文正文)" w:hAnsi="等线(中文正文)" w:cs="等线(中文正文)" w:eastAsia="等线(中文正文)"/>
          <w:b w:val="false"/>
          <w:i w:val="false"/>
          <w:sz w:val="20"/>
        </w:rPr>
        <w:t>这个问题我来回答我们第一个我们是研发投入的现状来看，华擎确实是始终将研发作为我们最核心的一个战略投入。公司是在23年到25年，我们三年的累计研发投入大约在161亿。公司上半年的研发投入是在2 35.6亿。我们投入的增量部分，主要也是投入我们相对高增长的一个核心业务。前面我们邱总也有提到，我们比如我们在数据中心的业务，我们研发团队是规模在大幅扩张。其中数据中心的这个研发投入增速是达到了50%，我们总体全年来看的话，研发投入的这个增速也是会超过10%，这是我们研发投入的一个现状情况。那么从未来三年的这个研发支出的规划来看，公司研发投入还是会保持可持续高强度的一个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30:30</w:t>
      </w:r>
    </w:p>
    <w:p>
      <w:r>
        <w:rPr>
          <w:rFonts w:ascii="等线(中文正文)" w:hAnsi="等线(中文正文)" w:cs="等线(中文正文)" w:eastAsia="等线(中文正文)"/>
          <w:b w:val="false"/>
          <w:i w:val="false"/>
          <w:sz w:val="20"/>
        </w:rPr>
        <w:t>我们预计三年的一个研发费用的复合增速大概会在10%多一些，主要的一个增速投向还是围绕我们3加N加三的一个产品战略的来分配资源。一方面还是会巩固我们在智能终端计算业务的一个研发护城河，也同时会发力我们在AIPCAI手机IOT等多品类的一个相对高附加的一个产品的一个升级。第二个方面，我们也会持续加大数据中心板块的一个研发资源的倾斜。继续高增长的投入来支撑我们数据业务高增长的一个业绩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31:12</w:t>
      </w:r>
    </w:p>
    <w:p>
      <w:r>
        <w:rPr>
          <w:rFonts w:ascii="等线(中文正文)" w:hAnsi="等线(中文正文)" w:cs="等线(中文正文)" w:eastAsia="等线(中文正文)"/>
          <w:b w:val="false"/>
          <w:i w:val="false"/>
          <w:sz w:val="20"/>
        </w:rPr>
        <w:t>第三块就对于我们前端布局，像汽车电子机器人，包括AI装车应用等新兴的一个业务领域，那那另外一个维度，我们从中长期来看，公司在规模效应和我们研发效率端，我们也将持续进行优化。也就是总体来说我们的费用率也是会在有望逐步的下降。也就是我们在投入研发的同时，我们的收入增速预计会高于我们的研发费用的投入一个增速。包括我们的内部管理层，也是在同步铆定我们的研发投入的一个ROI。刚刚前面我们崔总也有提到，也就是我们最终会在毛利的增长会高于我们费用的增长，最终也是会提升我们的经济空间。这是我们研发投入以及我们研发投入RY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32:05</w:t>
      </w:r>
    </w:p>
    <w:p>
      <w:r>
        <w:rPr>
          <w:rFonts w:ascii="等线(中文正文)" w:hAnsi="等线(中文正文)" w:cs="等线(中文正文)" w:eastAsia="等线(中文正文)"/>
          <w:b w:val="false"/>
          <w:i w:val="false"/>
          <w:sz w:val="20"/>
        </w:rPr>
        <w:t>在资本开支这一块，我们也是资本开支这一块主要还是基于我们基地现有基地的一个制造设备的一个投入。当然这里面也包括了我们的一个产线的升级和我们的一个智能化的一个优化改造。未来三年我们在产能端的一个资本开支的一个展望，也是大概每年在30亿左右的一个投入规模。也同样的我们在资本开支跟收入的增长，以及我们订单的能见度是保持着一个匹配。也不断会提升我们在资产投入的一个LE的一个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32:47</w:t>
      </w:r>
    </w:p>
    <w:p>
      <w:r>
        <w:rPr>
          <w:rFonts w:ascii="等线(中文正文)" w:hAnsi="等线(中文正文)" w:cs="等线(中文正文)" w:eastAsia="等线(中文正文)"/>
          <w:b w:val="false"/>
          <w:i w:val="false"/>
          <w:sz w:val="20"/>
        </w:rPr>
        <w:t>好的，刘燕，这是我的回答。好，谢谢于陶总，非常清楚，也期待看到华金更好的发展，谢谢。我没有其他问题了。下面有请电话尾号1680的投资者进行提问，请优先提供您的姓名和机构名，请发言，谢谢。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33:14</w:t>
      </w:r>
    </w:p>
    <w:p>
      <w:r>
        <w:rPr>
          <w:rFonts w:ascii="等线(中文正文)" w:hAnsi="等线(中文正文)" w:cs="等线(中文正文)" w:eastAsia="等线(中文正文)"/>
          <w:b w:val="false"/>
          <w:i w:val="false"/>
          <w:sz w:val="20"/>
        </w:rPr>
        <w:t>好的，谢谢华信管理层，我是中信证券电子组的雷定成。首先也恭喜公司上半年的稳健扎实的一个业绩的增长。我这边其实想跟进问一下，咱们这个数据中心业务的超级点方面的问题。一个是我们看到公司在超节点产品二季度开始这样的一个交货，下半年也会有进一步的一个批量。近期其实我们从行业也看到，包括以腾讯为代表的整个资本开支的提升力度也是显著超预期的。所以我们想问一下，咱们整个数据中心业务在下半年还有没有进一步超预期的可能，这是第一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33:51</w:t>
      </w:r>
    </w:p>
    <w:p>
      <w:r>
        <w:rPr>
          <w:rFonts w:ascii="等线(中文正文)" w:hAnsi="等线(中文正文)" w:cs="等线(中文正文)" w:eastAsia="等线(中文正文)"/>
          <w:b w:val="false"/>
          <w:i w:val="false"/>
          <w:sz w:val="20"/>
        </w:rPr>
        <w:t>然后第二个其实也想问一下，就是我们对于整个全年的数据中心业务的增速，有没有一个更加详细的一个展望。包括我们可以分享的在各家客户的一个份额的情况，以及我们各项产品上面的一个结构，能不能给我们做一些更详细的一个拆分。谢谢。好的，谢谢俊成。有请我们负责数据业务的郑总来回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34:20</w:t>
      </w:r>
    </w:p>
    <w:p>
      <w:r>
        <w:rPr>
          <w:rFonts w:ascii="等线(中文正文)" w:hAnsi="等线(中文正文)" w:cs="等线(中文正文)" w:eastAsia="等线(中文正文)"/>
          <w:b w:val="false"/>
          <w:i w:val="false"/>
          <w:sz w:val="20"/>
        </w:rPr>
        <w:t>好首先感谢您的对数据业务的关注，这个问题我来解回答一下。第一个题我们的确能看到今年各大厂商都是快速增加资本开支，刚才其实对我们的数据业务本身而言，邱总刚才也提到，今年上半年我们其实还处在一个转型的转换的阶段。从N卡往国产，还有咱们调节点，还有网络交换机的这个新产品的导入期，那从咱们上半年实际上的营收增速还受一些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34:57</w:t>
      </w:r>
    </w:p>
    <w:p>
      <w:r>
        <w:rPr>
          <w:rFonts w:ascii="等线(中文正文)" w:hAnsi="等线(中文正文)" w:cs="等线(中文正文)" w:eastAsia="等线(中文正文)"/>
          <w:b w:val="false"/>
          <w:i w:val="false"/>
          <w:sz w:val="20"/>
        </w:rPr>
        <w:t>咱们大概在200亿的营收上，从Q3开始，数据业务的确我们开始恢复到一个进到一个新的高速增长的阶段，目前我们还是HR的营收会在会是今年上半年的两倍及以上，全年的总流失我们还是会在去年基础上保持50%以上的增长。那目前看也是还是有机会在这个基础上再增加一些营收的规模。同时我们也能继续往后工厂的周期来看，从今年的三季度开始，我们后面每个季度的营收基本都可以保证稳定做到200亿以上的。这个都是水位上，这是整个HR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35:45</w:t>
      </w:r>
    </w:p>
    <w:p>
      <w:r>
        <w:rPr>
          <w:rFonts w:ascii="等线(中文正文)" w:hAnsi="等线(中文正文)" w:cs="等线(中文正文)" w:eastAsia="等线(中文正文)"/>
          <w:b w:val="false"/>
          <w:i w:val="false"/>
          <w:sz w:val="20"/>
        </w:rPr>
        <w:t>其实除了在过去几年，我们一方面在不断的快速提升我们的营收规模，一直也是在优化我们的业务结构和产品结构的。其实我们在今年的年初，其实是卖家分享过我们的一些目标。就是首先总营收规模50%以上，其实我们要把三家的同步互联网和客户的营收，基本都要做到100亿以上的数量级。同时我们也定了一个超级点，今年要过100亿。那今年的网络，我们也要在去年基础上实现营收的翻倍，达到60亿以上的数量级。除了行业的除了CSP的三家之外的行业市场，我们今年也是定了要过100亿的这个目标。从目前来看，这几个目标基本上我们都可以达成，而且个别的项应该还是会超目标达成，整个我们的业务结构和这个产品的结构，跟去年比还是有非常大的优化和改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36:48</w:t>
      </w:r>
    </w:p>
    <w:p>
      <w:r>
        <w:rPr>
          <w:rFonts w:ascii="等线(中文正文)" w:hAnsi="等线(中文正文)" w:cs="等线(中文正文)" w:eastAsia="等线(中文正文)"/>
          <w:b w:val="false"/>
          <w:i w:val="false"/>
          <w:sz w:val="20"/>
        </w:rPr>
        <w:t>27年其实大家能看到，其实市场的总需求还是在非常大幅增长，尤其是大客户的这个投资，增速还是非常的巨大。同时27年开始我们也能看到，其实在整个市场的整个区的产品结构上，明显能看到超级点和网络的占比，在今天基础上，整个行业就是会占比会增长，同时因为供应的一些紧张的形式。其实针对27年大部分的其实客户的一些招标，类似的工作大部分已经其实基本结束了，所以针对27年，我想很多的金融数据相对已经相对可见，那我们实际上还是继续聚焦发挥我们的前端和超跌超节点的领先优势。在27年还是要保持一个高速的增长。在这我们也定了一些相对明年的业务目标，那就是明年我们的整体营收，还是要在今年的基础上保持要大于50%的东西，同时在CSP的客户，我们一直的目标就是份额必须要做到数一数。明年我们能看到在三家头部的客户，这的营收规模在明年相对就比较接近和平均了，同时明年超节点的市场的份额会变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38:13</w:t>
      </w:r>
    </w:p>
    <w:p>
      <w:r>
        <w:rPr>
          <w:rFonts w:ascii="等线(中文正文)" w:hAnsi="等线(中文正文)" w:cs="等线(中文正文)" w:eastAsia="等线(中文正文)"/>
          <w:b w:val="false"/>
          <w:i w:val="false"/>
          <w:sz w:val="20"/>
        </w:rPr>
        <w:t>那我们的目标的明年的确认营收在今年基础上，我们要目标实现倍数级的这个工程，同时网络明年我们的业务业的营收为目标还是也是要继续保持翻一番，那行业市场的明年目标也是继续保持营收规模3，从目前来看，我们还是非常有信心在明年去实现这个目标的，继续保持我们较高的抓住这个机遇，我保持一个比较高的一个业务的东西，这是我的一个初步的解答，谢谢。好的，谢谢郑总，也预祝公司后面业绩长红，谢谢。下面有请电话尾号7626的投资者进行提问，请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39:12</w:t>
      </w:r>
    </w:p>
    <w:p>
      <w:r>
        <w:rPr>
          <w:rFonts w:ascii="等线(中文正文)" w:hAnsi="等线(中文正文)" w:cs="等线(中文正文)" w:eastAsia="等线(中文正文)"/>
          <w:b w:val="false"/>
          <w:i w:val="false"/>
          <w:sz w:val="20"/>
        </w:rPr>
        <w:t>华先生，各位领导晚上好，我是华创证券的姚德昌。我有两个关于超级准的问题，第一个是利润率问题。刚才邱总也提高我们的竞争力和工业妇联。其实工业妇联从去年超节点放量以来，其实它的一个利润率跟这个利润额是实现了一个大幅度的提升。我们的一个超节点也是在下半年开始大规模起量。我不知道这个产品的一个毛利率、净利水平有没有一个大概的一个指引。第二个是关于超节点的竞争格局，因为我们看到包括像联想、中兴等等，其实都已经切入了这个板块。就是在大家百花争放的铮铮放的这个情况之下，我们如何在这个超节点里面保持一个领先地位和比较高的一个利润率水平，对我觉得这两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40:02</w:t>
      </w:r>
    </w:p>
    <w:p>
      <w:r>
        <w:rPr>
          <w:rFonts w:ascii="等线(中文正文)" w:hAnsi="等线(中文正文)" w:cs="等线(中文正文)" w:eastAsia="等线(中文正文)"/>
          <w:b w:val="false"/>
          <w:i w:val="false"/>
          <w:sz w:val="20"/>
        </w:rPr>
        <w:t>叶德超，有请老邓。对我觉得推荐的是大家比较关注的一个话题。首先我觉得这个我想想更新一下，就我们目前的春节点的一些进展，刚才邱总也分享了一部分，我们应该在二季度是实现了两个大客户的这个缺点，产品的灰度的交付。从三季度开始，我们已经开始规模化的批量交付了。截止到上个月底七月底，我们已经实现了单月百倍以上的这样的一个稳定的产出，而且逐月在在快速的增量，四季度我们还是会持续上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40:43</w:t>
      </w:r>
    </w:p>
    <w:p>
      <w:r>
        <w:rPr>
          <w:rFonts w:ascii="等线(中文正文)" w:hAnsi="等线(中文正文)" w:cs="等线(中文正文)" w:eastAsia="等线(中文正文)"/>
          <w:b w:val="false"/>
          <w:i w:val="false"/>
          <w:sz w:val="20"/>
        </w:rPr>
        <w:t>同时从目前的进展来讲，我们应该是在国内，我想非生成架构的传节点上，我们是国内最早去实现真正的规模化量产交付的，原来定的在超级点上请关注公众号思维纪要社，更多纪要请加V西安20210130领先。我觉得阶段性的这个目标还是目前已经还是基本实现。大家对创业点比较关注，核心一点也是我们今年认为是超跌点的原因，那明年实际上才真正的进入一个加速的部署期。在未来的几年，大家对于大型的数据中心场景，其实超节点会成为最主要的部署形态，我们认为可能会占到78%甚至以上的比。所以侧节点其实在接下来对业务的整个价值和贡献还是会持续扩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41:40</w:t>
      </w:r>
    </w:p>
    <w:p>
      <w:r>
        <w:rPr>
          <w:rFonts w:ascii="等线(中文正文)" w:hAnsi="等线(中文正文)" w:cs="等线(中文正文)" w:eastAsia="等线(中文正文)"/>
          <w:b w:val="false"/>
          <w:i w:val="false"/>
          <w:sz w:val="20"/>
        </w:rPr>
        <w:t>刚才你也大家都很关心这个毛利率和净利率，因为其实我觉得这还有一些就跟工业互联本来还是有些差异的。目前其实不同的行业，不同的采购模式，这几个指标其实还是比较大的差异。另外的确这个单柜的采购金额很高，的确上的时候我们在内部是更多的看OI这个指标，超节点目前的单品ROI其实比这远高于以前的产品品类。另外就是对华兴来说，因为我们是具有全栈的优势，还有研发的技术领先，在同样的条件下，我们起码在毛利率和净利率上是要优于同行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42:27</w:t>
      </w:r>
    </w:p>
    <w:p>
      <w:r>
        <w:rPr>
          <w:rFonts w:ascii="等线(中文正文)" w:hAnsi="等线(中文正文)" w:cs="等线(中文正文)" w:eastAsia="等线(中文正文)"/>
          <w:b w:val="false"/>
          <w:i w:val="false"/>
          <w:sz w:val="20"/>
        </w:rPr>
        <w:t>的确就是您在提到这个竞争的问题，那对于产业链这个品类，我觉得各个厂商都会关注和投。但是从我们视角来讲，其实这个竞争还处于一个刚开始的阶段，撤销点是一个非常复杂的系统，涉及到技术研发、生产供应链的整体能力，门槛是非常高的。我们认为在接下来真正的进入大规模交付以后，一定会拉开咱们厂商的一个格局。这些本身其实接下来还是会在继续的变化。系统的架构和技术的迭代会继续变化，而且系统的复杂度规模是越来越大。同时不同的场景对于超节点架构的差异化的需求也会出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43:15</w:t>
      </w:r>
    </w:p>
    <w:p>
      <w:r>
        <w:rPr>
          <w:rFonts w:ascii="等线(中文正文)" w:hAnsi="等线(中文正文)" w:cs="等线(中文正文)" w:eastAsia="等线(中文正文)"/>
          <w:b w:val="false"/>
          <w:i w:val="false"/>
          <w:sz w:val="20"/>
        </w:rPr>
        <w:t>在创节点里面，网络互联的重要性也越来越强。同时我们也能看到出节点，一个项目的导入周期是非常长的，哪怕就是做这个副指标，基本也要到6到9个月的周期。所以通过从对于我们来讲，在目前已经获得了一定的先发的这个机会上，我们一定会抓住优势去扩大这个领先优势的。其实能看到几个明显的优势点，第一个就是我们还是继续发挥我们的全站的这个能力，尤其是我们会强化和扩大我们在网络这部分的能力，第二点我们其实是保持技术的领先性。因为接下来很重要的一些这种互联散热供电这种新的技术点上，我们会不惜代价的去强化进行技术投入，新技术我们会提前布局。那我们内部定了一个原则，叫量产一代，研发一代，真正做到预研一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44:11</w:t>
      </w:r>
    </w:p>
    <w:p>
      <w:r>
        <w:rPr>
          <w:rFonts w:ascii="等线(中文正文)" w:hAnsi="等线(中文正文)" w:cs="等线(中文正文)" w:eastAsia="等线(中文正文)"/>
          <w:b w:val="false"/>
          <w:i w:val="false"/>
          <w:sz w:val="20"/>
        </w:rPr>
        <w:t>第三点，我们觉得在制造能力和产能规模上，这是也是会一个共建的优势点。我们完全自由产业，同时我们在今年的四季度的整个车进的产能的规模，已经在行业内应该是处于一个领先的地位的。同时生产制造一个良率的控制，还有交付的周期上，这两点上也可以构建出一定的领先性，最后也是我们要把技术领先，要体现在份额和规模的领先上，持续在接下来的这个垂帘的增量上去获取最领先的份额。我想通过这些点，在接下来垂脸的这一波上，我们还是有有信心去抓住机会，共建起我们这个领先优势的，来保持这个领先地位，这是我们的一些目前的状况和一些想法。关于这个问题，我我我是老肖，我也再补充，帮老邓补充两三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45:14</w:t>
      </w:r>
    </w:p>
    <w:p>
      <w:r>
        <w:rPr>
          <w:rFonts w:ascii="等线(中文正文)" w:hAnsi="等线(中文正文)" w:cs="等线(中文正文)" w:eastAsia="等线(中文正文)"/>
          <w:b w:val="false"/>
          <w:i w:val="false"/>
          <w:sz w:val="20"/>
        </w:rPr>
        <w:t>因为这个事其实是我我我我觉得华西的整个团队在超节点的整个进步跟进展，是让我有一些骄傲，有点骄傲。其实这个大蒜是我们应该是可能我们说说因为这个世界提供了第三种超节点，大家可能都做不到。第一种是英伟达的这个GB200，GB300是吧？然后第二种是基于升腾的架构的这个超跌点，要花钱是基于非升腾层架构的这个超跌点，应该包括集成了国内很多种不同的其他的GPU，就其他的GPU，国产汽车都都在都在可能我们应该跟国内的可能前五大的GPU都在做超级的设计跟整合。而且他这个是说从研发到制造到交付都在做，这就是一点补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46:14</w:t>
      </w:r>
    </w:p>
    <w:p>
      <w:r>
        <w:rPr>
          <w:rFonts w:ascii="等线(中文正文)" w:hAnsi="等线(中文正文)" w:cs="等线(中文正文)" w:eastAsia="等线(中文正文)"/>
          <w:b w:val="false"/>
          <w:i w:val="false"/>
          <w:sz w:val="20"/>
        </w:rPr>
        <w:t>第二点补充是我看咱们的咱们这确实在大家知道超节点无非就是说把这个把把CPU节点CPU节点跟这个交换节点整在一起？这个物理的距离尽可能的缩小。然后这方面其实在在算力中心的这个交换节点的这个行业，我们非常清楚的看到，这行业的前三名前三名除了华清之外，还有瑞杰跟华山。然后其实我我看可能第四名跟前三的差距会比较大一些，这也是我们一个整个在在网络方面的一个技术的优势。然后第三个补充，我其实一开始我就说到了华清在在整个算力业务的研发投入的决心是非常大的。没记错，我们去年的研发投入超过50%，这个算力业务？今年也超过50%，明年还会超过50%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47:19</w:t>
      </w:r>
    </w:p>
    <w:p>
      <w:r>
        <w:rPr>
          <w:rFonts w:ascii="等线(中文正文)" w:hAnsi="等线(中文正文)" w:cs="等线(中文正文)" w:eastAsia="等线(中文正文)"/>
          <w:b w:val="false"/>
          <w:i w:val="false"/>
          <w:sz w:val="20"/>
        </w:rPr>
        <w:t>也就是说只有这么大力度的研发投入，才有可能支撑我们的老更说的三个一代，起码叫量产一代，研发一代跟预言一代。这次可能华西会我是真的是一个可能靠技术能够挣钱的地方。我们会继续非常大力度的投入，我补充这么多。好，谢谢各位领导，我就问郑州，然后祝公司发展越来越好啊。下面有请电话尾号7379的投资者进行提问，请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48:02</w:t>
      </w:r>
    </w:p>
    <w:p>
      <w:r>
        <w:rPr>
          <w:rFonts w:ascii="等线(中文正文)" w:hAnsi="等线(中文正文)" w:cs="等线(中文正文)" w:eastAsia="等线(中文正文)"/>
          <w:b w:val="false"/>
          <w:i w:val="false"/>
          <w:sz w:val="20"/>
        </w:rPr>
        <w:t>好的，感谢管理层接受我的提问。我是汇丰前海的王永竹。我有两个小问题是关于公司的交换机业务的。我们看到公司2Q交换机业务的增长很快，但是海外的交换芯片交期还在显著的拉长。所以我们想请问一下，这是否会影响公司数据中心业务的交付节奏。还有就是未来我们有没有可能引入国产的芯片卡，而这个进展是怎么样的，以及前沿的光交换芯片产品有哪些布局？以上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48:33</w:t>
      </w:r>
    </w:p>
    <w:p>
      <w:r>
        <w:rPr>
          <w:rFonts w:ascii="等线(中文正文)" w:hAnsi="等线(中文正文)" w:cs="等线(中文正文)" w:eastAsia="等线(中文正文)"/>
          <w:b w:val="false"/>
          <w:i w:val="false"/>
          <w:sz w:val="20"/>
        </w:rPr>
        <w:t>好的，谢谢永竹。继续由我们邓总来回答。好好，谢谢你对网络业务的关注。的确在BI的发展中，网络的作用其实重要性越来越大，像我们在网络业务增长也比较快，的确你也提到这两年这个交换机的芯片的供应其实是越来越紧张的，还是会持续紧张。那目前从我们目前来看，首先在供应的维度上，我们跟芯片的供应商还有我们的客户，都已经建立了非常紧密的合作和协调机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49:08</w:t>
      </w:r>
    </w:p>
    <w:p>
      <w:r>
        <w:rPr>
          <w:rFonts w:ascii="等线(中文正文)" w:hAnsi="等线(中文正文)" w:cs="等线(中文正文)" w:eastAsia="等线(中文正文)"/>
          <w:b w:val="false"/>
          <w:i w:val="false"/>
          <w:sz w:val="20"/>
        </w:rPr>
        <w:t>那么对于中长期的所供应的措施，其实我们也都在第一时间已经都实施了同时网络的交换机的业务，其实目前主要的我们的主要的份额还是在头部的大客户这儿，那在主要还是在这些客户这儿。目前其实供应商也是在供应紧张的情况下，优先是在保证不顾客户的供应商。所以从总体上讲，虽然供应紧张，但是基本上还可以满足客户还有我们本身这个业务增长需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49:40</w:t>
      </w:r>
    </w:p>
    <w:p>
      <w:r>
        <w:rPr>
          <w:rFonts w:ascii="等线(中文正文)" w:hAnsi="等线(中文正文)" w:cs="等线(中文正文)" w:eastAsia="等线(中文正文)"/>
          <w:b w:val="false"/>
          <w:i w:val="false"/>
          <w:sz w:val="20"/>
        </w:rPr>
        <w:t>第二个您提到就是这个芯片的维度上，首先目前我们的数据中心交换机的产品还都是基于海外的交换芯片的平台。目前我们的主要的头部的客户也都是使用海外的交换芯片，同时下一代的交换芯片暂时也没有国产的这个直接的替代方案。但是同时我们也看到，其实产业链国内交换芯片的技术也是在高速迭代的。我们其实已经结合了一些客户的需求，在同步推进国产交换机芯片的交换机产品的适配和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50:16</w:t>
      </w:r>
    </w:p>
    <w:p>
      <w:r>
        <w:rPr>
          <w:rFonts w:ascii="等线(中文正文)" w:hAnsi="等线(中文正文)" w:cs="等线(中文正文)" w:eastAsia="等线(中文正文)"/>
          <w:b w:val="false"/>
          <w:i w:val="false"/>
          <w:sz w:val="20"/>
        </w:rPr>
        <w:t>在超节点产品中，我们目前是已经具有基于海外交换芯片的产品，也有基于客户自研国产网络芯片的产品。这是在交换芯片的布局上，光光的交换部分的确是接下来一个非常明确的趋势，我们也是做了一些积极的布局了。首先对于这种光学万机，所谓的OCS类的产品，我们认为其实还是比较长的周期的。所以我们会保持相对的技术的跟踪，我们投入的重点还是在NPO和CPU的这种互联技术领域。当前的超节点产品这一代主要还是采用这种电互联的技术，在下一代的国产超节点产品应用中，我们认为就是NPUCPU产品就是潜在的具有最广阔的应用前景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51:11</w:t>
      </w:r>
    </w:p>
    <w:p>
      <w:r>
        <w:rPr>
          <w:rFonts w:ascii="等线(中文正文)" w:hAnsi="等线(中文正文)" w:cs="等线(中文正文)" w:eastAsia="等线(中文正文)"/>
          <w:b w:val="false"/>
          <w:i w:val="false"/>
          <w:sz w:val="20"/>
        </w:rPr>
        <w:t>短期内尤其是NPO的这种应用落地会非常快，目前我们也是重点在江苏NPO的产品的研发落地，目前已经有基于NPO的这种超节点验证机在特别严重，我想在接下来我们会紧跟这个发展，我想我们应该是最快的第一时间还是会推出相关的这种NBU相关的一些产品，这是我们对网络这边的一些误区这里我也简单做个补充，我是老邱一个非常简单的补充。大家可能看到我们的库存在增长是吧，所以我们是有意的在做一些比较有用的库存的备料，包括内存，也包括交换机芯片，我们还是做了非常多的准备。谢谢，好的，谢谢赵总，谢谢邱总。好，我就这一个问题，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52:20</w:t>
      </w:r>
    </w:p>
    <w:p>
      <w:r>
        <w:rPr>
          <w:rFonts w:ascii="等线(中文正文)" w:hAnsi="等线(中文正文)" w:cs="等线(中文正文)" w:eastAsia="等线(中文正文)"/>
          <w:b w:val="false"/>
          <w:i w:val="false"/>
          <w:sz w:val="20"/>
        </w:rPr>
        <w:t>下面有请电话尾号0130的投资者进行提问，请优先提供您的姓名和机构名，请发言，谢谢。华兴汽车各位领导，大家晚上好。我是东吴证券的电子研究员刘月娇。首先非常感谢各位领导抽出晚些时间为我们市场做一些交流分享。然后也祝贺这个公司销售这种持续持持续亮眼的经营业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52:47</w:t>
      </w:r>
    </w:p>
    <w:p>
      <w:r>
        <w:rPr>
          <w:rFonts w:ascii="等线(中文正文)" w:hAnsi="等线(中文正文)" w:cs="等线(中文正文)" w:eastAsia="等线(中文正文)"/>
          <w:b w:val="false"/>
          <w:i w:val="false"/>
          <w:sz w:val="20"/>
        </w:rPr>
        <w:t>我这边其实有一个问题想要请教一下，其实我们现在其实感觉就整个市场上HDM的整体的供货是比较紧张的。所以在整个这个大背景下的话，像咱们这个国产芯片，服务器的出货节奏是否会受供应端的影响。然后第二个的话就是这个HBM的紧缺会不会向上游传导，进而去压制明年超节点服务器的整体出货台数，以上麻烦各位领导帮忙解答一下，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53:16</w:t>
      </w:r>
    </w:p>
    <w:p>
      <w:r>
        <w:rPr>
          <w:rFonts w:ascii="等线(中文正文)" w:hAnsi="等线(中文正文)" w:cs="等线(中文正文)" w:eastAsia="等线(中文正文)"/>
          <w:b w:val="false"/>
          <w:i w:val="false"/>
          <w:sz w:val="20"/>
        </w:rPr>
        <w:t>好的，那还是邓总对，的确就是受整体的供应大环境，还有一些地缘作用的影响和限制。其实国产芯片供应我觉得还是面临一些非常大的挑战的，尤其你也提到HBM相关的，这是个现状。但是我觉得同时我们也能看到，其实国产芯片的产业链的充足度还是在快速提升的。今年上半年其实国产方案的占比已经在提升了。我们也能看到我们其实已经有很多的系统采用的国产的芯片，都已经实现了真正可观的数量的批量的供应交付。我们也紧跟了其实产业链的一些环节的信息。从设计制造、封装那能看到其实后面的供应还是呈现出一个比较快速的增长。这是我们看到的就是从供应端的一个情况，有供应压力，但是我觉得供应的数量绝对是增速还是非常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54:21</w:t>
      </w:r>
    </w:p>
    <w:p>
      <w:r>
        <w:rPr>
          <w:rFonts w:ascii="等线(中文正文)" w:hAnsi="等线(中文正文)" w:cs="等线(中文正文)" w:eastAsia="等线(中文正文)"/>
          <w:b w:val="false"/>
          <w:i w:val="false"/>
          <w:sz w:val="20"/>
        </w:rPr>
        <w:t>另外其实对于不管是AI产品还是超节俭的产品，从今天其实整个场景是从训练来走向了推理。这样多项多样性的方案也越来越多了，能看到有用HBM的那其实不用HBM的一些方案，也会陆续的逐步的出现非工作，所以就是说从我们的具体的业务来说，你对业务的影响我觉得目前总体来看还是基本上还是受控的。那核心还是因为您提到错节点，明年其实还是在主要部署在大型的数据中心场景，那主要还是在三家的CSP的客户整个占据的份额。那一方面客户会把更多的共用资源会优先的使用的科技点产品，同时每一个客户也都制定了一个功能策略，就会用一套测节点的这个架构去适配有共用能力的多家的GPU的方案，用来保证供应的总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55:28</w:t>
      </w:r>
    </w:p>
    <w:p>
      <w:r>
        <w:rPr>
          <w:rFonts w:ascii="等线(中文正文)" w:hAnsi="等线(中文正文)" w:cs="等线(中文正文)" w:eastAsia="等线(中文正文)"/>
          <w:b w:val="false"/>
          <w:i w:val="false"/>
          <w:sz w:val="20"/>
        </w:rPr>
        <w:t>第三点我们也能看到，其实你国内的这些GPU的厂家，也是把资源优先的保障我的大客户的供，所以从我们的业务本身来讲，因为我们还是利用发挥我们的客户研发标的优势了，那就是帮客户在承担了这个主要的GPU的一些适配和导入。所以我们在不管是客户的自研SU芯片，还是排名前五的这个呃供应能力前五的GPU的场景，我们基本上在我们的产品上都完成了一些适配。同时我们也在利用我们的一些供应链和一些重要的优势帮助我们一些国内的厂家来解决一部分供应和制造的问题。所以总之从总体上来看，我觉得过程中一定会出现一些节奏性的波动。但是我们看总量总体上依然这个供应能力可以支撑我们的大客户，包括我们自己的业务的超级点，在明年是以超大规模的增长，目前还是可以保证，这是目前我们看了一个多，谢谢。就这个问题我也稍微再补充一两点，我是老邱，其实我确实看到国产。</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2026-08-25T14:20:56Z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E6636BB100BBAFBB4581D91E6DDB8704B346BE8CB3FDD0998A36463F47DFE51A1EEB9DEC4D50EED4A81FC7F2A81F4091526E84C31A5B28D15EB19C765002CED5CC33035</vt:lpwstr>
  </property>
</Properties>
</file>