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华鲁恒升 260820_导读</w:t>
      </w:r>
    </w:p>
    <w:p>
      <w:pPr>
        <w:pStyle w:val="a0"/>
        <w:jc w:val="center"/>
      </w:pPr>
      <w:r>
        <w:t>2026年08月25日 01:34</w:t>
      </w:r>
    </w:p>
    <w:p>
      <w:pPr>
        <w:pStyle w:val="a7"/>
      </w:pPr>
      <w:r>
        <w:t>关键词</w:t>
      </w:r>
    </w:p>
    <w:p>
      <w:r>
        <w:rPr>
          <w:rFonts w:ascii="等线(中文正文)" w:hAnsi="等线(中文正文)" w:cs="等线(中文正文)" w:eastAsia="等线(中文正文)"/>
          <w:b w:val="false"/>
          <w:i w:val="false"/>
          <w:sz w:val="20"/>
        </w:rPr>
        <w:t xml:space="preserve">公司 经营情况 营收 净利润 项目进展 煤气化改造 尿素项目 市场需求 价格波动 行业协同 产品板块 利润增长 产品价格 库存 竞争优势 产能 价格 市场 尿素 合成器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企业于2020年上半年在面对价格波动和疫情影响下实现了V型增长，营收增长8.9%，净利润增长19.98%，展示了整体经济环境的向好趋势。面对原材料价格波动，公司通过项目改造和新产品开发积极应对市场变化。会议详细讨论了各项目的进展情况，规划了资本开支，并提出了针对性的分红策略，以回应投资者的关注点。</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2020年上半年企业经营情况分析</w:t>
      </w:r>
    </w:p>
    <w:p>
      <w:r>
        <w:rPr>
          <w:rFonts w:ascii="等线(中文正文)" w:hAnsi="等线(中文正文)" w:cs="等线(中文正文)" w:eastAsia="等线(中文正文)"/>
          <w:b w:val="false"/>
          <w:i w:val="false"/>
          <w:sz w:val="20"/>
        </w:rPr>
        <w:t>2020年上半年，受政策支持和行业协同影响，经济形势回暖，公司经营呈现V型增长。受美伊战争影响，能源价格波动较大，公司通过满产满销策略，实现营收171亿，增长8.9%，净利润22.53亿，增长19.98%。肥料板块营收稳定，新材料和新能源板块有显著增长，公司负债率保持在30%以内，经营稳健。</w:t>
      </w:r>
    </w:p>
    <w:p>
      <w:r>
        <w:rPr>
          <w:rFonts w:ascii="等线(中文正文)" w:hAnsi="等线(中文正文)" w:cs="等线(中文正文)" w:eastAsia="等线(中文正文)"/>
          <w:b w:val="false"/>
          <w:i w:val="false"/>
          <w:sz w:val="20"/>
        </w:rPr>
        <w:t/>
      </w:r>
    </w:p>
    <w:p>
      <w:pPr>
        <w:pStyle w:val="ab"/>
        <w:numPr>
          <w:numId w:val="2"/>
        </w:numPr>
      </w:pPr>
      <w:r>
        <w:t>05:37 项目进展与效益提升讨论</w:t>
      </w:r>
    </w:p>
    <w:p>
      <w:r>
        <w:rPr>
          <w:rFonts w:ascii="等线(中文正文)" w:hAnsi="等线(中文正文)" w:cs="等线(中文正文)" w:eastAsia="等线(中文正文)"/>
          <w:b w:val="false"/>
          <w:i w:val="false"/>
          <w:sz w:val="20"/>
        </w:rPr>
        <w:t>会议围绕项目进展进行讨论，重点提及煤化平台改造项目接近尾声，预计月底或下月初可投入生产，且比原计划提前。尿素产能置换项目已进入国家发改委审批程序，预计通过时间问题不大。煤气化改造项目预计能实现成本节省和利润增长，效益提升和效率提升方面作用显著。京东13期项目受安全专家意见影响，审批进度延迟，但当地政府表示支持。整体上，公司正积极推进各项目，确保效益和效率目标达成。</w:t>
      </w:r>
    </w:p>
    <w:p>
      <w:r>
        <w:rPr>
          <w:rFonts w:ascii="等线(中文正文)" w:hAnsi="等线(中文正文)" w:cs="等线(中文正文)" w:eastAsia="等线(中文正文)"/>
          <w:b w:val="false"/>
          <w:i w:val="false"/>
          <w:sz w:val="20"/>
        </w:rPr>
        <w:t/>
      </w:r>
    </w:p>
    <w:p>
      <w:pPr>
        <w:pStyle w:val="ab"/>
        <w:numPr>
          <w:numId w:val="3"/>
        </w:numPr>
      </w:pPr>
      <w:r>
        <w:t>13:29 公司主要产品下半年价差与盈利趋势展望</w:t>
      </w:r>
    </w:p>
    <w:p>
      <w:r>
        <w:rPr>
          <w:rFonts w:ascii="等线(中文正文)" w:hAnsi="等线(中文正文)" w:cs="等线(中文正文)" w:eastAsia="等线(中文正文)"/>
          <w:b w:val="false"/>
          <w:i w:val="false"/>
          <w:sz w:val="20"/>
        </w:rPr>
        <w:t>对话讨论了受中东战争影响，上半年价格波动剧烈，但预计6、7月为底部，8至9月将逐步恢复。尿素板块因出口政策调整和库存补充，预计价格将提升。其他产品板块受益于供求关系好转和成本支撑，有望维持良好利润。整体行业从亏损转向平衡，下半年有望保持盈利趋势。</w:t>
      </w:r>
    </w:p>
    <w:p>
      <w:r>
        <w:rPr>
          <w:rFonts w:ascii="等线(中文正文)" w:hAnsi="等线(中文正文)" w:cs="等线(中文正文)" w:eastAsia="等线(中文正文)"/>
          <w:b w:val="false"/>
          <w:i w:val="false"/>
          <w:sz w:val="20"/>
        </w:rPr>
        <w:t/>
      </w:r>
    </w:p>
    <w:p>
      <w:pPr>
        <w:pStyle w:val="ab"/>
        <w:numPr>
          <w:numId w:val="4"/>
        </w:numPr>
      </w:pPr>
      <w:r>
        <w:t>17:12 化工行业生产与市场需求调整策略</w:t>
      </w:r>
    </w:p>
    <w:p>
      <w:r>
        <w:rPr>
          <w:rFonts w:ascii="等线(中文正文)" w:hAnsi="等线(中文正文)" w:cs="等线(中文正文)" w:eastAsia="等线(中文正文)"/>
          <w:b w:val="false"/>
          <w:i w:val="false"/>
          <w:sz w:val="20"/>
        </w:rPr>
        <w:t>对话围绕化工行业当前的生产与市场需求展开，指出受季节性因素影响，行业开工率降至七成以下，企业依据库存与市场情况灵活调整生产。对于草酸等产品，价格回调促使落后产能退出，市场趋于合理。未来，行业将基于自身优势及下游需求，逐步增加符合市场需求的产能，以维持市场份额与盈利平衡。</w:t>
      </w:r>
    </w:p>
    <w:p>
      <w:r>
        <w:rPr>
          <w:rFonts w:ascii="等线(中文正文)" w:hAnsi="等线(中文正文)" w:cs="等线(中文正文)" w:eastAsia="等线(中文正文)"/>
          <w:b w:val="false"/>
          <w:i w:val="false"/>
          <w:sz w:val="20"/>
        </w:rPr>
        <w:t/>
      </w:r>
    </w:p>
    <w:p>
      <w:pPr>
        <w:pStyle w:val="ab"/>
        <w:numPr>
          <w:numId w:val="5"/>
        </w:numPr>
      </w:pPr>
      <w:r>
        <w:t>22:07 项目改造与要素项目平衡问题探讨</w:t>
      </w:r>
    </w:p>
    <w:p>
      <w:r>
        <w:rPr>
          <w:rFonts w:ascii="等线(中文正文)" w:hAnsi="等线(中文正文)" w:cs="等线(中文正文)" w:eastAsia="等线(中文正文)"/>
          <w:b w:val="false"/>
          <w:i w:val="false"/>
          <w:sz w:val="20"/>
        </w:rPr>
        <w:t>讨论了原计划平台改造与要素项目之间的平衡问题，强调了尿素指标获取对项目进度的影响，提出在未获得指标前，可先行推进合成器优化平台项目，待指标到位后再继续尿素项目报批，以解决项目滞后问题。</w:t>
      </w:r>
    </w:p>
    <w:p>
      <w:r>
        <w:rPr>
          <w:rFonts w:ascii="等线(中文正文)" w:hAnsi="等线(中文正文)" w:cs="等线(中文正文)" w:eastAsia="等线(中文正文)"/>
          <w:b w:val="false"/>
          <w:i w:val="false"/>
          <w:sz w:val="20"/>
        </w:rPr>
        <w:t/>
      </w:r>
    </w:p>
    <w:p>
      <w:pPr>
        <w:pStyle w:val="ab"/>
        <w:numPr>
          <w:numId w:val="6"/>
        </w:numPr>
      </w:pPr>
      <w:r>
        <w:t>24:41 煤气安全平台与技术升级探讨</w:t>
      </w:r>
    </w:p>
    <w:p>
      <w:r>
        <w:rPr>
          <w:rFonts w:ascii="等线(中文正文)" w:hAnsi="等线(中文正文)" w:cs="等线(中文正文)" w:eastAsia="等线(中文正文)"/>
          <w:b w:val="false"/>
          <w:i w:val="false"/>
          <w:sz w:val="20"/>
        </w:rPr>
        <w:t>对话围绕煤气安全平台中流的处理方式展开，提及硫酸铵生产及副产品的应用。同时，讨论了行业内的四项重排技术进展及锦纶熔体制造技术的研究情况，指出技术改造以提升产能的重要性，但新产能项目暂未规划。</w:t>
      </w:r>
    </w:p>
    <w:p>
      <w:r>
        <w:rPr>
          <w:rFonts w:ascii="等线(中文正文)" w:hAnsi="等线(中文正文)" w:cs="等线(中文正文)" w:eastAsia="等线(中文正文)"/>
          <w:b w:val="false"/>
          <w:i w:val="false"/>
          <w:sz w:val="20"/>
        </w:rPr>
        <w:t/>
      </w:r>
    </w:p>
    <w:p>
      <w:pPr>
        <w:pStyle w:val="ab"/>
        <w:numPr>
          <w:numId w:val="7"/>
        </w:numPr>
      </w:pPr>
      <w:r>
        <w:t>27:59 投资者问答：平台升级与成本效益分析及区域利润贡献</w:t>
      </w:r>
    </w:p>
    <w:p>
      <w:r>
        <w:rPr>
          <w:rFonts w:ascii="等线(中文正文)" w:hAnsi="等线(中文正文)" w:cs="等线(中文正文)" w:eastAsia="等线(中文正文)"/>
          <w:b w:val="false"/>
          <w:i w:val="false"/>
          <w:sz w:val="20"/>
        </w:rPr>
        <w:t>投资者询问了新升级平台与老平台的成本差异及增量预期，得到回复称新平台预计带来约六七亿利润，主要源于效率提升和部分产品增量。关于上半年净利润25亿的拆分，荆州和德州的贡献比例被详细解析，指出德州盈利好转更明显，主要得益于新能源新材料业务的改善，而荆州则因尿素醋酸等业务表现良好。</w:t>
      </w:r>
    </w:p>
    <w:p>
      <w:r>
        <w:rPr>
          <w:rFonts w:ascii="等线(中文正文)" w:hAnsi="等线(中文正文)" w:cs="等线(中文正文)" w:eastAsia="等线(中文正文)"/>
          <w:b w:val="false"/>
          <w:i w:val="false"/>
          <w:sz w:val="20"/>
        </w:rPr>
        <w:t/>
      </w:r>
    </w:p>
    <w:p>
      <w:pPr>
        <w:pStyle w:val="ab"/>
        <w:numPr>
          <w:numId w:val="8"/>
        </w:numPr>
      </w:pPr>
      <w:r>
        <w:t>33:13 尿素出口配额与MDI研发进展讨论</w:t>
      </w:r>
    </w:p>
    <w:p>
      <w:r>
        <w:rPr>
          <w:rFonts w:ascii="等线(中文正文)" w:hAnsi="等线(中文正文)" w:cs="等线(中文正文)" w:eastAsia="等线(中文正文)"/>
          <w:b w:val="false"/>
          <w:i w:val="false"/>
          <w:sz w:val="20"/>
        </w:rPr>
        <w:t>讨论了今年尿素出口配额可能在800至1000万吨之间，预计下半年出口量将增加，对国内供求关系产生影响，预测7、8月为价格底部，未来将逐步回升。同时，提及公司正积极推进MDI项目研发，目标是尽快获批并建设相关设施，以促进后续研发工作。</w:t>
      </w:r>
    </w:p>
    <w:p>
      <w:r>
        <w:rPr>
          <w:rFonts w:ascii="等线(中文正文)" w:hAnsi="等线(中文正文)" w:cs="等线(中文正文)" w:eastAsia="等线(中文正文)"/>
          <w:b w:val="false"/>
          <w:i w:val="false"/>
          <w:sz w:val="20"/>
        </w:rPr>
        <w:t/>
      </w:r>
    </w:p>
    <w:p>
      <w:pPr>
        <w:pStyle w:val="ab"/>
        <w:numPr>
          <w:numId w:val="9"/>
        </w:numPr>
      </w:pPr>
      <w:r>
        <w:t>35:36 化工行业产能与资本开支规划讨论</w:t>
      </w:r>
    </w:p>
    <w:p>
      <w:r>
        <w:rPr>
          <w:rFonts w:ascii="等线(中文正文)" w:hAnsi="等线(中文正文)" w:cs="等线(中文正文)" w:eastAsia="等线(中文正文)"/>
          <w:b w:val="false"/>
          <w:i w:val="false"/>
          <w:sz w:val="20"/>
        </w:rPr>
        <w:t>对话围绕甲酸行业新产能情况展开，提及己二酸价格平稳及新产能延后对产品价格的潜在支撑作用。随后，讨论转向公司未来项目资本开支规划，包括大型项目投资约60亿，预计两年内需投入超80亿，加上技术改造费用。对于股东回报，计划保持分红稳定，最低30%以上，并视项目进展调整合同比例。</w:t>
      </w:r>
    </w:p>
    <w:p>
      <w:r>
        <w:rPr>
          <w:rFonts w:ascii="等线(中文正文)" w:hAnsi="等线(中文正文)" w:cs="等线(中文正文)" w:eastAsia="等线(中文正文)"/>
          <w:b w:val="false"/>
          <w:i w:val="false"/>
          <w:sz w:val="20"/>
        </w:rPr>
        <w:t/>
      </w:r>
    </w:p>
    <w:p>
      <w:pPr>
        <w:pStyle w:val="ab"/>
        <w:numPr>
          <w:numId w:val="10"/>
        </w:numPr>
      </w:pPr>
      <w:r>
        <w:t>38:06 公司资本开支与分红计划及研发费用上涨解析</w:t>
      </w:r>
    </w:p>
    <w:p>
      <w:r>
        <w:rPr>
          <w:rFonts w:ascii="等线(中文正文)" w:hAnsi="等线(中文正文)" w:cs="等线(中文正文)" w:eastAsia="等线(中文正文)"/>
          <w:b w:val="false"/>
          <w:i w:val="false"/>
          <w:sz w:val="20"/>
        </w:rPr>
        <w:t>讨论了公司资本开支的规划和分红策略，解释了上半年研发费用显著增加的原因，包括新项目研发和装置优化调整，以及税收政策和内部成本控制的需求。下半年研发费用总额预计维持，但比例可能调整，具体取决于项目和现有装置改造的需求。</w:t>
      </w:r>
    </w:p>
    <w:p>
      <w:r>
        <w:rPr>
          <w:rFonts w:ascii="等线(中文正文)" w:hAnsi="等线(中文正文)" w:cs="等线(中文正文)" w:eastAsia="等线(中文正文)"/>
          <w:b w:val="false"/>
          <w:i w:val="false"/>
          <w:sz w:val="20"/>
        </w:rPr>
        <w:t/>
      </w:r>
    </w:p>
    <w:p>
      <w:pPr>
        <w:pStyle w:val="ab"/>
        <w:numPr>
          <w:numId w:val="11"/>
        </w:numPr>
      </w:pPr>
      <w:r>
        <w:t>40:29 化工产销情况与项目进度探讨</w:t>
      </w:r>
    </w:p>
    <w:p>
      <w:r>
        <w:rPr>
          <w:rFonts w:ascii="等线(中文正文)" w:hAnsi="等线(中文正文)" w:cs="等线(中文正文)" w:eastAsia="等线(中文正文)"/>
          <w:b w:val="false"/>
          <w:i w:val="false"/>
          <w:sz w:val="20"/>
        </w:rPr>
        <w:t>对话围绕上半年有机氨与醋酸销量下滑的原因展开，涉及公司检修、下游需求及产能调整等多方面因素。提及下半年大型装置检修计划，包括八月、九月和四月的装置检修，以及DMF项目开工率逐渐提升的预期。同时，讨论了BBO等项目根据行业要求和市场情况灵活调整产能的策略。最后，提到了大润发项目正处于早期筹备阶段，包括实验和备案程序的启动，尚未进入正式决策程序。</w:t>
      </w:r>
    </w:p>
    <w:p>
      <w:r>
        <w:rPr>
          <w:rFonts w:ascii="等线(中文正文)" w:hAnsi="等线(中文正文)" w:cs="等线(中文正文)" w:eastAsia="等线(中文正文)"/>
          <w:b w:val="false"/>
          <w:i w:val="false"/>
          <w:sz w:val="20"/>
        </w:rPr>
        <w:t/>
      </w:r>
    </w:p>
    <w:p>
      <w:pPr>
        <w:pStyle w:val="ab"/>
        <w:numPr>
          <w:numId w:val="12"/>
        </w:numPr>
      </w:pPr>
      <w:r>
        <w:t>44:47 公司三季度库存与PDPDI项目进展讨论</w:t>
      </w:r>
    </w:p>
    <w:p>
      <w:r>
        <w:rPr>
          <w:rFonts w:ascii="等线(中文正文)" w:hAnsi="等线(中文正文)" w:cs="等线(中文正文)" w:eastAsia="等线(中文正文)"/>
          <w:b w:val="false"/>
          <w:i w:val="false"/>
          <w:sz w:val="20"/>
        </w:rPr>
        <w:t>对话讨论了公司三季度原材料库存情况，表明库存量少，生产原料按半个月需求准备，价格微涨但不高。提及PDPDI项目，需先完成光器资质审批，预计两年建设期后可满产，当前处于报批阶段，公司正全力推进，目标是进入EC3行业系列。</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首先对华总的团表示了感谢，并概述了华东恒生公司在2020年上半年的经营情况。尽管遭遇了年初由于季节性因素及疫情导致的经济低迷，但得益于政策支持和行业协同，公司经济形势逐步回暖，实现了从萧条到复苏的过程。上半年，公司营收达到171亿多，同比增长8.9%，净利润22.53亿，同比增长19.98%。面对原材料价格波动等挑战，公司通过内部调整和优化，实现了满产满销，巩固了竞争优势。他还提到，公司对尿素项目、新能源项目和新材料板块的发展进行了详细规划，展现了未来发展的重点方向和目标。在回答投资者提问时，他详细说明了公司产品价格、产能、研发费用等方面的情况，并对未来市场趋势和公司战略进行了展望。整体上，发言体现了公司对当前经济环境的积极判断，以及在逆境中寻求突破和发展的决心与策略。</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问：公司整体情况如何？公司上半年的经营状况是怎样的？</w:t>
      </w:r>
    </w:p>
    <w:p>
      <w:r>
        <w:rPr>
          <w:rFonts w:ascii="等线(中文正文)" w:hAnsi="等线(中文正文)" w:cs="等线(中文正文)" w:eastAsia="等线(中文正文)"/>
          <w:b w:val="false"/>
          <w:i w:val="false"/>
          <w:sz w:val="20"/>
        </w:rPr>
        <w:t>发言人1 答：上半年整体经济环境向好，回暖趋势明显。在四年奖金下行后，受到政策支持和行业协同的影响，经济形势回升。上半年受国际贸易战争影响，房屋产品价格波动较大，导致经营形势较为震荡。公司上半年呈现V型波段冲高的增长态势，经历了不同阶段的需求变化和市场价格波动。1至2月份处于淡季，盈利水平不高；3至4月份由于周边冲突导致化工油价暴涨，带动能源价格上升，公司业绩有所提升；5月份后，随着美伊战争区域化及能源价格回落，产品交易回落，但公司仍把握住机会，实现整体上半年上升并做到满产满销，同时在市场经济中稳扎稳打，巩固提升竞争优势。</w:t>
      </w:r>
    </w:p>
    <w:p>
      <w:r>
        <w:rPr>
          <w:rFonts w:ascii="等线(中文正文)" w:hAnsi="等线(中文正文)" w:cs="等线(中文正文)" w:eastAsia="等线(中文正文)"/>
          <w:b w:val="false"/>
          <w:i w:val="false"/>
          <w:sz w:val="20"/>
        </w:rPr>
        <w:t/>
      </w:r>
    </w:p>
    <w:p>
      <w:pPr>
        <w:pStyle w:val="ab"/>
      </w:pPr>
      <w:r>
        <w:t>发言人1 问：公司上半年产品价格受到何种影响？</w:t>
      </w:r>
    </w:p>
    <w:p>
      <w:r>
        <w:rPr>
          <w:rFonts w:ascii="等线(中文正文)" w:hAnsi="等线(中文正文)" w:cs="等线(中文正文)" w:eastAsia="等线(中文正文)"/>
          <w:b w:val="false"/>
          <w:i w:val="false"/>
          <w:sz w:val="20"/>
        </w:rPr>
        <w:t>发言人1 答：上半年公司负产品价格受市场取暖需求影响呈增益趋势，大约增加13块钱左右。然而，原材料价格上涨（煤炭、本金、硫磺等）对公司利润造成一定压力，整体利润有所减少。</w:t>
      </w:r>
    </w:p>
    <w:p>
      <w:r>
        <w:rPr>
          <w:rFonts w:ascii="等线(中文正文)" w:hAnsi="等线(中文正文)" w:cs="等线(中文正文)" w:eastAsia="等线(中文正文)"/>
          <w:b w:val="false"/>
          <w:i w:val="false"/>
          <w:sz w:val="20"/>
        </w:rPr>
        <w:t/>
      </w:r>
    </w:p>
    <w:p>
      <w:pPr>
        <w:pStyle w:val="ab"/>
      </w:pPr>
      <w:r>
        <w:t>发言人1 问：公司今年上半年营收和净利润情况如何？</w:t>
      </w:r>
    </w:p>
    <w:p>
      <w:r>
        <w:rPr>
          <w:rFonts w:ascii="等线(中文正文)" w:hAnsi="等线(中文正文)" w:cs="等线(中文正文)" w:eastAsia="等线(中文正文)"/>
          <w:b w:val="false"/>
          <w:i w:val="false"/>
          <w:sz w:val="20"/>
        </w:rPr>
        <w:t>发言人1 答：今年上半年现营收为171亿多一点，同比增长8.9%左右；净利润约为22.53亿，同比增长19.98%。</w:t>
      </w:r>
    </w:p>
    <w:p>
      <w:r>
        <w:rPr>
          <w:rFonts w:ascii="等线(中文正文)" w:hAnsi="等线(中文正文)" w:cs="等线(中文正文)" w:eastAsia="等线(中文正文)"/>
          <w:b w:val="false"/>
          <w:i w:val="false"/>
          <w:sz w:val="20"/>
        </w:rPr>
        <w:t/>
      </w:r>
    </w:p>
    <w:p>
      <w:pPr>
        <w:pStyle w:val="ab"/>
      </w:pPr>
      <w:r>
        <w:t>发言人1 问：公司各产品板块的表现如何？</w:t>
      </w:r>
    </w:p>
    <w:p>
      <w:r>
        <w:rPr>
          <w:rFonts w:ascii="等线(中文正文)" w:hAnsi="等线(中文正文)" w:cs="等线(中文正文)" w:eastAsia="等线(中文正文)"/>
          <w:b w:val="false"/>
          <w:i w:val="false"/>
          <w:sz w:val="20"/>
        </w:rPr>
        <w:t>发言人1 答：肥料板块营收变化不大，盈利水平略有提高；新材料板块营收增长较大，市盈率也有所上升。新能源板块同比改善，特别是餐纸板块受益于下半年原料价格上涨和行业协同作用，业绩改观明显。</w:t>
      </w:r>
    </w:p>
    <w:p>
      <w:r>
        <w:rPr>
          <w:rFonts w:ascii="等线(中文正文)" w:hAnsi="等线(中文正文)" w:cs="等线(中文正文)" w:eastAsia="等线(中文正文)"/>
          <w:b w:val="false"/>
          <w:i w:val="false"/>
          <w:sz w:val="20"/>
        </w:rPr>
        <w:t/>
      </w:r>
    </w:p>
    <w:p>
      <w:pPr>
        <w:pStyle w:val="ab"/>
      </w:pPr>
      <w:r>
        <w:t>发言人1 问：公司项目进展状况怎样？关于尿素项目和煤气化改造的最新进展如何？</w:t>
      </w:r>
    </w:p>
    <w:p>
      <w:r>
        <w:rPr>
          <w:rFonts w:ascii="等线(中文正文)" w:hAnsi="等线(中文正文)" w:cs="等线(中文正文)" w:eastAsia="等线(中文正文)"/>
          <w:b w:val="false"/>
          <w:i w:val="false"/>
          <w:sz w:val="20"/>
        </w:rPr>
        <w:t>发言人1 答：本部重点围绕计划平台项目进行建设，该项目进展较快，已进入调试阶段，设备安装基本结束，预计月底至下月初能开车投产。此外，还有其他小项目在进行中，但某些大型项目的报批工作还在积极进行，可能会比预期延迟，但仍以大气引电项目为主进行工作。煤化平台改造项目接近尾声，计划月底或下月初能投产，进度比原计划提前。同时，关于核酸和尿素产能置换项目，虽然山东省已批准相关报批手续，但还需国家发改委审批，目前文件材料已提交并进入审批程序，审批结果将在一段时间后揭晓。</w:t>
      </w:r>
    </w:p>
    <w:p>
      <w:r>
        <w:rPr>
          <w:rFonts w:ascii="等线(中文正文)" w:hAnsi="等线(中文正文)" w:cs="等线(中文正文)" w:eastAsia="等线(中文正文)"/>
          <w:b w:val="false"/>
          <w:i w:val="false"/>
          <w:sz w:val="20"/>
        </w:rPr>
        <w:t/>
      </w:r>
    </w:p>
    <w:p>
      <w:pPr>
        <w:pStyle w:val="ab"/>
      </w:pPr>
      <w:r>
        <w:t>发言人1 问：京东13期项目目前主要问题是什么？</w:t>
      </w:r>
    </w:p>
    <w:p>
      <w:r>
        <w:rPr>
          <w:rFonts w:ascii="等线(中文正文)" w:hAnsi="等线(中文正文)" w:cs="等线(中文正文)" w:eastAsia="等线(中文正文)"/>
          <w:b w:val="false"/>
          <w:i w:val="false"/>
          <w:sz w:val="20"/>
        </w:rPr>
        <w:t>发言人1 答：目前京东13期项目主要问题在于案件还未通过审批，且存在一些安全方面的专家意见不一致。此外，账户推进问题也导致项目进度延迟，但政府层面总体上对该项目持支持态度。</w:t>
      </w:r>
    </w:p>
    <w:p>
      <w:r>
        <w:rPr>
          <w:rFonts w:ascii="等线(中文正文)" w:hAnsi="等线(中文正文)" w:cs="等线(中文正文)" w:eastAsia="等线(中文正文)"/>
          <w:b w:val="false"/>
          <w:i w:val="false"/>
          <w:sz w:val="20"/>
        </w:rPr>
        <w:t/>
      </w:r>
    </w:p>
    <w:p>
      <w:pPr>
        <w:pStyle w:val="ab"/>
      </w:pPr>
      <w:r>
        <w:t>发言人1 问：煤气化项目预计会带来哪些效益提升？</w:t>
      </w:r>
    </w:p>
    <w:p>
      <w:r>
        <w:rPr>
          <w:rFonts w:ascii="等线(中文正文)" w:hAnsi="等线(中文正文)" w:cs="等线(中文正文)" w:eastAsia="等线(中文正文)"/>
          <w:b w:val="false"/>
          <w:i w:val="false"/>
          <w:sz w:val="20"/>
        </w:rPr>
        <w:t>发言人1 答：煤气化项目预计会对成本端产生较大节省，增强公司的竞争力。目前评估结果显示，无论是成本下降还是利润增长，都能达到之前的预期水平。项目通过效率提升和新技术应用，装置效率将有显著提高，不受市场波动影响。同时，合成器增量部分也基本能实现预期的效益指标。</w:t>
      </w:r>
    </w:p>
    <w:p>
      <w:r>
        <w:rPr>
          <w:rFonts w:ascii="等线(中文正文)" w:hAnsi="等线(中文正文)" w:cs="等线(中文正文)" w:eastAsia="等线(中文正文)"/>
          <w:b w:val="false"/>
          <w:i w:val="false"/>
          <w:sz w:val="20"/>
        </w:rPr>
        <w:t/>
      </w:r>
    </w:p>
    <w:p>
      <w:pPr>
        <w:pStyle w:val="ab"/>
      </w:pPr>
      <w:r>
        <w:t>发言人1 问：下半年公司主要产品的价差与盈利趋势如何？</w:t>
      </w:r>
    </w:p>
    <w:p>
      <w:r>
        <w:rPr>
          <w:rFonts w:ascii="等线(中文正文)" w:hAnsi="等线(中文正文)" w:cs="等线(中文正文)" w:eastAsia="等线(中文正文)"/>
          <w:b w:val="false"/>
          <w:i w:val="false"/>
          <w:sz w:val="20"/>
        </w:rPr>
        <w:t>发言人1 答：下半年随着中东战争影响减弱及天气转凉，下游需求有望回升，出现补库行情。从8月份至9月份，公司主要产品的价格将逐步恢复。具体到各产品板块，尿素板块国内价格较低，但国家已认识到前期出口管控过严的问题，并可能增加出口额度，有助于缓解供需矛盾，提升价格。其他产品板块整体呈现恢复向好趋势，受益于行业协同、落后产能淘汰以及原料支撑等因素，部分产品如甲醇等将维持较好的利润空间。</w:t>
      </w:r>
    </w:p>
    <w:p>
      <w:r>
        <w:rPr>
          <w:rFonts w:ascii="等线(中文正文)" w:hAnsi="等线(中文正文)" w:cs="等线(中文正文)" w:eastAsia="等线(中文正文)"/>
          <w:b w:val="false"/>
          <w:i w:val="false"/>
          <w:sz w:val="20"/>
        </w:rPr>
        <w:t/>
      </w:r>
    </w:p>
    <w:p>
      <w:pPr>
        <w:pStyle w:val="ab"/>
      </w:pPr>
      <w:r>
        <w:t>发言人1 问：关于某些特定产品如腰酸、醋酸以及草酸的价格走势和产能计划有何看法？</w:t>
      </w:r>
    </w:p>
    <w:p>
      <w:r>
        <w:rPr>
          <w:rFonts w:ascii="等线(中文正文)" w:hAnsi="等线(中文正文)" w:cs="等线(中文正文)" w:eastAsia="等线(中文正文)"/>
          <w:b w:val="false"/>
          <w:i w:val="false"/>
          <w:sz w:val="20"/>
        </w:rPr>
        <w:t>发言人1 答：由于行业协同增加，特别是对己内酰胺产品的生产调整，目前整体行业开工率较低，七成以下的企业在组织生产。923产品需求偏弱，导致国装置开停车调整。对于草酸价格回落及军工产能计划的变化，需要进一步了解行业动态和公司具体规划。</w:t>
      </w:r>
    </w:p>
    <w:p>
      <w:r>
        <w:rPr>
          <w:rFonts w:ascii="等线(中文正文)" w:hAnsi="等线(中文正文)" w:cs="等线(中文正文)" w:eastAsia="等线(中文正文)"/>
          <w:b w:val="false"/>
          <w:i w:val="false"/>
          <w:sz w:val="20"/>
        </w:rPr>
        <w:t/>
      </w:r>
    </w:p>
    <w:p>
      <w:pPr>
        <w:pStyle w:val="ab"/>
      </w:pPr>
      <w:r>
        <w:t>发言人1 问：现在公司的生产状态是什么样的？</w:t>
      </w:r>
    </w:p>
    <w:p>
      <w:r>
        <w:rPr>
          <w:rFonts w:ascii="等线(中文正文)" w:hAnsi="等线(中文正文)" w:cs="等线(中文正文)" w:eastAsia="等线(中文正文)"/>
          <w:b w:val="false"/>
          <w:i w:val="false"/>
          <w:sz w:val="20"/>
        </w:rPr>
        <w:t>发言人1 答：目前公司的生产状态是六成到满负荷的中状态，根据库存情况和市场需求来组织下半年的生产。</w:t>
      </w:r>
    </w:p>
    <w:p>
      <w:r>
        <w:rPr>
          <w:rFonts w:ascii="等线(中文正文)" w:hAnsi="等线(中文正文)" w:cs="等线(中文正文)" w:eastAsia="等线(中文正文)"/>
          <w:b w:val="false"/>
          <w:i w:val="false"/>
          <w:sz w:val="20"/>
        </w:rPr>
        <w:t/>
      </w:r>
    </w:p>
    <w:p>
      <w:pPr>
        <w:pStyle w:val="ab"/>
      </w:pPr>
      <w:r>
        <w:t>发言人1 问：近期市场情况如何？产品价格有何调整？</w:t>
      </w:r>
    </w:p>
    <w:p>
      <w:r>
        <w:rPr>
          <w:rFonts w:ascii="等线(中文正文)" w:hAnsi="等线(中文正文)" w:cs="等线(中文正文)" w:eastAsia="等线(中文正文)"/>
          <w:b w:val="false"/>
          <w:i w:val="false"/>
          <w:sz w:val="20"/>
        </w:rPr>
        <w:t>发言人1 答：近期需求较好，因此产品价格有所下调。这种价格弹性是根据公司的生产和库存情况自主决定的，未来随着产能增加，盈利可能会受到影响，但市场份额将保持稳定。</w:t>
      </w:r>
    </w:p>
    <w:p>
      <w:r>
        <w:rPr>
          <w:rFonts w:ascii="等线(中文正文)" w:hAnsi="等线(中文正文)" w:cs="等线(中文正文)" w:eastAsia="等线(中文正文)"/>
          <w:b w:val="false"/>
          <w:i w:val="false"/>
          <w:sz w:val="20"/>
        </w:rPr>
        <w:t/>
      </w:r>
    </w:p>
    <w:p>
      <w:pPr>
        <w:pStyle w:val="ab"/>
      </w:pPr>
      <w:r>
        <w:t>发言人1 问：原计划平台改造与当前要素项目的平衡问题或质量比较是怎样的？</w:t>
      </w:r>
    </w:p>
    <w:p>
      <w:r>
        <w:rPr>
          <w:rFonts w:ascii="等线(中文正文)" w:hAnsi="等线(中文正文)" w:cs="等线(中文正文)" w:eastAsia="等线(中文正文)"/>
          <w:b w:val="false"/>
          <w:i w:val="false"/>
          <w:sz w:val="20"/>
        </w:rPr>
        <w:t>发言人1 答：原计划平台改造项目因尿素指标置换问题曾滞后，现已分成了两个项目，先上线计划平台项目，尿素项目则等待相关指标落实后进行报批。两者之间不存在质量问题的比较，而是由于政策和技术原因导致的建设顺序调整。</w:t>
      </w:r>
    </w:p>
    <w:p>
      <w:r>
        <w:rPr>
          <w:rFonts w:ascii="等线(中文正文)" w:hAnsi="等线(中文正文)" w:cs="等线(中文正文)" w:eastAsia="等线(中文正文)"/>
          <w:b w:val="false"/>
          <w:i w:val="false"/>
          <w:sz w:val="20"/>
        </w:rPr>
        <w:t/>
      </w:r>
    </w:p>
    <w:p>
      <w:pPr>
        <w:pStyle w:val="ab"/>
      </w:pPr>
      <w:r>
        <w:t>发言人1 问：煤气安全平台中流出的物质如何处理？</w:t>
      </w:r>
    </w:p>
    <w:p>
      <w:r>
        <w:rPr>
          <w:rFonts w:ascii="等线(中文正文)" w:hAnsi="等线(中文正文)" w:cs="等线(中文正文)" w:eastAsia="等线(中文正文)"/>
          <w:b w:val="false"/>
          <w:i w:val="false"/>
          <w:sz w:val="20"/>
        </w:rPr>
        <w:t>发言人1 答：流出来的物质主要用来生产硫酸铵，分为两个部分，一部分是简单生产的硫酸铵，另一部分虽质量不如前者的商品级硫酸铵，但仍可用于制作硫酸肥料。</w:t>
      </w:r>
    </w:p>
    <w:p>
      <w:r>
        <w:rPr>
          <w:rFonts w:ascii="等线(中文正文)" w:hAnsi="等线(中文正文)" w:cs="等线(中文正文)" w:eastAsia="等线(中文正文)"/>
          <w:b w:val="false"/>
          <w:i w:val="false"/>
          <w:sz w:val="20"/>
        </w:rPr>
        <w:t/>
      </w:r>
    </w:p>
    <w:p>
      <w:pPr>
        <w:pStyle w:val="ab"/>
      </w:pPr>
      <w:r>
        <w:t>发言人1 问：行业内关于四项重排技术的研究进展如何？</w:t>
      </w:r>
    </w:p>
    <w:p>
      <w:r>
        <w:rPr>
          <w:rFonts w:ascii="等线(中文正文)" w:hAnsi="等线(中文正文)" w:cs="等线(中文正文)" w:eastAsia="等线(中文正文)"/>
          <w:b w:val="false"/>
          <w:i w:val="false"/>
          <w:sz w:val="20"/>
        </w:rPr>
        <w:t>发言人1 答：公司目前关注的焦点在于通过技术改造提升现有产能效率，已成功将某套设备从1-30万吨提升至接近50万吨，并降低了相应投入成本和技术改造后的运行效率也有所提高。对于新的四项重排技术研究较少，尚未有大规模应用的计划。</w:t>
      </w:r>
    </w:p>
    <w:p>
      <w:r>
        <w:rPr>
          <w:rFonts w:ascii="等线(中文正文)" w:hAnsi="等线(中文正文)" w:cs="等线(中文正文)" w:eastAsia="等线(中文正文)"/>
          <w:b w:val="false"/>
          <w:i w:val="false"/>
          <w:sz w:val="20"/>
        </w:rPr>
        <w:t/>
      </w:r>
    </w:p>
    <w:p>
      <w:pPr>
        <w:pStyle w:val="ab"/>
      </w:pPr>
      <w:r>
        <w:t>发言人1 问：新平台和老平台相比，成本差异大概有多少？增量能转到什么产品去生产？</w:t>
      </w:r>
    </w:p>
    <w:p>
      <w:r>
        <w:rPr>
          <w:rFonts w:ascii="等线(中文正文)" w:hAnsi="等线(中文正文)" w:cs="等线(中文正文)" w:eastAsia="等线(中文正文)"/>
          <w:b w:val="false"/>
          <w:i w:val="false"/>
          <w:sz w:val="20"/>
        </w:rPr>
        <w:t>发言人1 答：新平台相较于老平台，我们初步预计有大约六七个亿的利润空间。主要来自于两个方面：一是效率提升，通过采用最新技术的大直径四喷嘴气化炉，预计可节省约三亿左右的成本；二是产量增量，原本一体化项目设计时预留了60万吨的产能，现在可以用来生产合成氨、甲醇等产品。</w:t>
      </w:r>
    </w:p>
    <w:p>
      <w:r>
        <w:rPr>
          <w:rFonts w:ascii="等线(中文正文)" w:hAnsi="等线(中文正文)" w:cs="等线(中文正文)" w:eastAsia="等线(中文正文)"/>
          <w:b w:val="false"/>
          <w:i w:val="false"/>
          <w:sz w:val="20"/>
        </w:rPr>
        <w:t/>
      </w:r>
    </w:p>
    <w:p>
      <w:pPr>
        <w:pStyle w:val="ab"/>
      </w:pPr>
      <w:r>
        <w:t>发言人1 问：上半年净利25个亿中，荆州和德州的贡献是多少？</w:t>
      </w:r>
    </w:p>
    <w:p>
      <w:r>
        <w:rPr>
          <w:rFonts w:ascii="等线(中文正文)" w:hAnsi="等线(中文正文)" w:cs="等线(中文正文)" w:eastAsia="等线(中文正文)"/>
          <w:b w:val="false"/>
          <w:i w:val="false"/>
          <w:sz w:val="20"/>
        </w:rPr>
        <w:t>发言人1 答：荆州和德州的利润贡献难以直接拆分，但可以计算出荆州的利润总额大约占总利润的七个多亿。考虑到控股比例和内部结算方式，荆州的盈利贡献大约为7个多亿乘以0.85再乘以0.7。相比之下，德州的盈利能力在上半年有所好转，主要原因是尿素、醋酸和UDI业务板块去年盈利表现较好，而荆州本部在新能源新材料领域盈利能力同比改善明显。</w:t>
      </w:r>
    </w:p>
    <w:p>
      <w:r>
        <w:rPr>
          <w:rFonts w:ascii="等线(中文正文)" w:hAnsi="等线(中文正文)" w:cs="等线(中文正文)" w:eastAsia="等线(中文正文)"/>
          <w:b w:val="false"/>
          <w:i w:val="false"/>
          <w:sz w:val="20"/>
        </w:rPr>
        <w:t/>
      </w:r>
    </w:p>
    <w:p>
      <w:pPr>
        <w:pStyle w:val="ab"/>
      </w:pPr>
      <w:r>
        <w:t>发言人1 问：今年尿素出口配额是否达到800万到1000万吨？</w:t>
      </w:r>
    </w:p>
    <w:p>
      <w:r>
        <w:rPr>
          <w:rFonts w:ascii="等线(中文正文)" w:hAnsi="等线(中文正文)" w:cs="等线(中文正文)" w:eastAsia="等线(中文正文)"/>
          <w:b w:val="false"/>
          <w:i w:val="false"/>
          <w:sz w:val="20"/>
        </w:rPr>
        <w:t>发言人1 答：是的，今年尿素出口配额预计在800万到1000万吨之间，相比去年的四百多万吨有了显著增加。这将有助于下半年尿素出口量的增长，结合海外价格的回暖，整体供求关系有望改善，预计7、8月份是底部，之后将逐步回升。</w:t>
      </w:r>
    </w:p>
    <w:p>
      <w:r>
        <w:rPr>
          <w:rFonts w:ascii="等线(中文正文)" w:hAnsi="等线(中文正文)" w:cs="等线(中文正文)" w:eastAsia="等线(中文正文)"/>
          <w:b w:val="false"/>
          <w:i w:val="false"/>
          <w:sz w:val="20"/>
        </w:rPr>
        <w:t/>
      </w:r>
    </w:p>
    <w:p>
      <w:pPr>
        <w:pStyle w:val="ab"/>
      </w:pPr>
      <w:r>
        <w:t>发言人1 问：关于MDI的研发进展如何？</w:t>
      </w:r>
    </w:p>
    <w:p>
      <w:r>
        <w:rPr>
          <w:rFonts w:ascii="等线(中文正文)" w:hAnsi="等线(中文正文)" w:cs="等线(中文正文)" w:eastAsia="等线(中文正文)"/>
          <w:b w:val="false"/>
          <w:i w:val="false"/>
          <w:sz w:val="20"/>
        </w:rPr>
        <w:t>发言人1 答：公司团队一直在进行MDI的研发工作，目前正等待相关资质的审批。一旦获批，我们将拥有MDI项目的装修资质，并在此基础上进一步开展研发工作，以便更方便地进行后续研发活动。</w:t>
      </w:r>
    </w:p>
    <w:p>
      <w:r>
        <w:rPr>
          <w:rFonts w:ascii="等线(中文正文)" w:hAnsi="等线(中文正文)" w:cs="等线(中文正文)" w:eastAsia="等线(中文正文)"/>
          <w:b w:val="false"/>
          <w:i w:val="false"/>
          <w:sz w:val="20"/>
        </w:rPr>
        <w:t/>
      </w:r>
    </w:p>
    <w:p>
      <w:pPr>
        <w:pStyle w:val="ab"/>
      </w:pPr>
      <w:r>
        <w:t>发言人1 问：对于甲酸行业的新产能情况以及对未来产品价格的影响是什么？</w:t>
      </w:r>
    </w:p>
    <w:p>
      <w:r>
        <w:rPr>
          <w:rFonts w:ascii="等线(中文正文)" w:hAnsi="等线(中文正文)" w:cs="等线(中文正文)" w:eastAsia="等线(中文正文)"/>
          <w:b w:val="false"/>
          <w:i w:val="false"/>
          <w:sz w:val="20"/>
        </w:rPr>
        <w:t>发言人1 答：目前，国内甲酸行业的新增产能以煤气化方法为主，尚未有较大增量，而石油法制的产能则有所增加，但幅度不大。这些信息表明，短期内其他企业的新产能延后可能导致产品价格获得一定支撑。</w:t>
      </w:r>
    </w:p>
    <w:p>
      <w:r>
        <w:rPr>
          <w:rFonts w:ascii="等线(中文正文)" w:hAnsi="等线(中文正文)" w:cs="等线(中文正文)" w:eastAsia="等线(中文正文)"/>
          <w:b w:val="false"/>
          <w:i w:val="false"/>
          <w:sz w:val="20"/>
        </w:rPr>
        <w:t/>
      </w:r>
    </w:p>
    <w:p>
      <w:pPr>
        <w:pStyle w:val="ab"/>
      </w:pPr>
      <w:r>
        <w:t>发言人1 问：能否梳理一下下半年及明年的资本开支规划以及关于分红和其他股东回报的想法？</w:t>
      </w:r>
    </w:p>
    <w:p>
      <w:r>
        <w:rPr>
          <w:rFonts w:ascii="等线(中文正文)" w:hAnsi="等线(中文正文)" w:cs="等线(中文正文)" w:eastAsia="等线(中文正文)"/>
          <w:b w:val="false"/>
          <w:i w:val="false"/>
          <w:sz w:val="20"/>
        </w:rPr>
        <w:t>发言人1 答：关于下半年及明年的资本开支规划，尚未提供具体数据和信息。对于分红和其他股东回报方面，也未给出明确的策略或计划。</w:t>
      </w:r>
    </w:p>
    <w:p>
      <w:r>
        <w:rPr>
          <w:rFonts w:ascii="等线(中文正文)" w:hAnsi="等线(中文正文)" w:cs="等线(中文正文)" w:eastAsia="等线(中文正文)"/>
          <w:b w:val="false"/>
          <w:i w:val="false"/>
          <w:sz w:val="20"/>
        </w:rPr>
        <w:t/>
      </w:r>
    </w:p>
    <w:p>
      <w:pPr>
        <w:pStyle w:val="ab"/>
      </w:pPr>
      <w:r>
        <w:t>发言人1 问：公司资本开支打算和后续的分红情况是怎样的？DMF装置的情况以及未来项目投产计划？</w:t>
      </w:r>
    </w:p>
    <w:p>
      <w:r>
        <w:rPr>
          <w:rFonts w:ascii="等线(中文正文)" w:hAnsi="等线(中文正文)" w:cs="等线(中文正文)" w:eastAsia="等线(中文正文)"/>
          <w:b w:val="false"/>
          <w:i w:val="false"/>
          <w:sz w:val="20"/>
        </w:rPr>
        <w:t>发言人1 答：根据项目报批情况，预计未来两年内将有约80多亿的投资，加上每年约50亿左右的技术改造投入。在分红方面，虽然有下降趋势，但会保持相对稳定，预计最低可分比例在30%以上，并可能根据项目进度和需求调整合同比例。目前DMF装置开工率会逐渐提高，预计三四季度会满负荷生产。部分项目可能会维持不稳定状态，而大润发项目目前仍处于早期筹备阶段，尚未进入实质性决策程序。</w:t>
      </w:r>
    </w:p>
    <w:p>
      <w:r>
        <w:rPr>
          <w:rFonts w:ascii="等线(中文正文)" w:hAnsi="等线(中文正文)" w:cs="等线(中文正文)" w:eastAsia="等线(中文正文)"/>
          <w:b w:val="false"/>
          <w:i w:val="false"/>
          <w:sz w:val="20"/>
        </w:rPr>
        <w:t/>
      </w:r>
    </w:p>
    <w:p>
      <w:pPr>
        <w:pStyle w:val="ab"/>
      </w:pPr>
      <w:r>
        <w:t>发言人1 问：上半年研发费用大幅上涨的原因是什么？</w:t>
      </w:r>
    </w:p>
    <w:p>
      <w:r>
        <w:rPr>
          <w:rFonts w:ascii="等线(中文正文)" w:hAnsi="等线(中文正文)" w:cs="等线(中文正文)" w:eastAsia="等线(中文正文)"/>
          <w:b w:val="false"/>
          <w:i w:val="false"/>
          <w:sz w:val="20"/>
        </w:rPr>
        <w:t>发言人1 答：上半年研发费用大幅上涨主要有两个原因：一是公司这两年建设的新项目较多，且涉及新领域，在技术研发方面的投入较大；二是对公司现有装置的优化调整，尤其是京东公司运营几年后，装置优化需求增加，导致研发投入增多。同时，税收政策也对研发投入有所影响，而公司内部为生产经营加大了研发投入。</w:t>
      </w:r>
    </w:p>
    <w:p>
      <w:r>
        <w:rPr>
          <w:rFonts w:ascii="等线(中文正文)" w:hAnsi="等线(中文正文)" w:cs="等线(中文正文)" w:eastAsia="等线(中文正文)"/>
          <w:b w:val="false"/>
          <w:i w:val="false"/>
          <w:sz w:val="20"/>
        </w:rPr>
        <w:t/>
      </w:r>
    </w:p>
    <w:p>
      <w:pPr>
        <w:pStyle w:val="ab"/>
      </w:pPr>
      <w:r>
        <w:t>发言人1 问：上半年产销情况，尤其是有机氨和醋酸销量下滑的原因？</w:t>
      </w:r>
    </w:p>
    <w:p>
      <w:r>
        <w:rPr>
          <w:rFonts w:ascii="等线(中文正文)" w:hAnsi="等线(中文正文)" w:cs="等线(中文正文)" w:eastAsia="等线(中文正文)"/>
          <w:b w:val="false"/>
          <w:i w:val="false"/>
          <w:sz w:val="20"/>
        </w:rPr>
        <w:t>发言人1 答：上半年有机氨和醋酸销量下滑主要是由于下游客户需求减少以及行业协同策略的影响。具体来说，部分产能被调至其他更高价值的产品，而醋酸方面，由于检修因素，导致销量在二季度出现同环比下滑。</w:t>
      </w:r>
    </w:p>
    <w:p>
      <w:r>
        <w:rPr>
          <w:rFonts w:ascii="等线(中文正文)" w:hAnsi="等线(中文正文)" w:cs="等线(中文正文)" w:eastAsia="等线(中文正文)"/>
          <w:b w:val="false"/>
          <w:i w:val="false"/>
          <w:sz w:val="20"/>
        </w:rPr>
        <w:t/>
      </w:r>
    </w:p>
    <w:p>
      <w:pPr>
        <w:pStyle w:val="ab"/>
      </w:pPr>
      <w:r>
        <w:t>发言人1 问：下半年有哪些大的装置检修计划？</w:t>
      </w:r>
    </w:p>
    <w:p>
      <w:r>
        <w:rPr>
          <w:rFonts w:ascii="等线(中文正文)" w:hAnsi="等线(中文正文)" w:cs="等线(中文正文)" w:eastAsia="等线(中文正文)"/>
          <w:b w:val="false"/>
          <w:i w:val="false"/>
          <w:sz w:val="20"/>
        </w:rPr>
        <w:t>发言人1 答：下半年确实有一些大的装置检修计划，例如8月份平台装置的停车检修，以及9月份对04年装置和13年装置进行检修。这些检修可能会影响相关产品的生产与销量。</w:t>
      </w:r>
    </w:p>
    <w:p>
      <w:r>
        <w:rPr>
          <w:rFonts w:ascii="等线(中文正文)" w:hAnsi="等线(中文正文)" w:cs="等线(中文正文)" w:eastAsia="等线(中文正文)"/>
          <w:b w:val="false"/>
          <w:i w:val="false"/>
          <w:sz w:val="20"/>
        </w:rPr>
        <w:t/>
      </w:r>
    </w:p>
    <w:p>
      <w:pPr>
        <w:pStyle w:val="ab"/>
      </w:pPr>
      <w:r>
        <w:t>发言人1 问：三季度原材料价格是否较二季度有所上升？</w:t>
      </w:r>
    </w:p>
    <w:p>
      <w:r>
        <w:rPr>
          <w:rFonts w:ascii="等线(中文正文)" w:hAnsi="等线(中文正文)" w:cs="等线(中文正文)" w:eastAsia="等线(中文正文)"/>
          <w:b w:val="false"/>
          <w:i w:val="false"/>
          <w:sz w:val="20"/>
        </w:rPr>
        <w:t>发言人1 答：三季度公司的原材料库存主要是按照半个月左右的生产需求准备的，受场地和储罐限制较小，目前煤炭、苯乙烯等原料的价格相对稳定，不会大幅上涨。</w:t>
      </w:r>
    </w:p>
    <w:p>
      <w:r>
        <w:rPr>
          <w:rFonts w:ascii="等线(中文正文)" w:hAnsi="等线(中文正文)" w:cs="等线(中文正文)" w:eastAsia="等线(中文正文)"/>
          <w:b w:val="false"/>
          <w:i w:val="false"/>
          <w:sz w:val="20"/>
        </w:rPr>
        <w:t/>
      </w:r>
    </w:p>
    <w:p>
      <w:pPr>
        <w:pStyle w:val="ab"/>
      </w:pPr>
      <w:r>
        <w:t>发言人1 问：PDPDI项目何时能够实现满产？CDI价差是否支持项目建设加速？</w:t>
      </w:r>
    </w:p>
    <w:p>
      <w:r>
        <w:rPr>
          <w:rFonts w:ascii="等线(中文正文)" w:hAnsi="等线(中文正文)" w:cs="等线(中文正文)" w:eastAsia="等线(中文正文)"/>
          <w:b w:val="false"/>
          <w:i w:val="false"/>
          <w:sz w:val="20"/>
        </w:rPr>
        <w:t>发言人1 答：PDPDI项目目前尚处于报批阶段，预计正常情况下两年后能够建成投产。当前公司正在全力报批该项目，以争取尽快获批，但离大规模投产还需一定时间。</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2026-08-24T17:38:40Z</dcterms:created>
  <dc:creator>Apache POI</dc:creator>
</cp:coreProperties>
</file>