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长江策略_清策股谈-2026年深度报告巡礼第6期_“十五五”产业趋势篇_科技、国内大循环、战略安全 260824_原文</w:t>
      </w:r>
    </w:p>
    <w:p>
      <w:pPr>
        <w:jc w:val="center"/>
      </w:pPr>
      <w:r>
        <w:rPr>
          <w:rFonts w:ascii="等线(中文正文)" w:hAnsi="等线(中文正文)" w:cs="等线(中文正文)" w:eastAsia="等线(中文正文)"/>
          <w:b w:val="false"/>
          <w:i w:val="false"/>
          <w:sz w:val="20"/>
        </w:rPr>
        <w:t>2026年08月25日 00:03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晚上好，我是长江出。我们当时发布的深度报告是关于十五规划的产业趋势点重点提炼三个关键词，一个是科技，一个是国内大循环，第三个是战略安全。这三个关键词大概率是未来五年规划的重点的发展方向。那么关于科技在培育0到1，1到10的里面，我们可以展望重点是0到1的中美共振的商业航天和机器人和6G，那么在已经开始出现快速往上走的就是AI，它的这个中上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第二是国内大循环，这个关键词的核心是扩大内需合作，深层次的供给的改革。重点我们去关注的话，其实核心是啊去解决一些内卷式的竞争，对于传统板块也做一个出清的一个动作。消费端的核心是服务类消费。第三是战略安全方面。战略安全方面核心就两大，一个是国权安全，国防安全，核心是在商业航天。第二就是贸易安全，也就是更多的是自主可控，所以这几个方向是未来的发展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所以我们在最近市场其实遇到了一些困惑，包括市场的主线比较模糊。很多投资者也在聊年底、明年等等，未来几年的一些发展路线。其实在十五规划里面讲的比较清楚了。没有重点提议说要做大量的这种传统的或者是走老路的这种刺激。而是聚焦在未来对于科技，对于国内大循环的，特别是国内消费和供给改革，还有就是战略安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所以我们每次当犹豫不决或者是比较模糊的时候，我们多看一看政策，政策已经给出了比较清晰的解读和答案了。围绕这些我们要重点投表，再重点的汇报一下。关于第一块就是科技。科技这一块我们如果复盘十四五的话，重点是新能源车这一块。那么在十四五的话，其实已经重点的在提科技了。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01:53</w:t>
      </w:r>
    </w:p>
    <w:p>
      <w:r>
        <w:rPr>
          <w:rFonts w:ascii="等线(中文正文)" w:hAnsi="等线(中文正文)" w:cs="等线(中文正文)" w:eastAsia="等线(中文正文)"/>
          <w:b w:val="false"/>
          <w:i w:val="false"/>
          <w:sz w:val="20"/>
        </w:rPr>
        <w:t>整个15 14 5期间，高新技术的产业它景气度是比较强的。那么三星经济就是新产业新商业模式占基金的比重已经快速上升。所以这块其实核心已经有所成效。这一次重点去看啊之前提的新能源车，它已经走到了这个渗透率的比较成熟的期间。所以我们这一次的这个新的新兴产业，并没有把电动车稍等。那么在这一次的核心里面，像机器人是重点提的。机器人其实就是相当于5到10年之前的电动车，也是有需要一个萌芽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对于科技我们进行展望的话核心是把握四个新兴和6个未来产业。第四个新兴产业主要就是新能源、新材料、商业航天和地空。这边有中美共振的，主要在商业航天这一块。第二个就是六个未来产业，量子科技、生物制造、氢能、核聚变、老接口机器人和6G这边如果是我们考虑中美能共振的重点是机器人这个赛道，所以我们把这两个放在核心的位置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除此之外，还有一个是单独列出来的，就是人工智能。人工智能它没有放在未来产业或者是放在战略性新兴产业，而是单独做人工智能AI加行动，去赋能千行百业。那么关于人工智能加的这个行动方案，其实加的就是各个行业，这个也是AI的下半场核心的发展重点。我们在上半场更多的是在做基建，在铺管道，在发展一些基本范例。下半场将在未来几年逐步的到来。我们在科技领域的重点，如果把它提炼为出来就是0到1的机器人，包括商业航天。还有一部分是AI里面的从上游到中游到下游的一个应用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第二部分是国内大循环。国内大循环两个，一个是内需扩大，第二是供给侧结构改革。在过去的几年当中有类似的情景，其实是十二规划，十二规划也是要扩大内需，同时在十三五规划做控制改革。这一次其实是把两次的重点的矛盾一起做一些综述，在十二五规划提到扩大内需是聚焦在消费潜力释放和投资结构优化。我们看到情况是做了很多的一些像汽车下乡等等一些消费补贴。但是目前我们还需要去观察，十三五规划的重点提的是工资改革。像在历史上这个1314、1516、1718年，我们看到供给改革是比较的成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在局部的领域，像钢铁，包括部分的传统领域，除了一些产能指标，做了一些产能过剩的动作。那么这一块从去年到今年，其实局部的领域是有所推进的。包括快递，包括汽车，包括一部分的上游。所以这块也是当前的展望，后续的内需合并的空调，两个可能全部投向市场是抓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04:37</w:t>
      </w:r>
    </w:p>
    <w:p>
      <w:r>
        <w:rPr>
          <w:rFonts w:ascii="等线(中文正文)" w:hAnsi="等线(中文正文)" w:cs="等线(中文正文)" w:eastAsia="等线(中文正文)"/>
          <w:b w:val="false"/>
          <w:i w:val="false"/>
          <w:sz w:val="20"/>
        </w:rPr>
        <w:t>如果关于这个我们核心需要根据当下的这个供需关系。更多的是要结合目前更多产业的，特别传统产业的它的生命周期的位置去去做一些投推荐。所以我们在去年底的时候，重点推荐的是电信、医药和化工。核心的逻辑和理由我们根据这两张图上可以看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04:54</w:t>
      </w:r>
    </w:p>
    <w:p>
      <w:r>
        <w:rPr>
          <w:rFonts w:ascii="等线(中文正文)" w:hAnsi="等线(中文正文)" w:cs="等线(中文正文)" w:eastAsia="等线(中文正文)"/>
          <w:b w:val="false"/>
          <w:i w:val="false"/>
          <w:sz w:val="20"/>
        </w:rPr>
        <w:t>通过生命周期的位置看，资本开支周期的位置，在下面这张图看的比较清楚。资本开支增速在过去15年分位数的底部，在右下角这个位置，像化工，像铜器械、医疗器械，包括医疗服务等等，都处在底部偏右侧的这个位置。所以我们我们我们说这个培训优质的供给和新增一些需求，政策是一个催化，但更多的要考虑它自身的这个位置，位置如果达到了右下角这个底部，再加上供需两端的政策，那更加契合一点。所以我们在去年底推荐了包括医药和化工这两个大的板块。那么内生的这种需求释放的，我们认为这个可能涉及结果。所以提升消费更多还是要扩大收入和居民的消费意愿。所以关于泛消费，我目前还需要期待更多的政策方向，这是第二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w:t>
      </w:r>
    </w:p>
    <w:p>
      <w:r>
        <w:rPr>
          <w:rFonts w:ascii="等线(中文正文)" w:hAnsi="等线(中文正文)" w:cs="等线(中文正文)" w:eastAsia="等线(中文正文)"/>
          <w:b w:val="false"/>
          <w:i w:val="false"/>
          <w:sz w:val="20"/>
        </w:rPr>
        <w:t>第三个是关于战略安全。战略安全核心有两点，第一个是自主可控，第二就是一些国防安全。关于自主可控这一块核心，我们把这个自主可控相关的产业链做了一些划分，从这个政策指引到研发投入占到政策支持等等，我们梳理了一些名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我们从如果从三个画圈的内容去做交集的话，当时推荐的就是像芯片、像技术软件、数据中心，像医药。这三个是我们当时推荐的交集，就是红色的圈。那么在2027年，其实都爆发了。如果是我们从更广泛的三级行业去梳理的话，我们当时梳理出来的这个行业会更多一点，那么这个空里面的电子先进封装和先进制造我们是排第一位的那在2027年也就实现了先机，里面的AI芯片超强，也实现了金属的钛合金、高温合金，还没有过多交易，通信的商用航天也出现了。机械里面的一些半导体设备也实现。现在国防军工航空发动机没有，医药里面的质谱仪没有，化工里面的半导体光刻胶出现了，包括里面一些冷却液添加剂，其实已经开始出现了。所以我们去年下半年培训做可控，包括政策的支持方向，在2027年很多领域包括做可控相关的这个提示还是比较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对于国防安全来讲，其实核心就是商业上商业航天了。因为现在我们的卫星轨道其实是先到先得，的规划应该在加速，所以这块我们就不多讲了，核心是跟商业航天，包括地委卫星这一块是重点的去对标的。最后一个就是贸易安全，贸易安全更多的是实施的一个贸易不确定之下，做一些结构的优化。这边我们在贸易安全更多的是做一个自主可控，包括一些免税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07:28</w:t>
      </w:r>
    </w:p>
    <w:p>
      <w:r>
        <w:rPr>
          <w:rFonts w:ascii="等线(中文正文)" w:hAnsi="等线(中文正文)" w:cs="等线(中文正文)" w:eastAsia="等线(中文正文)"/>
          <w:b w:val="false"/>
          <w:i w:val="false"/>
          <w:sz w:val="20"/>
        </w:rPr>
        <w:t>然后这几个主要的核心思路共同的构造了事务规划的政策方向，包括科技，包括内需和供给端，包括一个国内的安全。在科技领域，0到1的就是机器人商业航天。在自我可控里面，重点就是我们刚才提到的一些渗透率。目前还在5到10加速的做可控领域，特别像半导体的材料，航空发动机，应该包括医疗器械的制品等等，是未来的攻坚方向。内需方向的核心是供给端的出清，政策可以加把力，但是内生的这种出清也需要同时具备。这三个方向将是数字化的重要的产业的一个发展方向，大家可以多关注。所以到了现在这个的位置，我们核心还是要把握数字化，做这么正式的11个1个文件，它是一个指导线单位，是对未来五年的过多的期待，我们还是要基于这种大纲去做一些展望。这三个方向将是未来的核心抓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08:19</w:t>
      </w:r>
    </w:p>
    <w:p>
      <w:r>
        <w:rPr>
          <w:rFonts w:ascii="等线(中文正文)" w:hAnsi="等线(中文正文)" w:cs="等线(中文正文)" w:eastAsia="等线(中文正文)"/>
          <w:b w:val="false"/>
          <w:i w:val="false"/>
          <w:sz w:val="20"/>
        </w:rPr>
        <w:t>我们的投资思路，包括我们的组合，更多需要应对这个时代的特征，时代特征，内部其实根植于我们的十五规划，所以这次我们的分享的重点聚焦在这些方向上，那么在风险提示上的核心是。政策落地节奏的问题，宏观经济不及预期，或者是复盘的一些复现度不够，我们也做一定的风险提示。以上是我们今天晚上汇报的主要内容，我们每天晚上将会分享一篇深度报告，请各位投资朋友们可以多多关注。以上是今天汇报的全内容，感谢各位投资朋友朋友们的参会，我们明晚同一时间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2026-08-24T17:23:52Z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E6636BB100BBAFBB4581D91E6DDB8444D384BE8C13FDD1CCEAF4463F47DFE59A5EDB9DEC4B5EEED4A81A17C3A31F40C5526964C3185B28B65E46AC765D02CEB6C73D535</vt:lpwstr>
  </property>
</Properties>
</file>