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三诺生物 260804_导读</w:t>
      </w:r>
    </w:p>
    <w:p>
      <w:pPr>
        <w:pStyle w:val="a0"/>
        <w:jc w:val="center"/>
      </w:pPr>
      <w:r>
        <w:t>2026年08月25日 01:34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三诺生物 2023年 建投 华安 华泰 开源 国投 东吴 申万宏源 中金 中信 光大 银河 中银 华创 中泰 天峰 兴业 电话会议 医药行业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在近期举行的电话会议中，多家券商与三诺生物的领导共同探讨了公司2023年上半年的业绩表现。数据显示，上半年三诺生物实现营业收入25.37亿元，同比增长12.08%，净利润2.21亿，增幅达22.52%。会议亮点包括国内市场的收入增长超出预期，以及海外业务利润的强劲表现。三诺生物特别强调了血糖监测、CGM（持续血糖监测）和CDM（糖尿病管理）等业务板块的业绩，尤其关注二代产品在国内外的市场潜力，以及公司在内容电商领域的布局和销售策略。此外，公司还分享了其在AI技术、智能制造和国际市场拓展方面的战略规划，展现了对未来业绩增长的信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三诺生物2023年上半年业绩超预期增长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三诺生物2023年上半年实现营收25.37亿元，同比增长12.08%，净利润2.21亿元，同比增长22.52%。国内成熟业务收入双位数增长，CGM业务同比增长超60%，美国子公司及PTS均实现盈利，整体表现超预期。会议还介绍了具体业务板块表现及未来展望，并开放了投资者提问环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06:19 血糖业务增长与销售费用动态分析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对话围绕血糖业务的国内外收入增速、季度收入利润变化及全年展望展开，同时详细解析了销售费用增长原因及未来展望，强调电商促销与国际布局是关键因素。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11:41 雅培专利诉讼进展与欧洲市场销售策略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与雅培专利诉讼的最新进展，包括UPC和UK的诉讼状态及应对策略，如无效专利申请和产品优化。同时，概述了欧洲市场的销售安排，提及一代产品受限、二代产品谨慎布局以及非UPC区域的正常商业化进程，强调专利自由度的重要性与市场推广的谨慎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16:21 UPC禁令影响与海外销售策略分析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UPC禁令对欧洲销售的影响，尤其是东欧市场未受影响的情况。提及了上半年利润大幅增长的原因，包括生产精益改善、诉讼费用减少及美国市场BGM产品份额提升。特别指出电商业务和非糖尿病产品如胰岛素针头的增长贡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21:02 CGM产品盈利策略与二代研发进展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CGM产品利润率、国内外盈利预期及电商渠道挑战展开，指出电商竞争激烈，需优化策略以减亏。提及二代产品在美国研发规划，正与FDA沟通优化临床方案，同时面临专利挑战，但基于已上市产品反馈持续优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26:37 上半年国内收入增速亮眼及618大促行业变化分析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上半年国内收入增速亮眼，主要得益于CCM收入大幅增长及成熟业务的双位数增长，尤其是OTC渠道优化与电商渠道的强势表现。618大促期间，行业大盘增长超过25%，而公司GMV达2.6亿，同比增长超30%，增速远超大盘，得益于前期在内容电商如抖音等平台的布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30:06 CGM市场竞争与电商渠道增长分析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探讨了国内CGM市场电商渠道占比及增长趋势，指出电商贡献90%收入，其中内容电商平台增速较快。同时分析了行业竞争格局，尽管新玩家不断进入，但集中度将显现，用户粘性和生态建设成为关键。三诺凭借专业布局和市场占有率保持信心，预计未来增长动力源自用户粘性和生态优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8"/>
        </w:numPr>
      </w:pPr>
      <w:r>
        <w:t>35:00 新品迭代与海外市场投入：增长点与费用目标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新品迭代如血脂、尿酸监测产品带来的高增长潜力，以及海外市场加大研发投入的策略。血脂监测产品同比增长超过30%，扣除特定产品后母公司经营的血脂电子产品增长超300%。尿酸产品将重点投放一条双侧测量技术，有望带来更多有机增长。全年销售费用控制在30%以内，研发费用率稳定在5%，临床投入高峰期可达8%，财务与管理费用保持稳定，但诉讼费用受策略影响波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9"/>
        </w:numPr>
      </w:pPr>
      <w:r>
        <w:t>39:45 公司未来研发方向与海外市场拓展策略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公司未来研发方向及海外市场布局展开。研发方面，公司将重点投入PWS管线优化、CGM性能提升、CXM多指标监测技术及AI生态建设，包括小诺智能体和PCS数据空间的构建，以支持血糖和慢病管理服务。海外市场方面，公司已布局九十多个国家和地区，未来将重点关注增速快、潜力大的区域，持续拓展全球市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0"/>
        </w:numPr>
      </w:pPr>
      <w:r>
        <w:t>43:05 海外成熟业务与CGM市场布局分析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海外成熟业务的三大重点布局，包括东南亚精耕市场、跨境电商及BD本地化业务，强调了跨境电商的全球覆盖能力与本地法规适应性。对于CGM业务，重点市场为东南亚、东欧和中东，以及欧美市场的专利与注册挑战，展现了公司对全球市场的战略规划与布局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1"/>
        </w:numPr>
      </w:pPr>
      <w:r>
        <w:t>45:49 AI布局与生态构建：推动医疗设备销售与服务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讨论了公司自2024年起将AI作为重点布局，通过构建可信数据空间，开发智能体，与苹果、华为等平台合作，提升产品使用体验和用户粘性，助力医院管理，从而增强产品竞争力，探索海外付费服务市场。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2"/>
        </w:numPr>
      </w:pPr>
      <w:r>
        <w:t>52:36 CTM行业空间与传威力减值风险分析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CTM在国内市场的广阔空间，认为未来5到10年增速可持续，尤其健康人群对血糖监测的需求将推动额外增长。针对传威力减值风险，分析指出24年、25年收入增长且经营利润向好，26年预计收入有小单位数增长，利润同比改善，减值风险较低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3"/>
        </w:numPr>
      </w:pPr>
      <w:r>
        <w:t>57:11 市场策略与毛利率提升讨论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围绕市场策略、毛利率提升及产品性能展开。提及MT恤市场目标，强调收入增长与费用投入平衡，计划两年内获取30%市场份额。讨论毛利率提升的持续性，归因于成熟业务与智能制造占比提升，以及产品结构优化。二代产品比例接近一代，售后率与报废率控制在20%以内，用户粘性稳定，新旧客比例约7比3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14"/>
        </w:numPr>
      </w:pPr>
      <w:r>
        <w:t>01:02:58 三诺生物电话会议总结与未来展望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电话会议中，管理层详细解答了市场关注的问题，强调了公司利用简单AI推动收入与利润增长的战略，对未来的增长充满信心。上半年业绩超预期，尤其是国内业务接近20%的增长，海外CDM业务专利问题有望解决，期待后续临床进展。会议最后，感谢投资者参与，邀请持续关注公司发展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15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主持并介绍了三诺生物2023年半年度业绩的电话会议，重点讨论了公司上半年的经营表现、收入增长及利润超预期情况。会议指出，三诺生物在国内外市场的收入均有显著增长，其中国内业务实现了接近20%的增长。他还强调了公司产品的创新与市场布局，以及在面对竞争时的策略。此外，会议回应了投资者关于业绩、研发、市场竞争和未来展望的问题，展现了公司对2023年及以后的积极预期，特别提到了CDM业务的国际扩展、CDM产品在欧盟和美国的临床进展，以及在东南亚市场的增长潜力。他的发言全面涵盖了三诺生物的经营状况、市场表现及未来发展策略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问：在欧洲联合专利局针对雅培的EP633专利体系无效的申请进展如何？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答：我们正在积极进行优化结构的工作，以避开争议点并使新产品能更早上市。关于EP633专利体系无效的申请，由于主诉结果明年才出来，我们会在有新进展时及时沟通。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问：对于EP471这个软件界面专利，目前处理情况怎样？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答：EP471的修改相对容易，但在与雅培的诉讼中主要关注其专利的有效性。若进行更改，需确保不影响配合雅培便宜专利（EP633）的上市实践和优化实践。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问：在英国法庭上，关于临时禁止令的情况如何？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答：英国法庭对给予临时禁止令较为谨慎，在雅培提出的申请后并未批准，导致雅培撤回申请。目前，UK法庭的重要证据和证人与UPC法庭共享，我们在这个方向上更有信心。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问：接下来欧洲市场的计划是什么？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尽管面临临时禁止令的问题，影响了部分产品的欧洲销售，但我们依然重视专利自由度问题。目前，一代产品在欧洲处于静止状态，二代产品则采取谨慎布局策略；非UPC区域仍在正常商业化阶段，包括进入医保地区并进行市场推广，今年这些国家（如英国、西班牙、希腊）将有销售收入贡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问：上半年利润大幅提升的原因是什么？BDM在美国市场的份额分布及后期潜在提升水平如何？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上半年利润同比增长超过80%，主要原因有两个：一是生产上的精益改善导致毛利提升两个点；二是去年二季度有与罗氏相关的律师和诉讼费用，而今年二季度这部分费用减少，从而对利润产生较大贡献。海利电上半年利润增长的主要原因是其细分市场的销售和毛利改善。凯迪亚主要销售BGM产品，其中to matrix和true两个系列占比较高，to matrix在美国市场的市占率约为15%至20%。销售渠道方面，除了传统强势渠道外，也在积极争取manage care市场份额，并通过电商赋能提升电商业务，非糖尿病产品如胰岛素针头的需求增长也对整体收入增长有所贡献。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问：CGM产品的利润率现状以及第二代新产品在美国的研发进展如何？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内方面，公司今年目标实现至少六个亿销售，目前OTCC和临床渠道已开始盈利，但电商渠道仍处于亏损状态。预计到明年收入将达到约十亿规模时，可能成为扭亏的转折点。关于第二代新产品，在美国的研发计划将根据公司整体研发进度推进，目前二代产品在国内获批后，在欧盟获批，但在FDA的临床试验申请被撤回，正在持续沟通优化临床方案，并同时解决专利问题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问：我们上半年的国内收入增速很亮眼，主要原因是什么？另外，从今年618大促的结果来看，与2025年相比，行业有什么变化？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上半年国内收入增速亮眼主要有两个原因。首先，国内CCM业务同比增长超过60%，成熟业务也有双位数增长。OTC渠道方面，市占率超过50%，通过产品结构优化、销售策略调整以及与连锁药店合作方式的改善，实现了增速提升。电商渠道在过去几年持续强势增长，上半年也保持了这一趋势。关于618大促行业变化，整个活动期间我们的GMV达到2.6亿多，同比增长超过30%。从大盘数据和各电商反馈的情况来看，血糖市场的整体增长超过了25%，其中三诺在血糖大盘中的增速远高于大盘，达到50%以上。从市场排名看，天猫、京东、抖音、快手等平台占据主导地位，尤其是抖音等内容电商平台崛起明显。三诺早在两年前就开始布局内容电商，包括抖音、拼多多和快手等，这次618大促的优异表现得益于前期建立的内容电商能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问：CGM在国内各个渠道的大致比例是多少？并且在这些渠道中，哪些的增速较高？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国内，CGM的占比大约是三分之二左右，电商渠道贡献了90%的收入，其中天猫、京东、抖音、拼多多和快手等电商平台的增长比较平衡。抖音作为内容电商平台，其增速较快，占据较大市场份额，而我们在该渠道也保持领先位置，把握住了增长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问：近期行业竞争的情况如何？尤其是对于明年目标实现10亿高增长的动力来源和动力主要来自哪里？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国内CGM市场竞争中，短中期确实会有新的玩家进入，但也会伴随着行业集中度的体现和部分玩家的退出。虽然拿证门槛降低，但商业化、生产良率提升和用户粘性等方面的挑战对新入市企业更大。目前三诺在电商平台上已取得前二的市占率，并在合理费用投入下实现了收入增长，用户粘性正在逐步建立。未来，通过构建血糖管理生态或健康管理生态，结合CGM和其他穿戴式设备的数据分析，有望形成长期用户粘性的重要基础。尽管行业中有更大型的龙头和家用市场领导者加入，但三诺凭借在设备生产、用户管理和生态建立等方面的早期布局，有信心在未来保持竞争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问：关于新品迭代产品（如血脂、血瞳、尿酸等）是否有一些新的增长点或放量机会？以及如何评估全年对公司的费用目标？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我们确实有支持多个新品管线的产品拿证或迭代升级，例如血脂监测产品表现出非常好的同比增长，母公司经营的血脂电子产品在上半年实现了超过300%的增长。此外，我们还有一款一机双色的产品，现在进一步提升至一条双侧，可以测量两种指标，将在尿酸品类中进行重点投放，预计会带来更多的有机增长机会。关于全年的费用率目标，销售费用整体将控制在30%以内，其中CDM为重点投入业务线。成熟业务会根据产品结构优化费用倾斜，研发费用基本保持稳定，约为5%的费用率；另外还会有3%的其他费用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问：首先，关于未来的研发方向，有哪些潜在的新探索方向？其次，公司在哪些区域看到更快的增长，哪些区域具有更大的发展潜力，更值得去开拓？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未来的研发重点将包括PWS管线的升级优化，拓展适应症、年龄范围和使用部位，并进行上市后的临床研究以证明其价值。同时，CGM性能也将进行优化，如水化石先准确度和持续时间，并布局CXM多指标监测，如血瞳乳酸等。此外，会加强AI生态建设，投入AI数据整合和可信数据空间构建，支持小诺智能体在血糖管理与慢病管理服务中的提升。在成熟业务上，也会持续迭代有竞争力的产品以维持市场份额和领导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问：公司的海外市场布局是如何规划的，尤其是在CGM和成熟业务方面，哪些区域预计会带来更快的增长或更大的潜力？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成熟业务的海外市场布局分为三个重点方向：一是精耕东南亚市场，如印尼、印度、泰国、越南，其中印尼市场已实现超过50%的收入增长；二是发展跨境电商，覆盖东南亚、欧美、中东等地区，拥有18个海外仓和本地物流能力；三是推进BD本地化业务，与当地实力强的经销商合作进行本地化深耕。从短期到中期，CGM的主要贡献将来自东南亚、东欧、中东等国家以及CDM已较成熟的市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问：在AI布局方面，三诺生物如何构建生态，并在销售等方面产生带动和贡献？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三诺生物自2024年开始重点布局AI，将AI融入产品生产和工作各个环节。在AI生态建设上，致力于构建可信的数据空间，确保输入给AI的数据稳定性、可信度和可计算性。基于过去二十多年积累的大量糖尿病和血糖管理数据，打造可信的数据空间作为开发AI智能体的基础。通过与华为、苹果等平台商合作，接入健康数据，开发垂类专业小模型来分析血糖相关及慢病功能，如APP图谱分析。小诺智能体能提供生活方式建议、24小时陪伴提醒及个性化管理，提升用户体验，增强用户活跃度和粘性，同时帮助医生进行更有效的院内管理。通过全院血糖管理系统结合小诺智能体，有助于医生对内分泌科和其他科室患者的血糖管理，从而赋能产品入院，提高整体业务效能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问：郑总如何看待当前国内CTM行业的空间和行业的一个稳态的利润率呢？如果我们不开拓非处方产品，传统CPM这一块市场，国内的天花板可能能看到多少？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内CTM（连续血糖监测）行业空间很大，因为目前国内市场监测率、控制率及治疗效果较低，有大量用户未开始检测或监测频率不足。由于血糖监测产品的可触及性高、价格接受度好，新用户在尝试后有一半以上开始使用此类产品。长期看，国内CDM（连续血糖监测）增速在未来5-10年内可持续，预计在达到一定规模效益后，国内毛利可望达到60%以上，并形成较高市场集中度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问：对MT恤市场的市占率提升体量节奏，未来两年是如何判断的？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MT恤市场将为公司带来收入贡献，但毛利和净利可能比原有优势市场偏低。会平衡收入增长与费用投入，目标在未来两年内拿到30%市场份额。针对线下和线上不同渠道，会尽可能获取有机增长的份额，具体能拿到多少需要动态平衡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问：如何看待后续咱们利润率提升的持续性？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毛利提升的主要原因是成熟业务和CGM收入规模扩大，固定成本摊薄及智能制造占比提升等因素共同作用。随着国际市场放量节奏确定，规模效应带来的毛利提升具有持续性基础，同时智能制造能力将持续增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问：二代机器人在国内市场的收入贡献比例是多少？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二代与一代产品比例接近1比1，二代出货量略少，但稳步提升占比。二代产品主要面向不同用户群体，如线下敏感性及佩戴舒适度敏感型用户。在国内市场，按照海外2比1的比例计算，预计约有四分之一的收入由二代机器人贡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问：是否有量化的数据可以分享关于售后率、报废率以及产品生产情况？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答：售后率和报废率大幅下降，目前控制在20%以内。公司产品自销售以来，CDM产品的用户超过150万，用户的粘性较强，新老客户比例约为7比3，旧客稳定的新客占比达30%。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2026-08-24T17:38:39Z</dcterms:created>
  <dc:creator>Apache POI</dc:creator>
</cp:coreProperties>
</file>