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华创非银徐康团队 - 深度30讲：如何看待新形势下公募基金的发展模式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的，尊敬的各位投资者朋友大家晚上好。尊敬的专家唐总，大家晚上好。首先还是真的非常感谢大家在这个晚上的宝贵的时间收听我们这个会议，我们这个保险的基本面的电话会议其实也开了，现在应该是第七期了。有负债端，有资产端，然后确实大家关注度挺高的，也真的非常的感谢大家的关注。我是华创的设计研究员曾广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00:23</w:t>
      </w:r>
    </w:p>
    <w:p>
      <w:r>
        <w:rPr>
          <w:rFonts w:ascii="等线(中文正文)" w:hAnsi="等线(中文正文)" w:cs="等线(中文正文)" w:eastAsia="等线(中文正文)"/>
          <w:b w:val="false"/>
          <w:i w:val="false"/>
          <w:sz w:val="20"/>
        </w:rPr>
        <w:t>今天这个支付新规的专家会议，确实其实昨天到今天开始大家关注度很高。然后也有一些同仁，也有一些会议了。我们今天这个会议，确实坦白讲我们也相谈的时候，所有说这个专家是比较重要的。所以我也想花半分钟介绍一下我们这个专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00:42</w:t>
      </w:r>
    </w:p>
    <w:p>
      <w:r>
        <w:rPr>
          <w:rFonts w:ascii="等线(中文正文)" w:hAnsi="等线(中文正文)" w:cs="等线(中文正文)" w:eastAsia="等线(中文正文)"/>
          <w:b w:val="false"/>
          <w:i w:val="false"/>
          <w:sz w:val="20"/>
        </w:rPr>
        <w:t>唐总，唐思总其实是安永的整个的一个非常资深的一个专家，然后跟我们关系也一直都非常好。前期也知道了我们很多目前是安永保险投资管理咨询团队的负责人。我觉得可以说是国内在这个保险资金运用这块相对比较比较牛逼的一个专家。所以我们确实也跟他碰时间，碰到今天晚上这么一个时间，也很荣幸邀请大家过来做一个分享。所以话不多说，唐总我们就开始今天的会议，然后希望大家都能有有所收获。然后要不因为确实这个文件我相信比较多，内容比较复杂和尤其是附件读几百页，看的我都天花乱坠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w:t>
      </w:r>
    </w:p>
    <w:p>
      <w:r>
        <w:rPr>
          <w:rFonts w:ascii="等线(中文正文)" w:hAnsi="等线(中文正文)" w:cs="等线(中文正文)" w:eastAsia="等线(中文正文)"/>
          <w:b w:val="false"/>
          <w:i w:val="false"/>
          <w:sz w:val="20"/>
        </w:rPr>
        <w:t>还是请唐总能给我们先简单的对这个新的支付新规的一些，我自己觉得包括历史背景，这个素材的一个历史背景，还有这个历史上的一些来龙去脉。包括这个文件的一个核心的一些内容，包括一些指标，包括一些举措的一些要求，包括他跟这个验稿一些差异，包括监管后续可能会有一些明确的哪些一些进一步的要求的举措，能做一个帮我们做一个介绍。可能控制在十几分钟。唐总，谢谢您。好，谢谢大家好，也是上周末刚刚发布的这个支付的管理办法，大家关注度非常高。你的内容非常庞大，技术性也非常强。我主要就是其中对这个保险公司经营管理和资本市场可能有一些关键影响的内容，给大家做一个分享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02:19</w:t>
      </w:r>
    </w:p>
    <w:p>
      <w:r>
        <w:rPr>
          <w:rFonts w:ascii="等线(中文正文)" w:hAnsi="等线(中文正文)" w:cs="等线(中文正文)" w:eastAsia="等线(中文正文)"/>
          <w:b w:val="false"/>
          <w:i w:val="false"/>
          <w:sz w:val="20"/>
        </w:rPr>
        <w:t>首先这个制度发布之后，它是明年的1月1号开始执行，那其中也设置了一些过渡期的要求，所以对于保险公司来讲，可能我们预计就要开始准备相应的工作了。那么在26年的四季度和26年的年度报告，都是要基于这个新规来编制。那对于资本市场的理解，我理解这个投资并不是肯定监管法规走。虽然我们很多制度的要求都是长期的，但也允许也有一些过渡期，并且有一些指标本身也是长期性的，三年平均的指标。可能很多的业务无论是资产摔两端的管理未必能会一簇而一蹴而就。所以我觉得既不能简单的理解为有一次瞬时的强大的冲击力，也不能理解为像过去的一些监管制度一样的，可能就是雷声大雨点小。我理解这个还是有深远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03:22</w:t>
      </w:r>
    </w:p>
    <w:p>
      <w:r>
        <w:rPr>
          <w:rFonts w:ascii="等线(中文正文)" w:hAnsi="等线(中文正文)" w:cs="等线(中文正文)" w:eastAsia="等线(中文正文)"/>
          <w:b w:val="false"/>
          <w:i w:val="false"/>
          <w:sz w:val="20"/>
        </w:rPr>
        <w:t>这个制度的背景，其实大家都知道，2018年的时候，监管就发布过这个支付管理办法的一期，那当时的那个市场的保险资金运用的这个状况和资产负债匹配管理情况现在背景是有很多不同的。当时有很多的比较新金融激进的公司，主要是在这个资产端要用这个资产驱动负债的一些模式它引发了一些比如说流动性风险，比如说资产负债错配这样的一些问题。那么出台这个制度，制度整体框架是比较先进的，在不同的时代解决的问题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04:01</w:t>
      </w:r>
    </w:p>
    <w:p>
      <w:r>
        <w:rPr>
          <w:rFonts w:ascii="等线(中文正文)" w:hAnsi="等线(中文正文)" w:cs="等线(中文正文)" w:eastAsia="等线(中文正文)"/>
          <w:b w:val="false"/>
          <w:i w:val="false"/>
          <w:sz w:val="20"/>
        </w:rPr>
        <w:t>大家可能如果比较熟悉，前些年人已经叫做保险公司，叫做短钱长投引发的流动性的风险。那这里面事后这些长期投资可能更多的集中在成股权和不动产领域，不仅引发了长期风一些的流动性风险，也因为没有配置比较足够的一些寿险公司长周期的债券。在利率下行的过程中，也发生了一些比较由于资产负债错配带来的一些利差损的风险，可能这个对保险公司都是长期的影响，包括可能大家也观察到，在资产端一些一些基金经营的行为。解除掉这个威胁之后，大家发现依然很难做好资产负债匹配，大家这个也是新规的一些背景，就说不是要求资产来解决全部的问题，而是要更加的资关注支付联动，要求资产负债两端的协调也要求压降一些负债成本。我们理解这个也是跟监管这些年一直提出了，比如说报行合一这些一些控制负债成本，包括寿险公司产品定价的一些研究值的方法也是一脉相承的那希望通过最后两端的共同努力，来实现保险公司长期的稳健经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05:21</w:t>
      </w:r>
    </w:p>
    <w:p>
      <w:r>
        <w:rPr>
          <w:rFonts w:ascii="等线(中文正文)" w:hAnsi="等线(中文正文)" w:cs="等线(中文正文)" w:eastAsia="等线(中文正文)"/>
          <w:b w:val="false"/>
          <w:i w:val="false"/>
          <w:sz w:val="20"/>
        </w:rPr>
        <w:t>这个办法的整体框架大概是有六张，大概包括一些总则、治理结构、政策程序比较大家可能比较关注的就是这个政策程序里面的一个独立部门。还有一张叫做监管和监测指标。过去LM包送了非常多的指标，那可能大家最核心关注的就是有啥用。如果是保险，今天晚上保险公司领导开会会非常能感受到，相比于场合能力，这个资产负债监管指标看上去报了很多指标，但没有强硬硬性的这种约束力。新这个制度发布和之前最主要不同的，它的制度提升到了部门规章，并且配套了相应的这种监管措施和一些必要的处罚措施，那它的约束力也是比以前要大大的提升。这里面我们所说的这个监管指标和监测指标，监管指标就是有一些硬性约束力的那监测指标也是在众多的报送的指标中是关心的那其中的指标设计针对财产险和寿险没有比较大的区别。还有就是通过监督管理的方式，包括这种，可能采用行政处罚的一些方式来做，那具体包括适用主体办法，这个时间，有些负责做了一些明确，主要这个也是针对经营保险业务的公司，比如说这个产线公司，可能更多的只是在报送，那经营不需要基于这个定量和定性的评估去进行一些相应的管理要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07:08</w:t>
      </w:r>
    </w:p>
    <w:p>
      <w:r>
        <w:rPr>
          <w:rFonts w:ascii="等线(中文正文)" w:hAnsi="等线(中文正文)" w:cs="等线(中文正文)" w:eastAsia="等线(中文正文)"/>
          <w:b w:val="false"/>
          <w:i w:val="false"/>
          <w:sz w:val="20"/>
        </w:rPr>
        <w:t>我也主要介绍一下，一是这个治理结构这方面要求是保险公司要设置或者指定有资产负债管理部门。主要这个部门是和以前比较大的，因为以前是一个预售处，那也是监管意识到可能需要一些更中立的部门来真正的做管理。这里面主要是要求资产负债管理部门的职责和要求是具备独立性的那不能受保险业务和投资部门的干预。也是过去的实践中，有一些比如说一些偏向投资部门的那可能更多就会从投资的角度来思考，自然不太匹配。同样偏向于负债保险业务的部门就会从这个负债端的产品销售来去思考这个问题。可能对于一个自然负债管理优化上面的，不论偏向任何一点的，可能管理什么的都是难以做到公允和符合公司的这种自然在联动和平衡的这种原则的。所以这里面独立性是比较重要的那这个独立性一般的认为，像比如说经办部门，比如说风险管理部门，或者说战略企划部门，它是具有独立性的，而不是这个保险业务部门，投资部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08:39</w:t>
      </w:r>
    </w:p>
    <w:p>
      <w:r>
        <w:rPr>
          <w:rFonts w:ascii="等线(中文正文)" w:hAnsi="等线(中文正文)" w:cs="等线(中文正文)" w:eastAsia="等线(中文正文)"/>
          <w:b w:val="false"/>
          <w:i w:val="false"/>
          <w:sz w:val="20"/>
        </w:rPr>
        <w:t>这里面可能后续根据惯例，可能监管还会通过一些行业培训的形式去具体的明确一些尺度。这个大家也可以再详细的关注一些一些具体的要求。那从这个部门的职责也体现了监管的要求，包括明确了资产负债监管的部门，是需要拟定或者参与拟定资产负债相关的风险容忍度和风险限额。其实也是把资产负债管理这个体系和全面风险管理这个框架也做了一个融合。其中资产负债管理部门不再是一个接受的部门，他至少是要参与拟定或者也可以拟定。这里你定了这个，大家可以第一牵头。还有还有一些规划，这里面的原文叫做拟定或参与拟定业务规划、资本规划、资产配置政策、流动性风险管理政策。那这里面也是强化了，不能是啊其他部门都做完这些工作，最后再让不爱做部门，他只是做一个让大家一起开会，或者说一个签字的一个工作，他要全程，如果即使即使他不是直接拟定的，也是应该全程参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10:00</w:t>
      </w:r>
    </w:p>
    <w:p>
      <w:r>
        <w:rPr>
          <w:rFonts w:ascii="等线(中文正文)" w:hAnsi="等线(中文正文)" w:cs="等线(中文正文)" w:eastAsia="等线(中文正文)"/>
          <w:b w:val="false"/>
          <w:i w:val="false"/>
          <w:sz w:val="20"/>
        </w:rPr>
        <w:t>那这里面我们理解就是拟定资产配置政策可能和过去的保险资金应用的一些制度中，有资产管理部门来拟定这个保资产配置政策的表述，可能是并不是兼容。那后续我们理解可能相会相对的这种保险资金应用的一些政策，会有一些配套的一些修订，但这些拟定或参与拟定的这个是可选的。依然未来有一些资产管理部门也可以继续承担拟定资产配置政策的职能，也可以转为由资产负债管理部来负责拟定这个资产配置的政策，这个相对于以前是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10:43</w:t>
      </w:r>
    </w:p>
    <w:p>
      <w:r>
        <w:rPr>
          <w:rFonts w:ascii="等线(中文正文)" w:hAnsi="等线(中文正文)" w:cs="等线(中文正文)" w:eastAsia="等线(中文正文)"/>
          <w:b w:val="false"/>
          <w:i w:val="false"/>
          <w:sz w:val="20"/>
        </w:rPr>
        <w:t>还有需要关注的，这次像教育这个政策意见稿的修订，也增加了资本规划，这个也其实相当于把资本管理，就是场合能力的管理和这个CSI管理更加结合的统一了。这个资产负债管理部门还要负责统筹开发这个资产负债管理的信息系统或者模型工具，这个也体现了意思。他们打断一下，有投资者说声音有点小，您这边是戴耳机的原因吗？不好意思，这个看能不能稍微声音大一点。好的，现在能能听清吗？现在会大一点，还小吗？那那我再稍微大一点。好的，好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11:29</w:t>
      </w:r>
    </w:p>
    <w:p>
      <w:r>
        <w:rPr>
          <w:rFonts w:ascii="等线(中文正文)" w:hAnsi="等线(中文正文)" w:cs="等线(中文正文)" w:eastAsia="等线(中文正文)"/>
          <w:b w:val="false"/>
          <w:i w:val="false"/>
          <w:sz w:val="20"/>
        </w:rPr>
        <w:t>也体现到监管的要求，就是说大家做很多管理的动作，但并没有明确的数据去做测算或者分析，那这个是不能体现真正的把资产化管理落到实处的，并且还有一个重要职能，统筹实施资产负债管理的绩效考核。那也是过去的制度执行过程中发现的。如果很多的内容不和考核去挂钩的话，很是很难在管理上的去实现一个真正落地的。但是整体的这个新的新规非常强的落地，和和公司的真正的一个管理去做一个结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12:09</w:t>
      </w:r>
    </w:p>
    <w:p>
      <w:r>
        <w:rPr>
          <w:rFonts w:ascii="等线(中文正文)" w:hAnsi="等线(中文正文)" w:cs="等线(中文正文)" w:eastAsia="等线(中文正文)"/>
          <w:b w:val="false"/>
          <w:i w:val="false"/>
          <w:sz w:val="20"/>
        </w:rPr>
        <w:t>还有就是一些信息系统，包括这里面的一些功能一些数据模型的一些管理，包括过去的信息系统，大家要如果熟悉旧规的话，大家知道是分为资产负债管理的系统和这个模型，和这个资产配置。新的是把这两个融合了，只要求有一个资产负债管理的系统。那核心，就是因为过去的制度，比较偏向于资产端的一些资产配置的管理费。新的这种要求也把这个负债端的一些策略，包括一些测算也要纳入一些信息系统的管理中，并且非常的重视这个指标的传导体系，就是说指标间的关系，如果做了什么样的业务，会对哪些指标有什么影响，机制是什么？这个也是未来的一些管理和模型系统上的一些建设的一些重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13:10</w:t>
      </w:r>
    </w:p>
    <w:p>
      <w:r>
        <w:rPr>
          <w:rFonts w:ascii="等线(中文正文)" w:hAnsi="等线(中文正文)" w:cs="等线(中文正文)" w:eastAsia="等线(中文正文)"/>
          <w:b w:val="false"/>
          <w:i w:val="false"/>
          <w:sz w:val="20"/>
        </w:rPr>
        <w:t>具体在这个实施的政策程序上面这里面包括了很多内容，包括一些比如说资产负债管理的分析，业务开发、产品定价。主要我们解读是解决几类问题，一个是支付两张皮的问题，就是说过去资产的配置的政策和负债端的业务规划，包括产品开发是比较脱节的。那核心就是要解决问题，尤其要突出负债端的产品业务结构的问题。因为在现在的滴滴环境下，可能很多的如果从投资端出发，可能未必能解决全部全部的问题。那需要在覆盖端的，尤其是产品业务和规划上的要相应的配合，包括一些定价的政策，尤其是比如说寿险的一些定价的政策，产品的这个都是要有影响。然后在投资端，是需要明确资产配置政策的一些依据，尤其是我们的长期的收益率要求和风险偏好是和资产负债匹配要求是如何传递到这个投资端的，这个也是重点要解决的问题。还有一个是战略配置和战术配置两张题，就是说是不是由这个呃资产管理公司来进行战术配置，那其实它和寿险公司或者这个资产负债管理部制定的这个占资产配置是非常脱节的，毫无关系的。那也强调了管理的过程中双方的协调，并且是要强化了压力测试的要求，而且增加了表述说对牙测试结果有相应的预防性的措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14:52</w:t>
      </w:r>
    </w:p>
    <w:p>
      <w:r>
        <w:rPr>
          <w:rFonts w:ascii="等线(中文正文)" w:hAnsi="等线(中文正文)" w:cs="等线(中文正文)" w:eastAsia="等线(中文正文)"/>
          <w:b w:val="false"/>
          <w:i w:val="false"/>
          <w:sz w:val="20"/>
        </w:rPr>
        <w:t>好，我们理解的这个压力测试要求就是说如果你在好的时候预测，如果出现了不利的情况你就承受不了。其实你这些业务规划要进行相应的调整，或者说要进行一些风险管理的预案。还有就是增加了一些回收分析的内容，比如说对于保证成本率和资金成本率的一些偏差的分析，这里面其实也删减了一部分内容，包括过去的一些要求，对各账户的资产配置比例和实际的配置比例偏差进行一些分析，这个也做了一部分的简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15:27</w:t>
      </w:r>
    </w:p>
    <w:p>
      <w:r>
        <w:rPr>
          <w:rFonts w:ascii="等线(中文正文)" w:hAnsi="等线(中文正文)" w:cs="等线(中文正文)" w:eastAsia="等线(中文正文)"/>
          <w:b w:val="false"/>
          <w:i w:val="false"/>
          <w:sz w:val="20"/>
        </w:rPr>
        <w:t>那具体到指标来看，这里面分成了监管指标和监测指标。那具体来看，就是全线公司的监管指标分成三个，一个是沉淀资金覆盖率，一个收入覆盖率，一个是压力情景下的流通覆盖率。大家可能需要关心的是，相对于这个征求意见稿，拆减资金的这个呃沉淀资金的一些算法，一些模型的假设的方法有一些微调。同时重量级资产的定义也有一些调整，主要是删除了重量级资产中的政府和准政府债券，包括一些含权益条款的一些过程中的投资是不再纳入这个重量级资产。我让一些比如说持有过一些利率债券的一些产线公司，这个指标是更容易达标的，那监测指标上也增加了一些三年平均的综合收益率，包括这个镜头的收益覆盖率的这些指标。我们理解对于长线公司而言，这达成指标的压力是相对比较小的，那比较影响比较大的可能就是这个寿险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16:37</w:t>
      </w:r>
    </w:p>
    <w:p>
      <w:r>
        <w:rPr>
          <w:rFonts w:ascii="等线(中文正文)" w:hAnsi="等线(中文正文)" w:cs="等线(中文正文)" w:eastAsia="等线(中文正文)"/>
          <w:b w:val="false"/>
          <w:i w:val="false"/>
          <w:sz w:val="20"/>
        </w:rPr>
        <w:t>这里面如果大家仔细读过众筹保险稿的话，寿险公司有一个非常重要的一个点，就是大家非常关注的，在征求建稿里叫做这个期限结构的监管指标，叫做规模调整后的有效性急缺口。在正式发布的文中改成了一个叫利率风险。对冲力，大家可能比较陌生，但可以然后简单理解这个新的利率风险对冲率和过去的征求宴稿中的这个规模调整后的有效者去缺口。它的是一个数学实质上比较相似的指标。如果表达形式体现在量纲的差异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17:17</w:t>
      </w:r>
    </w:p>
    <w:p>
      <w:r>
        <w:rPr>
          <w:rFonts w:ascii="等线(中文正文)" w:hAnsi="等线(中文正文)" w:cs="等线(中文正文)" w:eastAsia="等线(中文正文)"/>
          <w:b w:val="false"/>
          <w:i w:val="false"/>
          <w:sz w:val="20"/>
        </w:rPr>
        <w:t>这里大家需要关注一定要利率风险、对冲率和其他口径。比如说过去的支付旧规中的这个对冲率，可能是直接引用了一些偿付能力口径下的这个对冲率，这个是有一些区别的。新的这个对冲率是基于一个实际的市场利率为基础的这种利率曲线进行一个测算，也是上下变动50个BP那其中有效，它也是基于有效就是缺口来进行计算的，这里面所谓的有效久期缺口，主要体现为资产的一些含权的债券。那这个影响是相对小的，影响更大是负债端的分红和万能的产品。然后考虑利率变动对一些分出的收客户收益的一些影响，那考虑这个我们理解也是体现保保险行业今年以来智慧转向分红险业务风险的比例增强，所以这个有效的需求后是更适配的用于利率风险那些计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18:24</w:t>
      </w:r>
    </w:p>
    <w:p>
      <w:r>
        <w:rPr>
          <w:rFonts w:ascii="等线(中文正文)" w:hAnsi="等线(中文正文)" w:cs="等线(中文正文)" w:eastAsia="等线(中文正文)"/>
          <w:b w:val="false"/>
          <w:i w:val="false"/>
          <w:sz w:val="20"/>
        </w:rPr>
        <w:t>之所以从9亿缺口替换成对冲力可能是他的理解就是相对更加的直观，一个比较符合负债转形成的利率风险敞口和资产的配置债券进行对冲的这样一个操作，那相比于原来的以年为单位的这个九七缺口，它的经济含义是更加直接的。那这里面50到100，相对原来的正负五年，大家可以简单理解。如果负债流出的久期是十年的话，这个指标的要求是和以前没有区别的。根据这个也是行业协会之前有过一个统计数据，整体的行业的就业缺口大概平均值在九年左右。所以从定量的要求上，其实和以前的稿子是没有特别大的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19:11</w:t>
      </w:r>
    </w:p>
    <w:p>
      <w:r>
        <w:rPr>
          <w:rFonts w:ascii="等线(中文正文)" w:hAnsi="等线(中文正文)" w:cs="等线(中文正文)" w:eastAsia="等线(中文正文)"/>
          <w:b w:val="false"/>
          <w:i w:val="false"/>
          <w:sz w:val="20"/>
        </w:rPr>
        <w:t>那还有一个很重要的点是综合投资收益覆盖率，这个指标它的核心的区别和征求健康就是剔除了欧塞寨的公允价值变动，那就是说并且这个评价的周期是五年的一个覆盖率，那这里面核心的是为了体现，尤其是，寿险公司的，它的因为，资产负债匹配要求而持有的场景是债券。那这部分的价值的变动，只要不进行卖出，无论是浮盈还是浮亏，都是不计入这个综合投资收益率这个覆盖指标里面的计算的那这个呢同样的综合投资收益率，在产险和寿险公司它计算是不一样的。主要是考虑到寿险公司占负债匹配的这种要求，这个大家需要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20:01</w:t>
      </w:r>
    </w:p>
    <w:p>
      <w:r>
        <w:rPr>
          <w:rFonts w:ascii="等线(中文正文)" w:hAnsi="等线(中文正文)" w:cs="等线(中文正文)" w:eastAsia="等线(中文正文)"/>
          <w:b w:val="false"/>
          <w:i w:val="false"/>
          <w:sz w:val="20"/>
        </w:rPr>
        <w:t>还有一个也是非常关注的指标，就是净投资收益的负债率。这里面除了一些债的收益，还有一些股息统一，包括一些长股投。比如说他的现金的一些收益，也是会纳入这个净投资收益的。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20:21</w:t>
      </w:r>
    </w:p>
    <w:p>
      <w:r>
        <w:rPr>
          <w:rFonts w:ascii="等线(中文正文)" w:hAnsi="等线(中文正文)" w:cs="等线(中文正文)" w:eastAsia="等线(中文正文)"/>
          <w:b w:val="false"/>
          <w:i w:val="false"/>
          <w:sz w:val="20"/>
        </w:rPr>
        <w:t>大家需要关心的这个净投资收益概念，可能是在这个监管制度下重新背一个明确的一个口径。过去很多公司在内部管理和披露过程中，都有各自自身定义的一些金融投资数据概念，可能在不同资金公司之间是有所差异的。那今后的这个监管制度上，就是以整个新规发布的正式稿中的净投资收益率是为准的。还有一部分内容是监督管理，包括有一些机制。比如说这个风险预警。他说我们如果我们的监管和监测指标出现一些异常的变动恶化的趋势，那监管会要求公司提交这种一些预案，也不能说无限制的容忍这些指标的恶化。那包括如果监管指标不打，或者存在管理缺陷的情况下，会有一些监管的措施，包括一些谈话，假发监管意见书，包括要求公司进行更严厉的压力测试，包括提交改善计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21:26</w:t>
      </w:r>
    </w:p>
    <w:p>
      <w:r>
        <w:rPr>
          <w:rFonts w:ascii="等线(中文正文)" w:hAnsi="等线(中文正文)" w:cs="等线(中文正文)" w:eastAsia="等线(中文正文)"/>
          <w:b w:val="false"/>
          <w:i w:val="false"/>
          <w:sz w:val="20"/>
        </w:rPr>
        <w:t>这里面可能大家需要关注，所谓的四年的过渡期，就是说也不要求行业在第一年实施的时候就满足这些监管指标的要求，但需要公司制定这个改善计划，要求公司在三年过渡期之后，是能完成这些指标的。并且不是说定了一个时间，你三年之后一瞬间完成的过程中，每一年根据你的计划要求，这些指标是逐年要改善，比较可控的去实现这个指标，达到监管要求，那对于不到位的公司，可能海外依法要求这个公司调整和一些业务结构或者资产配置，或者采取一些其他监管措施。那比较有实质性的，会有一些处罚的要求。大家知道吗？现在这个处罚，对于这个保险公司的，高级管理层，他是有一些比较实质性的一些约束力的。那也是这个处罚的要求，也是体现了和以前的不同，所以也能上升领到一些更有实质性影响一个监管的制度地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22:30</w:t>
      </w:r>
    </w:p>
    <w:p>
      <w:r>
        <w:rPr>
          <w:rFonts w:ascii="等线(中文正文)" w:hAnsi="等线(中文正文)" w:cs="等线(中文正文)" w:eastAsia="等线(中文正文)"/>
          <w:b w:val="false"/>
          <w:i w:val="false"/>
          <w:sz w:val="20"/>
        </w:rPr>
        <w:t>那相对于前面的内容也提供了一个负责，就适用了主体。比如说他的政策性保险公司、相互保险公司、自保公司和外国的保险公司分公司也是适用的，那其中在保险公司来讲，主要是报送，也是1月1号起开始实行，那我就简单的情况就汇报到这里去。好的，谢谢唐总。完了您对这个文件的基本上确实这个文件坦白讲各位领导估计有大部分人估计都没太看这个细节，文件确实比较细节。但是唐总花了20分钟给大家基本上把这样的一个核心的内容，核心的要点也带到了。后续我们团队也会做一些进一步的梳理，再给大家汇报一下OK。唐总我们就进入QA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23:17</w:t>
      </w:r>
    </w:p>
    <w:p>
      <w:r>
        <w:rPr>
          <w:rFonts w:ascii="等线(中文正文)" w:hAnsi="等线(中文正文)" w:cs="等线(中文正文)" w:eastAsia="等线(中文正文)"/>
          <w:b w:val="false"/>
          <w:i w:val="false"/>
          <w:sz w:val="20"/>
        </w:rPr>
        <w:t>因为有些各位投资者朋友如果有什么问题的话，不不方便开麦的话，可以给我发微信。我是华商的研究个人曾广荣，然后可以随时给我发微信，我来代为提问。那我还是先从几个小问题跟唐总请教一下，就是嗯先明确一下刚刚你说那个范围，就是应该新规里面写的是保险集团公司，保险公司资管公司。您刚刚提到过的就是比如说一些在保险应该就目前来看，就在保险公司应该是只需要内容报送，报送肯定要报，但是不太纳入这个监管这些监督的一些举措是吧？这个范围来看，对，是的。那这里面可能有部分的保险集团，如果他有经营这种保险业务的话，可能也需要这个纳入。如果没有经营保险，因为我们可能也不在监管文件的约束范围内。那只需要按照要求报送一些相应的一些基本的信息就可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24:13</w:t>
      </w:r>
    </w:p>
    <w:p>
      <w:r>
        <w:rPr>
          <w:rFonts w:ascii="等线(中文正文)" w:hAnsi="等线(中文正文)" w:cs="等线(中文正文)" w:eastAsia="等线(中文正文)"/>
          <w:b w:val="false"/>
          <w:i w:val="false"/>
          <w:sz w:val="20"/>
        </w:rPr>
        <w:t>明白，我想追问一个小问题，就是你也知道防风能力报告有很多公司已经不披露了。那些所谓的风险企业，他们这个报告您觉得大概率也要需要报吗？这个报送是需要的，就是我们说报送和披露是有差异的。机电这个文件不会披露的，这个报告是不会披露的，官网他不会挂的，就报给监管而已，对吧？对，是的，他并不是像这个产品能力报告要求这个公司进行披露，有一些公众监督的一些形式我们理解的这里面的指标都相对比较专业所以解读的难度可能对于这种公众也比较大，所以，那并不是通过一种披露的形式来进行约束，还是通过报送的那既然是报送了无论是各种类型的公司都要遵守这个制度的要求，尤其是我们理解，一些已经可能不再披露长的农业报告的公司，可能依然需要按照相应的一些要求，去做一些整改的措施，还是要符合这个资产负债监管的一些内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25:25</w:t>
      </w:r>
    </w:p>
    <w:p>
      <w:r>
        <w:rPr>
          <w:rFonts w:ascii="等线(中文正文)" w:hAnsi="等线(中文正文)" w:cs="等线(中文正文)" w:eastAsia="等线(中文正文)"/>
          <w:b w:val="false"/>
          <w:i w:val="false"/>
          <w:sz w:val="20"/>
        </w:rPr>
        <w:t>明白，所以这个问题想跟您追问一下，就是刚刚您其实也提到过，其实把行业2018年开始就开始搞这个资产负债管理拆迁办法。然后应该我印象中也一直在近期都在报告这个资产负债管理的相关报告和这个量化评估的一些数据。虽然现在确实也没有什么明确的监管的要求。您觉得这个约束力上，刚刚您提到过，想跟您确认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25:47</w:t>
      </w:r>
    </w:p>
    <w:p>
      <w:r>
        <w:rPr>
          <w:rFonts w:ascii="等线(中文正文)" w:hAnsi="等线(中文正文)" w:cs="等线(中文正文)" w:eastAsia="等线(中文正文)"/>
          <w:b w:val="false"/>
          <w:i w:val="false"/>
          <w:sz w:val="20"/>
        </w:rPr>
        <w:t>约束率上就是说白了以前报归报，但是其实经营实质的监管举措，其实说白了没有太多的动作。然后现在这个约束就明显很强了，是吧？上升到一个应该是法律文件的那个角维度是吧？所以确实是您刚刚提到那些监督管理的一个叫做部门规章。部门规章的东西，社区这边不同，还是要认真去执行的，不是说开玩笑的对对对对，明白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26:15</w:t>
      </w:r>
    </w:p>
    <w:p>
      <w:r>
        <w:rPr>
          <w:rFonts w:ascii="等线(中文正文)" w:hAnsi="等线(中文正文)" w:cs="等线(中文正文)" w:eastAsia="等线(中文正文)"/>
          <w:b w:val="false"/>
          <w:i w:val="false"/>
          <w:sz w:val="20"/>
        </w:rPr>
        <w:t>当然这里面约束力，一个除了是这个指标以外，比如说大家理解为以前比如说资产负债管理部门，这些过去一些监管的制度是在评估要求里可以做一个附件，大家如果很多要求没达到，大家觉得我就是不得分，也总归是不能得到绝对的满分的。我即便是评估很好，也可能监管在复评的时候会扣分，应该觉得不得分可能是没有关系的。那这个新的新规，把很多要求变到了这个办法正文中，那如果达不到，可能就面临一个不合规的问题。那这里不合规和不得分，他的约束力上是有区别的。但是说合规性要求有一点明确的，不在这个附件里，在正文写的，大家还是要需要满足的。这个也是除了监管指标以外的一些定性上面，比过去更加严格的一些表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27:17</w:t>
      </w:r>
    </w:p>
    <w:p>
      <w:r>
        <w:rPr>
          <w:rFonts w:ascii="等线(中文正文)" w:hAnsi="等线(中文正文)" w:cs="等线(中文正文)" w:eastAsia="等线(中文正文)"/>
          <w:b w:val="false"/>
          <w:i w:val="false"/>
          <w:sz w:val="20"/>
        </w:rPr>
        <w:t>明白，刚好这位投资者我是问一个问题，他顺带问一下。就是说他问的问题是说，因为这个监管文件有很多指标又又有评分，也有这个监管指标，又有这个监测指标。刚刚听下来，其实我们理解的好像监管只会针对这个监管和监管指标这些率覆盖率做一些惩罚。那另外几个评分和这个监测指标到底他们约束性强吗？他们重要吗？比如说监管指标那几个率，我觉得挺重要。但是监测指标那些指标到底那是可有可无还是什么？怎么理解这些东西？就是有点讲的有点多，又有一点好像不针对性很强的感觉，你怎么理解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27:55</w:t>
      </w:r>
    </w:p>
    <w:p>
      <w:r>
        <w:rPr>
          <w:rFonts w:ascii="等线(中文正文)" w:hAnsi="等线(中文正文)" w:cs="等线(中文正文)" w:eastAsia="等线(中文正文)"/>
          <w:b w:val="false"/>
          <w:i w:val="false"/>
          <w:sz w:val="20"/>
        </w:rPr>
        <w:t>好，我们这样理解就是说监管这边是有硬约束力的，那即便但是现在不达标，未来也需要制定计划，而且也需要达标。监测指标可能是监管希望公司在内部管理上或者应用上的多关注的一些指标。那可能虽然没有约束力但如果这些指标出现异常的一些恶化变动趋势，可能也要要求做一些解释，或者有一些这种未来可能有一些监管的一些措施，那还是需要关注的那如果从一个满足这个定位要求的角度，更多确实是监管指标更有约束力。那其实还有存在很多指标，也不再是监管监测里处于一种报送的指标，那这些，可能这里面也有一部分，可能还是要求保险公司给予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28:47</w:t>
      </w:r>
    </w:p>
    <w:p>
      <w:r>
        <w:rPr>
          <w:rFonts w:ascii="等线(中文正文)" w:hAnsi="等线(中文正文)" w:cs="等线(中文正文)" w:eastAsia="等线(中文正文)"/>
          <w:b w:val="false"/>
          <w:i w:val="false"/>
          <w:sz w:val="20"/>
        </w:rPr>
        <w:t>我理解只是内部管理上的一个不同，包括这些监测指标可能针对不同类型的公司，也未必是有经济压力的公司，所有指标都不满足，对吧？那可能有的是大家比如说这个资产配置和业务结构，因为利率上行可以，但因为下行不行，那相应的有另外一些公司应对利率下行的风险不好，该应对上行我也是可以的。我理解的这我也希望通过这些更多维度指标去提示大家，要根据自己的情况去夯实这种内部管理。明白，好，其实换句话就是说主要就是监管指标这些需要关注一有一个硬约束。其实监测指标包括那个能力评分，应该其实都是软约束，或者说其实不太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29:36</w:t>
      </w:r>
    </w:p>
    <w:p>
      <w:r>
        <w:rPr>
          <w:rFonts w:ascii="等线(中文正文)" w:hAnsi="等线(中文正文)" w:cs="等线(中文正文)" w:eastAsia="等线(中文正文)"/>
          <w:b w:val="false"/>
          <w:i w:val="false"/>
          <w:sz w:val="20"/>
        </w:rPr>
        <w:t>可以这么理解这个问题吗？我们理解，就是监管指标肯定要关注的那评分就是说一分五，也不是简单的过去的唯分数论。因为过去也发现一些大家在内部管理考核上，把这个量化评分和能力的一些评分，就作为一个考核的依据。可能大家也很多公司也都发现，未必是得分高，一定是管理的就好啊。那反过来说，我觉得就未必成立。就是说如果我们一些政策，一些程序上，可能是评分是不高的，很多事情我们没有做。那或许可能只是因为恰恰好我们某些因素，比如市场好了，我们的指标会比较好啊，或者说经营情况利润是比较好。那如果情况发生的话，可能我们公司的这个经营并不一定是具有稳定性和可持续性的那我理解为这些虽然不是硬硬约束的，但监管还是希望引导的保险公司把无论是管理这些程序和这种机制，还有结果，都做一个全面的加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30:52</w:t>
      </w:r>
    </w:p>
    <w:p>
      <w:r>
        <w:rPr>
          <w:rFonts w:ascii="等线(中文正文)" w:hAnsi="等线(中文正文)" w:cs="等线(中文正文)" w:eastAsia="等线(中文正文)"/>
          <w:b w:val="false"/>
          <w:i w:val="false"/>
          <w:sz w:val="20"/>
        </w:rPr>
        <w:t>明白，好，我觉得这个基本上约束已经说的很明确了。这个东西确实是很应该是一个比较强的约束。我们从这上往下也能看到，基本上会在管理，对保险公司重要性确实也在提高。所以我觉得监管也算是顺应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31:06</w:t>
      </w:r>
    </w:p>
    <w:p>
      <w:r>
        <w:rPr>
          <w:rFonts w:ascii="等线(中文正文)" w:hAnsi="等线(中文正文)" w:cs="等线(中文正文)" w:eastAsia="等线(中文正文)"/>
          <w:b w:val="false"/>
          <w:i w:val="false"/>
          <w:sz w:val="20"/>
        </w:rPr>
        <w:t>我想跟您先请教几个最关键的问题，因为我怕待会时间不够。其实对于我们投资者来讲，其实可能关注度最高的还是那两个覆盖率，净投的收益覆盖率和总综合投资收益覆盖率。我想我想问三个小细节问题，第一，这个镜头的收益到底哪些详细的指标和收益或信息记录在这个镜头的收益一样，包括综合，可能不能跟我们这两个指标到底哪些会算，给我们做一个详细的拆解一下。先把这两个指标包括啥东西跟我们讲讲一下，然后我们才根据这个东西才去思考到底怎么去提高这个东西。对，好了，大家如果关注计算细节的话，就是说保险公司建议还是去读一下这个福建旅游请关注公众号思维纪要社，更多纪要请加V西安20210130的公式。那这个净投资收益是包含股息和红利，包括还有债券的利息。大家如果详细读那个公式的话，因为这些都是基于新的会计准则的那可能FATTL类资产的这债券利息和正常的AC和O大类的资产债券利息并不在一个科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32:21</w:t>
      </w:r>
    </w:p>
    <w:p>
      <w:r>
        <w:rPr>
          <w:rFonts w:ascii="等线(中文正文)" w:hAnsi="等线(中文正文)" w:cs="等线(中文正文)" w:eastAsia="等线(中文正文)"/>
          <w:b w:val="false"/>
          <w:i w:val="false"/>
          <w:sz w:val="20"/>
        </w:rPr>
        <w:t>监管指标这个描述里可以明确就是SATCL类资产的这个利息的收益也是要计入的那包括一些股息红利上面也有很多的保险公司来询问我们，就说这个基金和资管产品，那它的红利的收益也是进入这个金融投资收益率的。那还有一块，大家比较，其实还包括包括不动产的租金的收入。那还有一块，就是这个长期股权投资。那如果能用权益法核算，其实从会计处理上，是把这个被投资企业的金融资产净利润和其他综合收益，按照持股比例确认到保险公司的投资收益中，那这里面在计算净投资收益，可能就和我们会计上的处理会有所区别。是把收到的这个现金的，股息收入，纳入到净投的收益率中。这个处理可能如果是长股投的标的来讲，O3和长股头包括TTL直接持有的股票，可能并没有一个直接的区别，都是以这个现金收益为基础的，现金股息去计量这个定投的收益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33:33</w:t>
      </w:r>
    </w:p>
    <w:p>
      <w:r>
        <w:rPr>
          <w:rFonts w:ascii="等线(中文正文)" w:hAnsi="等线(中文正文)" w:cs="等线(中文正文)" w:eastAsia="等线(中文正文)"/>
          <w:b w:val="false"/>
          <w:i w:val="false"/>
          <w:sz w:val="20"/>
        </w:rPr>
        <w:t>对于综合收益，其实刚才已经汇报了一些，就是说主要是寿险公司要关注这个收益，不包含债券FOC加的债券，当然我们这个要求并不会区分这个债券的什么交易盘、配置盘，这个是以会计分类。FO贷在新整个下面，它的实际的波动是不计入的。但如果把这个收益，无论是浮盈浮亏，公司卖出，实现了进入利润的还是要进入其他综合收益的一个治疗计算的范畴的还有一个大家需要非常关心的点，就是它并不是率对率的覆盖。就比如说我的计算出来的综合收益率是，比如说3%，我的负债成本是3.1，那我是不能覆盖的这里面还要考还要考虑一个资产和负债规模并不相等的一个问题。所以实际的指标计算过程中是各自计算了这个负债成本和投资收益的是一个额对额的覆盖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34:38</w:t>
      </w:r>
    </w:p>
    <w:p>
      <w:r>
        <w:rPr>
          <w:rFonts w:ascii="等线(中文正文)" w:hAnsi="等线(中文正文)" w:cs="等线(中文正文)" w:eastAsia="等线(中文正文)"/>
          <w:b w:val="false"/>
          <w:i w:val="false"/>
          <w:sz w:val="20"/>
        </w:rPr>
        <w:t>这里面主要大家需要关注的是这个负债端的一个负债成本，并不是直接使用了新的会计准则这个基础上的一些负债成本的概念。我们更多还是基于产品的定价利率和这个粉准备金为基础计量。所以他的所谓的负债的规模也并不是和会计上相等。所以这个也是大家管理和解读一些指标的时候，我们需要关注一些细节，因为这些细节影响是非常大的。明白，能不能跟您请教一下，为什么没有总投的收益覆盖率这个说法呢？就是这个是跟新建没有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35:16</w:t>
      </w:r>
    </w:p>
    <w:p>
      <w:r>
        <w:rPr>
          <w:rFonts w:ascii="等线(中文正文)" w:hAnsi="等线(中文正文)" w:cs="等线(中文正文)" w:eastAsia="等线(中文正文)"/>
          <w:b w:val="false"/>
          <w:i w:val="false"/>
          <w:sz w:val="20"/>
        </w:rPr>
        <w:t>就是我的意思是说，这样看起来，我如果从这个角度来看，我不太看不太需要看利润这么一个指标了。但是好像我觉得理论上意思也不能这么看吧，是监管为什么在把这个指标直接就忽视了呢？是为什么呢？我们理解，如果大家看监测指标，还是有一些基于会计投资收益率的一些指标，包括一些压力情景下的会计收益率。那我们理解之所以这么考虑，可能从监管的角度来看看一个保险公司的一个持续稳定的经营的程度，可能从金融资产的角度来讲是更合适的。所以因为新的，尤其是这个背景，是啊这个支付的新规更多是基于新的会计准则，包括不同公司的一些会计分类的政策，可能它会影响这种会计收益率，但是它并不影响综合收益率，或者影响比较小。那如果从净资产管理稳定的角度来讲，可能是用综合收益率会更贴近保险公司，实现净资产稳健增长的这样一个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36:25</w:t>
      </w:r>
    </w:p>
    <w:p>
      <w:r>
        <w:rPr>
          <w:rFonts w:ascii="等线(中文正文)" w:hAnsi="等线(中文正文)" w:cs="等线(中文正文)" w:eastAsia="等线(中文正文)"/>
          <w:b w:val="false"/>
          <w:i w:val="false"/>
          <w:sz w:val="20"/>
        </w:rPr>
        <w:t>其中之所以有一个特殊调整，就是债券它和其他的资产比较有区别。我们知道如果债券下跌了，那可能更多因为它是匹配的负债端，那可能同样的覆盖端的评估值也会下降。那并不能简单的把使用这个债券的综合收益率，否则和这个寿险公司的资产负债管理理念是相违背的。所以在使用综合收益这个概念的同时，又对OCI债券的这些把计量的范围做了一个明确和一个剔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36:57</w:t>
      </w:r>
    </w:p>
    <w:p>
      <w:r>
        <w:rPr>
          <w:rFonts w:ascii="等线(中文正文)" w:hAnsi="等线(中文正文)" w:cs="等线(中文正文)" w:eastAsia="等线(中文正文)"/>
          <w:b w:val="false"/>
          <w:i w:val="false"/>
          <w:sz w:val="20"/>
        </w:rPr>
        <w:t>明白，那接下来想跟您请你教我一下，就是这个负债保证成本和这个负债资金成本。负债保证成本我简单理解就是这个对于一定利率的一个加权的保费加权的一个概念。负债资金成本其实就是对传统点还是保证成本，然后分红万能用结息和结算水平来算，就是这么理解吗？这两个表这两个字成本的概念，对的，是是可以这么理解的。这里面主要体现在一些浮动收益型的负债端的产品的一些业务上面，那包括一些具体的计算可能也和过去的资金成本的这个概念并没有很大的区别。一方面也体现这种保证成本，就完全不考虑给客户收益这部分，也也比较能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37:45</w:t>
      </w:r>
    </w:p>
    <w:p>
      <w:r>
        <w:rPr>
          <w:rFonts w:ascii="等线(中文正文)" w:hAnsi="等线(中文正文)" w:cs="等线(中文正文)" w:eastAsia="等线(中文正文)"/>
          <w:b w:val="false"/>
          <w:i w:val="false"/>
          <w:sz w:val="20"/>
        </w:rPr>
        <w:t>极端的情况下，如果这个利率再进一步下行，那保险公司对负债这种保单的一个最低的程度。那资金成本相当于更贴近于保险公司现在这种持续经营。按照现在的这种分红险和万能险的经营的情况和特别储备，包括在sam情况，持续给客户稳定的做一个收益分配时候的一个成本率。这也是从这种中性预期和一种一些压力情况下的，做了一些不同的成本的一些刻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38:20</w:t>
      </w:r>
    </w:p>
    <w:p>
      <w:r>
        <w:rPr>
          <w:rFonts w:ascii="等线(中文正文)" w:hAnsi="等线(中文正文)" w:cs="等线(中文正文)" w:eastAsia="等线(中文正文)"/>
          <w:b w:val="false"/>
          <w:i w:val="false"/>
          <w:sz w:val="20"/>
        </w:rPr>
        <w:t>明白，那我想问一下为什么保证成本为什么不用一个所谓的，我就说白了我理解，如果还只看优秀利率的话，其实就是传统意义上来讲，忽略了这个死查跟废碴。如果一家公司它的它意义比较好的话，我们有一个叫打平收益的概念。我觉得那个成本其实反而是有投资端需要覆盖的一个比较明确的一个概念。因为你毕竟如果一家公司它准备差异比较高的话，我这个保证最低的刚性成本其实会低于我的保证成本。如果传统险哈那怎么理解这个问题呢？为什么没有用这个打平收率这么一个概念呢？因为我自己理解，也觉得你打如果是非常有意义的话，你的重疾险这种房子卖比较多，确实好像有一些缓冲空间的，这个你怎么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39:05</w:t>
      </w:r>
    </w:p>
    <w:p>
      <w:r>
        <w:rPr>
          <w:rFonts w:ascii="等线(中文正文)" w:hAnsi="等线(中文正文)" w:cs="等线(中文正文)" w:eastAsia="等线(中文正文)"/>
          <w:b w:val="false"/>
          <w:i w:val="false"/>
          <w:sz w:val="20"/>
        </w:rPr>
        <w:t>我们这么理解就是说一是新的准则下面一些不同公司可能使用了不同的一些会计的政策。但是如果我们可能准确的计量准备差异，可能要比较的基于一些评估的一些基础，那考虑到这个新款准则下可能包括旧快准则下也是。那各家公司可能一些评估的基础的一些假设的使用，可能是不太具有可比性的那所以更多的就是从监管指标的设计来讲，要考虑不同公司之间的这种公平性和指标的可比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39:42</w:t>
      </w:r>
    </w:p>
    <w:p>
      <w:r>
        <w:rPr>
          <w:rFonts w:ascii="等线(中文正文)" w:hAnsi="等线(中文正文)" w:cs="等线(中文正文)" w:eastAsia="等线(中文正文)"/>
          <w:b w:val="false"/>
          <w:i w:val="false"/>
          <w:sz w:val="20"/>
        </w:rPr>
        <w:t>我理解你说这个非差异当然是未来的这些保险公司经营的一个核心的一个管理的指标，同样虽然没有纳入到这个监管指标计算中，但其实在一些管理的一些要求中，其实也体现了。比如说一些回溯的分析，那可能要体现这些自查和非查的一些分析，但是更多的是希望保险公司在内部管理的这种框架下，是要纳入这些更精细化的分析。我理解这些定量的要求其实是底线而不是上限。明白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40:20</w:t>
      </w:r>
    </w:p>
    <w:p>
      <w:r>
        <w:rPr>
          <w:rFonts w:ascii="等线(中文正文)" w:hAnsi="等线(中文正文)" w:cs="等线(中文正文)" w:eastAsia="等线(中文正文)"/>
          <w:b w:val="false"/>
          <w:i w:val="false"/>
          <w:sz w:val="20"/>
        </w:rPr>
        <w:t>那那能不能请您给我们？我不知道能不能从行业整体层面，还是说您分一个分门别类，大公司、小公司、中公司，他们目前您觉得您了解到的一些情况来看，各家公司也好或者行业平均也好，这个负债保证成本，这个负债资金成本，包括这个净投资收益，包括进中投的综合投资收益，可能更多还是绿的概念。因为就没法算了，就这几个率，四个率对应大概的区间在什么水平？您能不能给我们做一些思路性的一些指导？因为确实不太好，可能不太好详细测算。那这个反正根据了解到一些交流的情况，可能也有一些行业的一些统计的一些行业协会的统计数据，可能行业整体的这个保证成本大概在三左右，那资金成本肯定比这个略高，但应该也不会高出特别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41:13</w:t>
      </w:r>
    </w:p>
    <w:p>
      <w:r>
        <w:rPr>
          <w:rFonts w:ascii="等线(中文正文)" w:hAnsi="等线(中文正文)" w:cs="等线(中文正文)" w:eastAsia="等线(中文正文)"/>
          <w:b w:val="false"/>
          <w:i w:val="false"/>
          <w:sz w:val="20"/>
        </w:rPr>
        <w:t>那看到过去的行业这些年可能这个负债的结构可能还是以这种传统险产品为主，所以行业场所但是未来随着这个分红险以及这个占比的提升，可能这两个绿的差异会有所变化。应该的行业的主流的平均这种保障成本也应该就在三附近。那大型的公司会相对低一点，那相对小型公司它要略可能就会略高，但也不会有特别大的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41:51</w:t>
      </w:r>
    </w:p>
    <w:p>
      <w:r>
        <w:rPr>
          <w:rFonts w:ascii="等线(中文正文)" w:hAnsi="等线(中文正文)" w:cs="等线(中文正文)" w:eastAsia="等线(中文正文)"/>
          <w:b w:val="false"/>
          <w:i w:val="false"/>
          <w:sz w:val="20"/>
        </w:rPr>
        <w:t>同样的就是收益率的情况，可能行业整体也在3到3.25的这种范围内，可能是更多这个综合的水平，在去年大家其实也可以在公开披露的一些掌控能力报告上的一些统计数据，是可以已经有比较多的分析。抱歉，刚刚您说那个收益率那个数就是行业的净投资收益率，因为一直没有披露过进进口的收益率，我刚才说的是这个综合收益覆盖率，那定投的收益率，我们通过一些一些粗略的分析，可能是更大型的公司会相对它的覆盖会好一点。这里面刚才也给大家汇报过，主要是因为是一个对额的一个覆盖。如果对于净经营比较稳健和净资产持续增长的公司，它的净资产产生的这个投资收益，其实也可以用来覆盖的。那净投的收益从我的角度就是相对大型和一些中型的公司覆盖也是比较好。确实草根了解下来的一些小型公司，是有一些转型没压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43:06</w:t>
      </w:r>
    </w:p>
    <w:p>
      <w:r>
        <w:rPr>
          <w:rFonts w:ascii="等线(中文正文)" w:hAnsi="等线(中文正文)" w:cs="等线(中文正文)" w:eastAsia="等线(中文正文)"/>
          <w:b w:val="false"/>
          <w:i w:val="false"/>
          <w:sz w:val="20"/>
        </w:rPr>
        <w:t>明白，所以您觉得我们如果如果如果存量，比如说对保险行业整个的一个资产做一个分门别类的话，这个40万亿的资产，这个镜头的收益率区间，你能给我们一个大概的感觉吗？就比如说up 2.5，2.5到3，那3.3到3.5会在哪个区间？你觉得就咱们去纯粹预估，不做任何的这个评价了。我感觉可能会在2.5到3或者更贴近三左右。因为这里面的话在资产端还需要考虑存量资产，毕竟是一个会计基础下的一个计量的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43:44</w:t>
      </w:r>
    </w:p>
    <w:p>
      <w:r>
        <w:rPr>
          <w:rFonts w:ascii="等线(中文正文)" w:hAnsi="等线(中文正文)" w:cs="等线(中文正文)" w:eastAsia="等线(中文正文)"/>
          <w:b w:val="false"/>
          <w:i w:val="false"/>
          <w:sz w:val="20"/>
        </w:rPr>
        <w:t>那相对于可能很多的大型公司，在历史上它做了比较好的自然负债匹配，到现在他可能还有一些历史上录的收益率比较高的一些存量的一些，尤其是常用武器的利利债，所以它在进口的收益率相对就更好。同时由于他们的场控能力，可能压力也是相对比较弱的，所以有这种资本上的承受力去配置一些比如说欧债的股票或者一些长期股权投资。那这里面可能确实会比中小公司还是在管理这种指标上更游刃有余些。那中小公司可能历史上一方面会配置的非标比较多，可能错失了一些配置长久期债券的比较好的一些市市场利率的时间窗口。可能确实现在也受制于一些长短那些制约，可能没有办法很显著的增这种在的股票，那可能确实是在这种指标上是相对有压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44:51</w:t>
      </w:r>
    </w:p>
    <w:p>
      <w:r>
        <w:rPr>
          <w:rFonts w:ascii="等线(中文正文)" w:hAnsi="等线(中文正文)" w:cs="等线(中文正文)" w:eastAsia="等线(中文正文)"/>
          <w:b w:val="false"/>
          <w:i w:val="false"/>
          <w:sz w:val="20"/>
        </w:rPr>
        <w:t>明白，所以如果我们从行业大面来看，听听您感觉下来，我觉得刚刚您说过镜头的收益率中枢其实是在2.5到3，可能接近。对，然后这个行业的这个保证成本也是在3到3左右，三出头一点点。从行业如果把行业当成一家公司来看，其实还差不多是吧，就匹配度应该差不太多。当然如果你开这家公司，可能就小公司压力会大一点，这个理解应该没问题。我觉得这个理解方向是基本是准确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45:21</w:t>
      </w:r>
    </w:p>
    <w:p>
      <w:r>
        <w:rPr>
          <w:rFonts w:ascii="等线(中文正文)" w:hAnsi="等线(中文正文)" w:cs="等线(中文正文)" w:eastAsia="等线(中文正文)"/>
          <w:b w:val="false"/>
          <w:i w:val="false"/>
          <w:sz w:val="20"/>
        </w:rPr>
        <w:t>好，那那接下来可能是今天会议的重点问题了。既然刚刚说过确实有一些公司有问题，有些公司没问题。那对这个新规出来之后，您觉得对显示在大类资产配置上会有什么样的一些约束和引导性的一些方向呢？我们可以拆成几个方面。一方面对债券配置的一些大类资产配置在大面上会有什么样的一些影响。另外就是包括对债券，包括对股票，甚至包括一些别的一些资产，各类的大类资产会有什么样的一些影响和配置比例的规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45:53</w:t>
      </w:r>
    </w:p>
    <w:p>
      <w:r>
        <w:rPr>
          <w:rFonts w:ascii="等线(中文正文)" w:hAnsi="等线(中文正文)" w:cs="等线(中文正文)" w:eastAsia="等线(中文正文)"/>
          <w:b w:val="false"/>
          <w:i w:val="false"/>
          <w:sz w:val="20"/>
        </w:rPr>
        <w:t>同时在板块每个比如举个例子，债券里面是不是长债需要配多配一点，然后短债就不配了。股票里面是不是这个OCI多配一点，CPI少一点。这种能不能帮我们尝试状态下，从SA和PA角度分别跟我们分享这个有何一些比较可能约束性的一些影响，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46:15</w:t>
      </w:r>
    </w:p>
    <w:p>
      <w:r>
        <w:rPr>
          <w:rFonts w:ascii="等线(中文正文)" w:hAnsi="等线(中文正文)" w:cs="等线(中文正文)" w:eastAsia="等线(中文正文)"/>
          <w:b w:val="false"/>
          <w:i w:val="false"/>
          <w:sz w:val="20"/>
        </w:rPr>
        <w:t>明白，我觉得债的方面，毫无疑问，就是因为寿险是保险行业中体量最大的一块，那可能这里面就是最核心的资源结构匹配中的这个利率风险对冲率。因为过去大家提到这个97作废的问题，一直是用一个没有强制约束力的这种久期缺口去管理的那大家经常会觉得，从手机缺口大家觉得都很大，当然这里面有一些技术性的语言，过去大家是丁修正久期缺口。那如果，考虑一些分红显应的有效久期缺口，可能在这个实施行为之前，那我们理解有一部分公司已经这个缺口控制的比较好了，进一步，在这个新规推出之后，也会把这个利率风险对冲力也是基于有效期的缺口进行计算的。把这个力变成一个监管指标。过去大家就是说有最后大就大了呗，有啥影响又又能有啥影响最多就丢点分儿。那现在可能就会触发一个监管指标不达标。一方面就是确实让这个指标达标的方法，就是去配置承诺期的债券。如果你可以说我投资收益率，比如说不达标，是有解释这个投资市场的一些波动，那你能配债券你就是死扛着不配，那可能指标就是达不到，这个就很难去做一个解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47:47</w:t>
      </w:r>
    </w:p>
    <w:p>
      <w:r>
        <w:rPr>
          <w:rFonts w:ascii="等线(中文正文)" w:hAnsi="等线(中文正文)" w:cs="等线(中文正文)" w:eastAsia="等线(中文正文)"/>
          <w:b w:val="false"/>
          <w:i w:val="false"/>
          <w:sz w:val="20"/>
        </w:rPr>
        <w:t>那至少在实施行为之后，如果一些中小型的公司，指标的一个对冲率是非常低的话，是需要有一个明确的计划去增逐步的增配债券，包括甚至要计划出来配多少，就能达到这个对手率是满足一个要求的。那这个债券同样因为还有金融投资收益的覆盖，我们知道在长期的长久期债券，至少在现在的市场情况下，它的票息水平是高于短久期的一些信用债HRM。同时就是兼顾这个镜头的收益覆盖率这个指标的话，好像配置长的一些债券也是能改善指标。同时在综合收益覆盖率这个上面又把起到这个资产负债匹配主要功能的SOC的债的波动的基础，不影响这个指标。那好像对于配债，无论是约束还是激励，还是监管底线的一些要求上，都是比较是重点的推动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48:56</w:t>
      </w:r>
    </w:p>
    <w:p>
      <w:r>
        <w:rPr>
          <w:rFonts w:ascii="等线(中文正文)" w:hAnsi="等线(中文正文)" w:cs="等线(中文正文)" w:eastAsia="等线(中文正文)"/>
          <w:b w:val="false"/>
          <w:i w:val="false"/>
          <w:sz w:val="20"/>
        </w:rPr>
        <w:t>还有一个就是定投的收益新概率，我理解还有一个OCI的股票，今年不仅是推出了这个支付新规，也是新开准的实施的，然后很多公司我理解还没有特别明确一些OC股票的一些配置。那可能从镜头的收益覆盖率，即便是可能一些红一股，今年从这个综合的股价表现上来讲，是没有这种成长股强的。但是从长期的角度来讲，这是一个风险收益比的问题。那可能还是稍微希望也会无论是从内部管理还是一些指标上，还是希望有合适比例的OCI股票的一些配置，提升这个镜头的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49:41</w:t>
      </w:r>
    </w:p>
    <w:p>
      <w:r>
        <w:rPr>
          <w:rFonts w:ascii="等线(中文正文)" w:hAnsi="等线(中文正文)" w:cs="等线(中文正文)" w:eastAsia="等线(中文正文)"/>
          <w:b w:val="false"/>
          <w:i w:val="false"/>
          <w:sz w:val="20"/>
        </w:rPr>
        <w:t>因为大家知道债券的收益是更多是跟着市场走的，无非就是信用下沉和提升九期两个思路。如果不做信用下沉，或者说现在信用下沉提供日常回报也很低了，基本只有提升学习一个思路，那也没有说特别大的空间，那相对有空间的显著批准这个投资收益，确实还只有增肥油塞的股票。确实这个要考虑资本的因素，我理解不是说简单的说一季就开始买。毕竟还有另一个指标，就是O3的股票在计算综合投资收益的时候，还是需要考虑它的这个市值的波动，包括我理解在偿付能力管理，它的波动也会影响实际资本，这都也是一些对保险公司同样有比较制约力的一些核心的指标，还是要综合来评估。明白除了股和债，别的资产会有一些影响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50:45</w:t>
      </w:r>
    </w:p>
    <w:p>
      <w:r>
        <w:rPr>
          <w:rFonts w:ascii="等线(中文正文)" w:hAnsi="等线(中文正文)" w:cs="等线(中文正文)" w:eastAsia="等线(中文正文)"/>
          <w:b w:val="false"/>
          <w:i w:val="false"/>
          <w:sz w:val="20"/>
        </w:rPr>
        <w:t>我理解还有一些一些新型的一些另类投资。就比如多层次的race，包括这种公共race，机构间race这些类型的资产。那可能他们未来对这个保险资产组合中的作用，可能是发挥到一些类似于高下浮比例的一些资产的作用，就是它的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51:07</w:t>
      </w:r>
    </w:p>
    <w:p>
      <w:r>
        <w:rPr>
          <w:rFonts w:ascii="等线(中文正文)" w:hAnsi="等线(中文正文)" w:cs="等线(中文正文)" w:eastAsia="等线(中文正文)"/>
          <w:b w:val="false"/>
          <w:i w:val="false"/>
          <w:sz w:val="20"/>
        </w:rPr>
        <w:t>因为这些之所以提这种新型的一些资产型的一些投资，就是他们都有一些高分红。就是把运营类产生的收益来持续的做一个大比例的一个分配这样一个特征。而且它是比较契合这种这种净投资收益的长期稳定收益，并且这些资产确实它的自身的经营期限确实是长的。这个和过去大家的另类投资主要是债权型的。因为债券型的的话你的期限一旦比较长的话，就是信用风险会比较难以控制，那会有一些矛盾，这样的话这类资产可能我们觉得可能也会获得这种保险机构的关注会更多一些，无论从这种投资期限还是收益稳定性上，也是有一定的配置价值。因为当然包括像比如说公募race，我理解大家也会综合考虑比如说流动性和市值波动这些的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52:10</w:t>
      </w:r>
    </w:p>
    <w:p>
      <w:r>
        <w:rPr>
          <w:rFonts w:ascii="等线(中文正文)" w:hAnsi="等线(中文正文)" w:cs="等线(中文正文)" w:eastAsia="等线(中文正文)"/>
          <w:b w:val="false"/>
          <w:i w:val="false"/>
          <w:sz w:val="20"/>
        </w:rPr>
        <w:t>明白，就是我们总结一个结论，就是说在这个新规发行的背景下，理论上底层理论上应该是会引导保险有有一些满足不了这个要求的公司去加配一些偿债，同时加配一些A股去提高这个镜头的收益覆盖率。如果有些公司有缺口的话，对吧？这两个应该相对来讲是比较逻辑上能比较顺利的一个方向和做法。其实我理解还有一个点就是说今天讨论毕竟是资产负债管理这个行为的影响，其实很多时候覆盖不足并不一定大家简单思维就必须要从投资端，我就要把把投资收益加上去，因为毕竟还有投资风险的一些限制。那可能同时保险公司肯定也需要在负债端有一些相应的举措，具有一些比较实质性的去降低负债成本尤其是降低这种刚性的负债成本的这样一些举措，从支付两端共同努力去实现这个指标的一些改善，这种指大成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53:16</w:t>
      </w:r>
    </w:p>
    <w:p>
      <w:r>
        <w:rPr>
          <w:rFonts w:ascii="等线(中文正文)" w:hAnsi="等线(中文正文)" w:cs="等线(中文正文)" w:eastAsia="等线(中文正文)"/>
          <w:b w:val="false"/>
          <w:i w:val="false"/>
          <w:sz w:val="20"/>
        </w:rPr>
        <w:t>好，我这边可能还有最后一个问题，待会我跟投资者也跟我问了几个问题。我想我想问一下，最新的一次报送是2027年一季度对吧？然后报的是四季度的数，然后又说报了年报的数。我好奇的问一下，那你年2026年的这个的报告里面就是要算一个过去三年的滚动数。那就是要算出202420252 0263年的滚动这个投资收益，然后除以你202620252 0243年的这个负债成本，然后算这个率吗？是这么理解吗？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53:49</w:t>
      </w:r>
    </w:p>
    <w:p>
      <w:r>
        <w:rPr>
          <w:rFonts w:ascii="等线(中文正文)" w:hAnsi="等线(中文正文)" w:cs="等线(中文正文)" w:eastAsia="等线(中文正文)"/>
          <w:b w:val="false"/>
          <w:i w:val="false"/>
          <w:sz w:val="20"/>
        </w:rPr>
        <w:t>我觉得首先这个和长的能力报告的这个体系，它是不同的监管体系，当然未来有可能做一些趋同的一些处理，但目前还是相互独立的，包括一些指标的指标名称是一样的，但定义未必是一样的，所以我理解这个可能也要和大家经常关注的公开披露查明的报告要分开来看。那还有一个点，就是一些具体的计算的细节。那根据往常的惯例，可能会有一些一些行业类型的培训去再做具体的一些一些说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54:28</w:t>
      </w:r>
    </w:p>
    <w:p>
      <w:r>
        <w:rPr>
          <w:rFonts w:ascii="等线(中文正文)" w:hAnsi="等线(中文正文)" w:cs="等线(中文正文)" w:eastAsia="等线(中文正文)"/>
          <w:b w:val="false"/>
          <w:i w:val="false"/>
          <w:sz w:val="20"/>
        </w:rPr>
        <w:t xml:space="preserve">明白，就是我的意思说第一份报告2026年的报告，这里面好，因为好多数都三年平均。那你这份报告很多平均到2024 2025年去了，那那历史数据谁谁也改不了，对吧？就是这个我已经无能为力了。对对对，其实2255年的数也会算到这个年报里面。就2026年年报里面确实会披露一个三年过去三年平均数算的是242526的平均数，对吧，就这个支付管理报告它是不披露的，不像承诺能力报告在计算的时候是会确实会考虑到2325年的数。是的，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55:06</w:t>
      </w:r>
    </w:p>
    <w:p>
      <w:r>
        <w:rPr>
          <w:rFonts w:ascii="等线(中文正文)" w:hAnsi="等线(中文正文)" w:cs="等线(中文正文)" w:eastAsia="等线(中文正文)"/>
          <w:b w:val="false"/>
          <w:i w:val="false"/>
          <w:sz w:val="20"/>
        </w:rPr>
        <w:t>就我的意思说你这样搞的话，我2326年四季度我还我还做个啥，我这个百分之七十八十都已经定掉了，我这个在努力，我这个指标其实也于事无补。我是这个意思，就是说如果我我理解这里面一些收益覆盖的指标，之所以用三年平均，一个是考虑到一些资本市场波动的一些固有特征，还有就是也希望给大家有一些调整的窗口期。所以大家可以理解26年的第一次，26年四季度，在27年初开始报送了。前面三年那其实有三年过渡期，大概是有一定的时间窗口去做这个调整。明白明白懂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55:50</w:t>
      </w:r>
    </w:p>
    <w:p>
      <w:r>
        <w:rPr>
          <w:rFonts w:ascii="等线(中文正文)" w:hAnsi="等线(中文正文)" w:cs="等线(中文正文)" w:eastAsia="等线(中文正文)"/>
          <w:b w:val="false"/>
          <w:i w:val="false"/>
          <w:sz w:val="20"/>
        </w:rPr>
        <w:t>那那基本上我这边其实有个小问题，就是刚刚您提到过，就是这个资产负债管理部门又不用钱，严格要求要设立了，包括这个还有三年过渡期的这些说法。您怎么理解这种我看起来这个新这我们比征求意见稿更松的一些点。这个有背后你去猜测监管会有什么考虑，或者说实际情况是什么样的呢？就是比如说成立部门是不是各家公司少的公司说我没有这个精力，没有这个条件去成立这个部门，还是说然后另外过渡期有三年，那是不是也是觉得说大家都知道都都都很难大家都很难。所以其实三年时间是用来大家去，我理解这里面不同的就是公司的情况可能是有所区别的。比如说也未必所有公司都很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56:41</w:t>
      </w:r>
    </w:p>
    <w:p>
      <w:r>
        <w:rPr>
          <w:rFonts w:ascii="等线(中文正文)" w:hAnsi="等线(中文正文)" w:cs="等线(中文正文)" w:eastAsia="等线(中文正文)"/>
          <w:b w:val="false"/>
          <w:i w:val="false"/>
          <w:sz w:val="20"/>
        </w:rPr>
        <w:t>你比如说如果资产匹配做的很好的公司，那可能它的场景一些债券过去可能配的比较充足，或者它的指标可能其实确实是也比较好的，那也未必所有都是难的。那可能对于比较难的公司，可能就有这种一些窗口，去做一些这种调整。那包括从这种部门设置上，可能不同公司的这个，职责分工，条件过去的严格，包括这种，部门一些专业人才的配对还是有所区别。我理解就是这种无论是具体打分是怎么样一个尺度，大家是不是一定要去得这个十分，他的原则是非常明确的，就是希望有一个独立的医疗部门独立于这个业务和投资的部门来去推动和管理。这个不是管理行为，而不是说像过去主要以这种报送的为主。但是如果确实是以报送为主，这个部门是不需要中立的，只要他能填出来这个表，但如果能介入到一些内部管理的一些平衡上面，确实还是需要一些重要性。我理解这个原则是没有变化，这是在持续的强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57:57</w:t>
      </w:r>
    </w:p>
    <w:p>
      <w:r>
        <w:rPr>
          <w:rFonts w:ascii="等线(中文正文)" w:hAnsi="等线(中文正文)" w:cs="等线(中文正文)" w:eastAsia="等线(中文正文)"/>
          <w:b w:val="false"/>
          <w:i w:val="false"/>
          <w:sz w:val="20"/>
        </w:rPr>
        <w:t>明白，好，我这边问题基本上结束了，时间其实也到了，但因为大家提问比较踊跃，我还是帮大家提一些问题，好吧，领导，然后唐总您就简要的回答一个核心结论就好了，咱们节省时间。对第一个问题是说，他说把这个有效久期缺口改成利率变动。对冲率这个指标刚刚您其实提到过，如果说分开久期是十年的话，可能这个50%就对应的就是五年。那他问的是说，如果我们之前听过一些说法，说行业可能60%的公司这个缺口都超过五年的。那是不是也意味就是说60%的公司这个指标也都达不到这个1%应该是100，也是150这个率。这两个概念是可以等同的去看待。就是说还是挺多公司达不到这个充足率这个指标的同样的比例。如果我假设百分之五六十的公司达不到那个小缺口的问题，是不是也是60%的公司达不到这个对冲率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58:57</w:t>
      </w:r>
    </w:p>
    <w:p>
      <w:r>
        <w:rPr>
          <w:rFonts w:ascii="等线(中文正文)" w:hAnsi="等线(中文正文)" w:cs="等线(中文正文)" w:eastAsia="等线(中文正文)"/>
          <w:b w:val="false"/>
          <w:i w:val="false"/>
          <w:sz w:val="20"/>
        </w:rPr>
        <w:t>我理解是比较类似的，但我觉得这个公司的数量和对市场影响的体量，我们理解可能确实是过去一直这两个来匹配都做的相对薄弱的公司，没有在主要也是没有在利率高点配债的公司会比较大的那可能很多的更多大型公司和外资公司管理比较好的这些合作的公司，可能是有比较好的匹配。我觉得数量和规模可能并不是相一致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59:29</w:t>
      </w:r>
    </w:p>
    <w:p>
      <w:r>
        <w:rPr>
          <w:rFonts w:ascii="等线(中文正文)" w:hAnsi="等线(中文正文)" w:cs="等线(中文正文)" w:eastAsia="等线(中文正文)"/>
          <w:b w:val="false"/>
          <w:i w:val="false"/>
          <w:sz w:val="20"/>
        </w:rPr>
        <w:t>然后第二个问题是说，这个看一下，他说从新规的支付跟刚刚您聊的很多的是是是更多的是保险公司从委托人角度来讲做一些动作。他问的是说保险资管公司需要承担哪些职能这个我不太理解，就是他这个受托人的这个角度，您觉得这个因为他这个主题也写了保险集团、保险公司、保险资管和3类主体。你觉得对保险资管这一单个这个主体会有什么样的一些特别的约束吗？好像没有。我理解首先作为受托人的来讲，更多就是要摒弃过去仅从资产端来做一个资产配置这种理念，当然过去大家或多或少形式上可能都有一些都不联动，但实质上做的是未必够的。这个新规的原则要求也要把这些落实，可能更多我理解是体现在一些管理架构，一些这种责任考核的一些传导链条机制上的。是要更多的要有这种财寿险的主体，当然我理解主要是寿险去去相当于引导这个资管公司通过调整这种配置来去优化资源匹配。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01:00:49</w:t>
      </w:r>
    </w:p>
    <w:p>
      <w:r>
        <w:rPr>
          <w:rFonts w:ascii="等线(中文正文)" w:hAnsi="等线(中文正文)" w:cs="等线(中文正文)" w:eastAsia="等线(中文正文)"/>
          <w:b w:val="false"/>
          <w:i w:val="false"/>
          <w:sz w:val="20"/>
        </w:rPr>
        <w:t>好。然后有一个领导追问了一下，是刚刚您提到过负债成本，投资收益覆盖率，在成本端的那个规模，应该准备金口径应该用您说的是法定准备金对吧？就长一贷那个准备金还是用那个老的。对对对，OK不是会计的，也不是准则的。明白。然后他这个投资者问说对冲率可以理解为资产端有效久期除以负债端有效久期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01:01:16</w:t>
      </w:r>
    </w:p>
    <w:p>
      <w:r>
        <w:rPr>
          <w:rFonts w:ascii="等线(中文正文)" w:hAnsi="等线(中文正文)" w:cs="等线(中文正文)" w:eastAsia="等线(中文正文)"/>
          <w:b w:val="false"/>
          <w:i w:val="false"/>
          <w:sz w:val="20"/>
        </w:rPr>
        <w:t>是不是相对于之前的五年的这个缺口又放松了？首先这个放松了是我理解是没有特别大的放松的。之所以因为行业大概缺口就在负债流出周期应该是十年或者大于十年。那对现在跟以前那种是类似的，所以我理解没有特别大实质上的放松或者是收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01:01:42</w:t>
      </w:r>
    </w:p>
    <w:p>
      <w:r>
        <w:rPr>
          <w:rFonts w:ascii="等线(中文正文)" w:hAnsi="等线(中文正文)" w:cs="等线(中文正文)" w:eastAsia="等线(中文正文)"/>
          <w:b w:val="false"/>
          <w:i w:val="false"/>
          <w:sz w:val="20"/>
        </w:rPr>
        <w:t>对于这个缺口，大家可以理解为是是一个资产久期比负债周期。但这里面具体一是要考虑规模，二是资产久期这块其实也考虑负债端，就是主要是一些期缴业务一些流入的九级。这个跟过去的或者现在的这个有效九七缺口的计算也是一致的。它把负债流入放到了这个分子端去做一个算。还有一个就是比较明确的，其实是加入了利弊衍生品，这个无论是空头和多头合约，它的都是盈利的这个本金的规模去计算，也是要考虑放在最容易的分子端的。你也是体现了这种未来逐渐的放宽了一些衍生品的一些应用，提高这种在在管理的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01:02:35</w:t>
      </w:r>
    </w:p>
    <w:p>
      <w:r>
        <w:rPr>
          <w:rFonts w:ascii="等线(中文正文)" w:hAnsi="等线(中文正文)" w:cs="等线(中文正文)" w:eastAsia="等线(中文正文)"/>
          <w:b w:val="false"/>
          <w:i w:val="false"/>
          <w:sz w:val="20"/>
        </w:rPr>
        <w:t>明白，好，有个投资者问一个问题，说净投资收益覆盖率，对于债券类资产，有些债券比如说地方政府在国际免税的，有些债券是比如说企业债和信用债，它不免税的。如果同样的都是有票息，都是三个点，他们的免税功能在这个镜头的收益里面是不是没法差异化的体现。换句话说，他他想说的是应该是这个镜头的收益能不能算一个免税钱的，这个就确实是这个问题。如果十块钱的国债我不免税免税，然后十块钱的企业债可能我不免税。那这两个如果只看率的话，都是三个点的票息，那好像都一样。但实际对公司来讲的话，好像我买国债会更靠谱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01:03:16</w:t>
      </w:r>
    </w:p>
    <w:p>
      <w:r>
        <w:rPr>
          <w:rFonts w:ascii="等线(中文正文)" w:hAnsi="等线(中文正文)" w:cs="等线(中文正文)" w:eastAsia="等线(中文正文)"/>
          <w:b w:val="false"/>
          <w:i w:val="false"/>
          <w:sz w:val="20"/>
        </w:rPr>
        <w:t>这个理解也是这么事实是这样对的吗？我理解从监管指标角度来讲，确实是不考虑这个点的。因为首先免税这个作用是公司要有税前利润，才你才有免税的作用。更多我理解这个自我管理也是要也是一种防范资金错配风险的可能未必要考虑，未必会考虑，或者说考虑这种理想的一些有持续利润的情况是合理的，所以指标计算肯定是不考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01:03:46</w:t>
      </w:r>
    </w:p>
    <w:p>
      <w:r>
        <w:rPr>
          <w:rFonts w:ascii="等线(中文正文)" w:hAnsi="等线(中文正文)" w:cs="等线(中文正文)" w:eastAsia="等线(中文正文)"/>
          <w:b w:val="false"/>
          <w:i w:val="false"/>
          <w:sz w:val="20"/>
        </w:rPr>
        <w:t>那确实我理解还是说监管要求是一个下限，如果公司确实是有持续的利润，有有这种一些税收管理的这种需求的话，那确实是可以在内部管理中纳入的。那之所以就我自己了解的情况，免税的一个投资收益，当然未来可能有些政策的变化，也不止这个债券的利息的一种，所以可能这个也是要公司综合考虑。那结合保险行业近年来的这种盈利情况，大家利润的盈利压力可能比较大。所以也是观察到原本可能有一些免税的一些投资上考核的引导的考虑那现在相对会少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01:04:29</w:t>
      </w:r>
    </w:p>
    <w:p>
      <w:r>
        <w:rPr>
          <w:rFonts w:ascii="等线(中文正文)" w:hAnsi="等线(中文正文)" w:cs="等线(中文正文)" w:eastAsia="等线(中文正文)"/>
          <w:b w:val="false"/>
          <w:i w:val="false"/>
          <w:sz w:val="20"/>
        </w:rPr>
        <w:t>明白，有个投资者问说，到底该如何理解这个文件对于公司的约束行为？他想问的应该是说，举个例子，他举了一个例子说，如果我公司为了满足这个收益覆盖率各种率的一些要求，可能我需要有些动作。比如刚刚您提到过的加配高股息加配这个各方面的一些情况。但他又说对于小公司负债成本又很高。然后其实压力就是他在他的表达点，就是说对于个别公司他的经营的一些约束条件，其实很多的一方面有这个有那个我要赚钱，我要盈利，我偿付能力要保住，我要这个各种东西。他说会不会其实也会打折扣，对于这个政策的这个新规对于公司的影响，这个我也不太懂你怎么理解？确实你说如果为了满足这些指标去做一些硬性的约束，那那我投资收益率我都覆盖不了我的这个。还有就刚刚有也提到过，万一公司有死茶水费茶水，那不是也压力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01:05:28</w:t>
      </w:r>
    </w:p>
    <w:p>
      <w:r>
        <w:rPr>
          <w:rFonts w:ascii="等线(中文正文)" w:hAnsi="等线(中文正文)" w:cs="等线(中文正文)" w:eastAsia="等线(中文正文)"/>
          <w:b w:val="false"/>
          <w:i w:val="false"/>
          <w:sz w:val="20"/>
        </w:rPr>
        <w:t>怎么理解这个问题呢？就是因为这个监管指标好像确实比较不能说特别全面。我理解您怎么看这个问题然后我理解监管指标之所以有一些过渡期，包括你不是说一刀切的让大家一步到位，预计这个实时的时间就要满足，而是给大家一些一些成绩来改善的一些一些窗口期。当然一方面也会下午刘书记得要给保险公司提供这些计划，那我理解的这个就是说至少是要求大家是要边际相同。如果你过去匹配的比较差，比如说我一直没有配置过偿债，那你是不是有阶段性的增配的计划？还是说你跟过去一样，就是我过去没配到，我以后就再也不配，除非利率回到4或者5，我再怎么配，那这个可能就是不符合要求的，就是举一个极端的夸张例子，至少大家还是要边改善的。我理解这个就是说即便是最终可能达不到，有一些去一些协调，去申请一些好了，大家还是要努力做边际上的一个改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01:06:43</w:t>
      </w:r>
    </w:p>
    <w:p>
      <w:r>
        <w:rPr>
          <w:rFonts w:ascii="等线(中文正文)" w:hAnsi="等线(中文正文)" w:cs="等线(中文正文)" w:eastAsia="等线(中文正文)"/>
          <w:b w:val="false"/>
          <w:i w:val="false"/>
          <w:sz w:val="20"/>
        </w:rPr>
        <w:t>明白，我能因为您是这个咨询第三方的机构，我能跟您私下问一下。就是您敢聊下来各家公司的反馈，行业大部分公司的反馈是什么反馈？其实我听下来，今天这个会听完之后，我觉得感觉这个玩意儿肯定是有，但时效性上很难去讲。大家好像时间窗口还比较多，然后我不见得今年，甚至不见得明年，我甚至可以等三年之后我再说，我好像觉得也勉强能说得过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01:07:13</w:t>
      </w:r>
    </w:p>
    <w:p>
      <w:r>
        <w:rPr>
          <w:rFonts w:ascii="等线(中文正文)" w:hAnsi="等线(中文正文)" w:cs="等线(中文正文)" w:eastAsia="等线(中文正文)"/>
          <w:b w:val="false"/>
          <w:i w:val="false"/>
          <w:sz w:val="20"/>
        </w:rPr>
        <w:t>您觉得实际情况是怎么样的？就这个时效性的一些引导。刚刚我们分析了很多的方向性的一些约束，但是到底怎么理解这个时效性的一些动作呢？我理解三年过渡就是说一些指标或者说一些指标本身就是三年平均的那肯定是要编辑的改善，就是至少你是要做什么动作，这个动作能带来的改善。而且我觉得比如说一些游戏像负债成本利率下降。比如说我三年之内都不做，我最后一那个第三年的年底做肯定也是降不了的。因为这些本来就是需要持续的改善业务的结构才能降的指标，所以我理解更多所谓的过渡就是让大家现在就开始着手去做，只不过有一些调整一些策略，它的这个起效的时间是有一个周期的，而不是说让大家就三天之后那一天一次就请关注公众号思维基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01:08:22</w:t>
      </w:r>
    </w:p>
    <w:p>
      <w:r>
        <w:rPr>
          <w:rFonts w:ascii="等线(中文正文)" w:hAnsi="等线(中文正文)" w:cs="等线(中文正文)" w:eastAsia="等线(中文正文)"/>
          <w:b w:val="false"/>
          <w:i w:val="false"/>
          <w:sz w:val="20"/>
        </w:rPr>
        <w:t>从不及格变成好学生了，这个是很难的。明白，所以我举个极端例子跟您请教一下。比如说我们能举个某某公司，我们能给他他内部肯定能算，他内部肯定各家公司都有自己的数据。比如说他能内部能盘一盘，发现说我房贷缺，目前来看静态来看我可能会缺一个100个亿。然后股息这块高股息可能我缺个100个亿。那您觉得就我说只是，但是这比例可能不太好举例，如果我算出来我确实有这个缺口，那我的实际行为是不是我只要在未来很长一段三年以内，或者说很长一段时间，我把这个慢慢给它弥合掉就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01:09:05</w:t>
      </w:r>
    </w:p>
    <w:p>
      <w:r>
        <w:rPr>
          <w:rFonts w:ascii="等线(中文正文)" w:hAnsi="等线(中文正文)" w:cs="等线(中文正文)" w:eastAsia="等线(中文正文)"/>
          <w:b w:val="false"/>
          <w:i w:val="false"/>
          <w:sz w:val="20"/>
        </w:rPr>
        <w:t>其实不见得说我刚刚算过的那个数，我就四季度我觉得把那100个亿可能买起来买到位，这个就是没有那么直观的一个影响，对吧？不是那么直接的。我理解是的，因为我我我个人理解也是监管也是比较专业的。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01:09:22</w:t>
      </w:r>
    </w:p>
    <w:p>
      <w:r>
        <w:rPr>
          <w:rFonts w:ascii="等线(中文正文)" w:hAnsi="等线(中文正文)" w:cs="等线(中文正文)" w:eastAsia="等线(中文正文)"/>
          <w:b w:val="false"/>
          <w:i w:val="false"/>
          <w:sz w:val="20"/>
        </w:rPr>
        <w:t>考虑这个保险公经营还要考虑市场的周期。比如说同样我买的股票，我在今年买，或者说在去年买，在前年买，股息利益方面显然也是不一样的。那这个股价的变动，包括一些风险因素，也存在很多的主观判断。这个是之所以大家不能是旧指标谈指标的管理，但我觉得方向性还是比较明确的，比如说OCI的股票，虽然我不能说每年OCI股票一定永远它是波动最低的，有的时候它也会下跌，可能就是拉长投资期。一些统计性意义上来讲，或许它的风收益比是占用的，它的持续经营的这种现金性的不去回报我理解未必是要这个现金本身可能也是代表这一类高股息公司背后的它的经营特质。那这个从统计学意义上来讲，也是有一定的合理性的依据的，所以可能也是让大家一方面从长期的一个方向和这个短期市场的角度综合去看这个问题。明白，我是聊下来就是说方向很明确，但其实路径和节奏很难去做一个量化的判断，对吧？我听下来是这个意思，因为你也不能说今年怎么样，明年怎么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01:10:41</w:t>
      </w:r>
    </w:p>
    <w:p>
      <w:r>
        <w:rPr>
          <w:rFonts w:ascii="等线(中文正文)" w:hAnsi="等线(中文正文)" w:cs="等线(中文正文)" w:eastAsia="等线(中文正文)"/>
          <w:b w:val="false"/>
          <w:i w:val="false"/>
          <w:sz w:val="20"/>
        </w:rPr>
        <w:t>还有最后一个问题，就最后一个问题，不抱歉耽误您时间了。他问的是我们，我就直接念。在旧准则到新准则转换期计算的时候，旧准则下AFS股票价差可以算到财务收益吗？好，这个我理解大家应该可以再关注一些，就后续的一些监管组的一些培训。可能这个上面对于一些计算会有一些非常详细的一些培训和说明的。我理解这些指标计算，每个都涉及到非常多的细节，那确实要考虑这个准的过渡。过去的数据我的理解可能不用这种追溯的调整，可能还是会计算。明白。好，我觉得今天要聊的很充分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01:11:29</w:t>
      </w:r>
    </w:p>
    <w:p>
      <w:r>
        <w:rPr>
          <w:rFonts w:ascii="等线(中文正文)" w:hAnsi="等线(中文正文)" w:cs="等线(中文正文)" w:eastAsia="等线(中文正文)"/>
          <w:b w:val="false"/>
          <w:i w:val="false"/>
          <w:sz w:val="20"/>
        </w:rPr>
        <w:t>我觉得最后一个问题收个尾。唐总就是资产负债管理其实没有这个文件之前，我们作为分析师都非常关注整个行业资产负债管理的一些动作。那您能不能给我能够展望一下，就是结合这个文件或者说我们未来一段时间，如何理解整个行业资产负债管理的一些压力或者说动作，或者说未来这个资产负债管理会不会哪些举措可以把这个做得更好。因为现在这个有监管，肯定是因为现状还不太理想。负载不断匹配，各种三大匹配，匹配的还不太好。就是刚刚提到那个例子，你说你这个负债成本本来就是刚性的存量的那你现在也降不下来这么快。那你的利率现在利率可能就这个样子，然后股市里也是这个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01:12:15</w:t>
      </w:r>
    </w:p>
    <w:p>
      <w:r>
        <w:rPr>
          <w:rFonts w:ascii="等线(中文正文)" w:hAnsi="等线(中文正文)" w:cs="等线(中文正文)" w:eastAsia="等线(中文正文)"/>
          <w:b w:val="false"/>
          <w:i w:val="false"/>
          <w:sz w:val="20"/>
        </w:rPr>
        <w:t>那到底且不论这个监管有新规，就算没有新规，我就是监管公司也要思考这个小道理。你觉得对保险公司未来的整个经营，可能更多的还是这个支付两端这个行为上会有什么一些展望吗？你们觉得就是作为一个我可能把这个高度提到一个公司保险公司经营的角度，就是CEO角度。他他会应该怎么思考这个问题？能不能给我们做一个简要的一个梳理和总结，就是跳出这个监管文件，我们聊一聊这个行业的一些经营展望。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01:12:47</w:t>
      </w:r>
    </w:p>
    <w:p>
      <w:r>
        <w:rPr>
          <w:rFonts w:ascii="等线(中文正文)" w:hAnsi="等线(中文正文)" w:cs="等线(中文正文)" w:eastAsia="等线(中文正文)"/>
          <w:b w:val="false"/>
          <w:i w:val="false"/>
          <w:sz w:val="20"/>
        </w:rPr>
        <w:t>资产负债管理一方面。好的，好，我理解就是曾总说的特别对。即使没有这个规则，今天讨论到比如说一些指标一些改善，其实很多公司过去也都用过类似的一些指标，在内部管理的过程中，比如说尤其买长债，配O在一些策略。那很多的公司其实已经提前很多年，或者不能说提前，可能是自始至终一直在坚持这样的理念。那可能这个说明从内部管理角度来讲，这些动作对于保险公司长期稳健的经营一直都是比较有利的一个理念。那我理解监管规则只是把这些理念通过一些更有约束力的方式要传递给大家，大家还可以关注就是有一个很强调的绩效考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01:13:40</w:t>
      </w:r>
    </w:p>
    <w:p>
      <w:r>
        <w:rPr>
          <w:rFonts w:ascii="等线(中文正文)" w:hAnsi="等线(中文正文)" w:cs="等线(中文正文)" w:eastAsia="等线(中文正文)"/>
          <w:b w:val="false"/>
          <w:i w:val="false"/>
          <w:sz w:val="20"/>
        </w:rPr>
        <w:t>我理解尤其对于投资短过去一些本来应该有用的理念。比如说配置长债是对资产负债匹配好的，或者一些OC的股票。很多时候可能是由于一些考核并不配套，比如说债券大家现在回去看啊，如果利率放到4，但如果你的投资考核是六的话，你依然会选择这种短久期高收益的非标，而没法去选择这个4%的利率债。那可能并非是当时大家就没有这种理念，可能更多时候考核是未必是跟到位的。所以我理解这里面经营规则很强调这种定量指标和这种考这种管理机制，对于投资的这个考核，还有一个是支付联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01:14:24</w:t>
      </w:r>
    </w:p>
    <w:p>
      <w:r>
        <w:rPr>
          <w:rFonts w:ascii="等线(中文正文)" w:hAnsi="等线(中文正文)" w:cs="等线(中文正文)" w:eastAsia="等线(中文正文)"/>
          <w:b w:val="false"/>
          <w:i w:val="false"/>
          <w:sz w:val="20"/>
        </w:rPr>
        <w:t>之所以大家看到好技术这种指标，比如说把修正周期改成有效久期，来提到了这种保证成本和资金成本的区别，这些都是和一些业务结构转型，从这种传统线转向分数线都是有契合的，所以更多要体现一个自负联动。可能投资的会单纯从市场的角度来讲如果不去看公司自身的业务转型，或者是关注不同公司之间的负债端的差异，可能如果单纯的去比资产端是有一些困惑的，也不能得到一个很好的关键结果。那同同时就是提到这个负债成本的问题，可能更多的并不是比较难的局面。并不是说选择这种很大的压力，无论是收益还是匹配都压在资产的。那么支付还要做一个两端的联动，从负债端做一个场地性的一些改善，可能是更能帮助这个保险公司走出一种这种当前的DD的这种金融的压力的局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01:15:28</w:t>
      </w:r>
    </w:p>
    <w:p>
      <w:r>
        <w:rPr>
          <w:rFonts w:ascii="等线(中文正文)" w:hAnsi="等线(中文正文)" w:cs="等线(中文正文)" w:eastAsia="等线(中文正文)"/>
          <w:b w:val="false"/>
          <w:i w:val="false"/>
          <w:sz w:val="20"/>
        </w:rPr>
        <w:t>好的，明白，非常清楚。因为时间超时了，我就不再继续问了。首先再次非常感谢唐总的时间，也非常感谢线上的所有投资者坚持的聆听。然后确实这个文件我觉得影响方向性是很明确的。但是节奏上我觉得确实没办法去做一些非常量化的一些推演。所以大家可能我觉得陶总刚刚上来第一句话就说过，说这个文件肯定没有那么立竿见影干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01:15:56</w:t>
      </w:r>
    </w:p>
    <w:p>
      <w:r>
        <w:rPr>
          <w:rFonts w:ascii="等线(中文正文)" w:hAnsi="等线(中文正文)" w:cs="等线(中文正文)" w:eastAsia="等线(中文正文)"/>
          <w:b w:val="false"/>
          <w:i w:val="false"/>
          <w:sz w:val="20"/>
        </w:rPr>
        <w:t>但是他确实也是长远来看，或者说约束性是比较强的那我觉得方向性没问题，但是量化来看可能就大家不会那么直观了。所以也跟各位领导简单的说一个收尾哈那行，唐总非常感谢您的时间，大晚上的感谢您的精彩分享。也再次感谢线上所有投资者朋友的问题，提问和参与。如果后续还有什么问题的话，尤其是一些线上的保险公司的领导，有什么问题的话，你也可以随时找我们华丰这边，也可以随时联系我们安永的这个投资管理团队，我们的负责人唐总，唐石总做一个进一步的一个探讨和切磋。再次感谢大家的时间，今天的会到此结束，谢谢唐总。</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E6636BB100BBAFBB4581D91E6DDB8464732DBE8CB3FDD23C1AF6463F47DFE57AAECB9DEC4F58EED4A81F17E36D1F40005B6064C31A5B28D65445FC765002CE36CD31535</vt:lpwstr>
  </property>
</Properties>
</file>