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神农集团（605296）2026年半年报业绩交流会 260824_导读</w:t>
      </w:r>
    </w:p>
    <w:p>
      <w:pPr>
        <w:pStyle w:val="a0"/>
        <w:jc w:val="center"/>
      </w:pPr>
      <w:r>
        <w:t>2026年08月24日 22:12</w:t>
      </w:r>
    </w:p>
    <w:p>
      <w:pPr>
        <w:pStyle w:val="a7"/>
      </w:pPr>
      <w:r>
        <w:t>关键词</w:t>
      </w:r>
    </w:p>
    <w:p>
      <w:r>
        <w:rPr>
          <w:rFonts w:ascii="等线(中文正文)" w:hAnsi="等线(中文正文)" w:cs="等线(中文正文)" w:eastAsia="等线(中文正文)"/>
          <w:b w:val="false"/>
          <w:i w:val="false"/>
          <w:sz w:val="20"/>
        </w:rPr>
        <w:t xml:space="preserve">成本 资产负债率 猪价 产能调控 在建工程 现金流 融资 减值 云南 PSY 存活率 完成成本 资产负债表 后备猪 养殖项目 空气净化器 饲料 产能 疫情防控 出栏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公司近期通过调整策略，成功控制了成本和提高了生产效率，成本得到有效管理，生产管理取得显著成效。在资本支出方面，计划适度增资扩产以应对市场波动，同时保持谨慎态度。尽管当前债务水平暂时超过40%，公司表示这是为了确保现金流安全所采取的措施，预期随市场回暖债务将逐步降低。对于未来发展，公司强调将持续优化成本结构，提升生产效率，并探索新业务增长点，如屠宰和深加工。同时，公司亦重视疫病防控和产能布局策略，特别是在特定区域的产能规划。整体而言，公司在应对市场挑战时展现出成本控制和生产效率提升的决心，并对未来发展持积极规划和策略性布局态度。</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成本优化与生产指标提升：公司年度目标与现状</w:t>
      </w:r>
    </w:p>
    <w:p>
      <w:r>
        <w:rPr>
          <w:rFonts w:ascii="等线(中文正文)" w:hAnsi="等线(中文正文)" w:cs="等线(中文正文)" w:eastAsia="等线(中文正文)"/>
          <w:b w:val="false"/>
          <w:i w:val="false"/>
          <w:sz w:val="20"/>
        </w:rPr>
        <w:t>讨论了公司成本控制与生产效率提升的情况，包括去年全年平均成本12.3元，今年上半年降至12元，目标为全年轻成本11.5元。PSY指标248，存活率31层，料肉比持续优化，部分区域已实现11.3元/公斤的完成成本。</w:t>
      </w:r>
    </w:p>
    <w:p>
      <w:r>
        <w:rPr>
          <w:rFonts w:ascii="等线(中文正文)" w:hAnsi="等线(中文正文)" w:cs="等线(中文正文)" w:eastAsia="等线(中文正文)"/>
          <w:b w:val="false"/>
          <w:i w:val="false"/>
          <w:sz w:val="20"/>
        </w:rPr>
        <w:t/>
      </w:r>
    </w:p>
    <w:p>
      <w:pPr>
        <w:pStyle w:val="ab"/>
        <w:numPr>
          <w:numId w:val="2"/>
        </w:numPr>
      </w:pPr>
      <w:r>
        <w:t>04:44 公司资产负债率控制策略与猪价波动影响</w:t>
      </w:r>
    </w:p>
    <w:p>
      <w:r>
        <w:rPr>
          <w:rFonts w:ascii="等线(中文正文)" w:hAnsi="等线(中文正文)" w:cs="等线(中文正文)" w:eastAsia="等线(中文正文)"/>
          <w:b w:val="false"/>
          <w:i w:val="false"/>
          <w:sz w:val="20"/>
        </w:rPr>
        <w:t>对话讨论了公司资产负债率的控制目标，尽管当前略超40%，但公司计划通过增加融资保障现金流安全，预计随着猪价上涨和现金流改善，资产负债率将回归安全范围。猪价波动对资产负债率有直接影响，公司提前储备资金以应对价格下跌风险。</w:t>
      </w:r>
    </w:p>
    <w:p>
      <w:r>
        <w:rPr>
          <w:rFonts w:ascii="等线(中文正文)" w:hAnsi="等线(中文正文)" w:cs="等线(中文正文)" w:eastAsia="等线(中文正文)"/>
          <w:b w:val="false"/>
          <w:i w:val="false"/>
          <w:sz w:val="20"/>
        </w:rPr>
        <w:t/>
      </w:r>
    </w:p>
    <w:p>
      <w:pPr>
        <w:pStyle w:val="ab"/>
        <w:numPr>
          <w:numId w:val="3"/>
        </w:numPr>
      </w:pPr>
      <w:r>
        <w:t>10:58 公司生产性生物资产与在建工程增长解析</w:t>
      </w:r>
    </w:p>
    <w:p>
      <w:r>
        <w:rPr>
          <w:rFonts w:ascii="等线(中文正文)" w:hAnsi="等线(中文正文)" w:cs="等线(中文正文)" w:eastAsia="等线(中文正文)"/>
          <w:b w:val="false"/>
          <w:i w:val="false"/>
          <w:sz w:val="20"/>
        </w:rPr>
        <w:t>讨论了生产性生物资产增长主要源于后备猪增加，以改善母猪群体；在建工程增长则因前期准备的养殖项目及工厂改造项目，且强调产能调控后建设进度将根据需求调整，不会盲目上马新项目。</w:t>
      </w:r>
    </w:p>
    <w:p>
      <w:r>
        <w:rPr>
          <w:rFonts w:ascii="等线(中文正文)" w:hAnsi="等线(中文正文)" w:cs="等线(中文正文)" w:eastAsia="等线(中文正文)"/>
          <w:b w:val="false"/>
          <w:i w:val="false"/>
          <w:sz w:val="20"/>
        </w:rPr>
        <w:t/>
      </w:r>
    </w:p>
    <w:p>
      <w:pPr>
        <w:pStyle w:val="ab"/>
        <w:numPr>
          <w:numId w:val="4"/>
        </w:numPr>
      </w:pPr>
      <w:r>
        <w:t>16:06 西南区猪价走势与云南产能调整及成本目标讨论</w:t>
      </w:r>
    </w:p>
    <w:p>
      <w:r>
        <w:rPr>
          <w:rFonts w:ascii="等线(中文正文)" w:hAnsi="等线(中文正文)" w:cs="等线(中文正文)" w:eastAsia="等线(中文正文)"/>
          <w:b w:val="false"/>
          <w:i w:val="false"/>
          <w:sz w:val="20"/>
        </w:rPr>
        <w:t>讨论了西南区猪价低迷现状及其未来走势，指出低点已过，预计下半年至明年猪价将震荡上行。针对云南地区，分析了产能去化快速、饲料销售下滑等现象，认为这将支撑未来猪价稳定。提及公司成本控制进展，上半年成本已降至12元，目标为11.5元，预计27年成本将持续下降。</w:t>
      </w:r>
    </w:p>
    <w:p>
      <w:r>
        <w:rPr>
          <w:rFonts w:ascii="等线(中文正文)" w:hAnsi="等线(中文正文)" w:cs="等线(中文正文)" w:eastAsia="等线(中文正文)"/>
          <w:b w:val="false"/>
          <w:i w:val="false"/>
          <w:sz w:val="20"/>
        </w:rPr>
        <w:t/>
      </w:r>
    </w:p>
    <w:p>
      <w:pPr>
        <w:pStyle w:val="ab"/>
        <w:numPr>
          <w:numId w:val="5"/>
        </w:numPr>
      </w:pPr>
      <w:r>
        <w:t>23:02 神龙集团疫病防控体系与成本分析</w:t>
      </w:r>
    </w:p>
    <w:p>
      <w:r>
        <w:rPr>
          <w:rFonts w:ascii="等线(中文正文)" w:hAnsi="等线(中文正文)" w:cs="等线(中文正文)" w:eastAsia="等线(中文正文)"/>
          <w:b w:val="false"/>
          <w:i w:val="false"/>
          <w:sz w:val="20"/>
        </w:rPr>
        <w:t>对话讨论了神龙集团在疫病防控方面的成熟体系，包括SOP流程、审计抽查及硬件设施等，强调非瘟防控已趋于科学高效。集团指出，疫病防控成本随时间递减，当前主要消耗日常物资。非瘟影响虽存在，但男二病防控对生产成绩影响更大，集团将其防控置于首位，确保猪场健康运行及生产效率。</w:t>
      </w:r>
    </w:p>
    <w:p>
      <w:r>
        <w:rPr>
          <w:rFonts w:ascii="等线(中文正文)" w:hAnsi="等线(中文正文)" w:cs="等线(中文正文)" w:eastAsia="等线(中文正文)"/>
          <w:b w:val="false"/>
          <w:i w:val="false"/>
          <w:sz w:val="20"/>
        </w:rPr>
        <w:t/>
      </w:r>
    </w:p>
    <w:p>
      <w:pPr>
        <w:pStyle w:val="ab"/>
        <w:numPr>
          <w:numId w:val="6"/>
        </w:numPr>
      </w:pPr>
      <w:r>
        <w:t>30:41 生猪出栏均重与疫病防控策略讨论</w:t>
      </w:r>
    </w:p>
    <w:p>
      <w:r>
        <w:rPr>
          <w:rFonts w:ascii="等线(中文正文)" w:hAnsi="等线(中文正文)" w:cs="等线(中文正文)" w:eastAsia="等线(中文正文)"/>
          <w:b w:val="false"/>
          <w:i w:val="false"/>
          <w:sz w:val="20"/>
        </w:rPr>
        <w:t>讨论了公司生猪出栏均重维持在125至130公斤区间，出栏节奏按年初目标推进，未因市场波动调整。同时，分析了行业疫病情况，强调健康养猪理念，指出尽管部分猪场投入减少，但整体疫情控制良好，未对公司造成困扰，且持续优化防控措施。</w:t>
      </w:r>
    </w:p>
    <w:p>
      <w:r>
        <w:rPr>
          <w:rFonts w:ascii="等线(中文正文)" w:hAnsi="等线(中文正文)" w:cs="等线(中文正文)" w:eastAsia="等线(中文正文)"/>
          <w:b w:val="false"/>
          <w:i w:val="false"/>
          <w:sz w:val="20"/>
        </w:rPr>
        <w:t/>
      </w:r>
    </w:p>
    <w:p>
      <w:pPr>
        <w:pStyle w:val="ab"/>
        <w:numPr>
          <w:numId w:val="7"/>
        </w:numPr>
      </w:pPr>
      <w:r>
        <w:t>35:30 屠宰与深加工规划及销售价格趋势分析</w:t>
      </w:r>
    </w:p>
    <w:p>
      <w:r>
        <w:rPr>
          <w:rFonts w:ascii="等线(中文正文)" w:hAnsi="等线(中文正文)" w:cs="等线(中文正文)" w:eastAsia="等线(中文正文)"/>
          <w:b w:val="false"/>
          <w:i w:val="false"/>
          <w:sz w:val="20"/>
        </w:rPr>
        <w:t>讨论了屠宰与深加工板块的规划调整，包括提升自营比例、扩大客户群体及增加终端销售，以提高利润率和屠宰量。同时，分析了品牌建设对销售价格提升的潜在影响，指出长期发展值得期待，短期内可能面临利润波动。</w:t>
      </w:r>
    </w:p>
    <w:p>
      <w:r>
        <w:rPr>
          <w:rFonts w:ascii="等线(中文正文)" w:hAnsi="等线(中文正文)" w:cs="等线(中文正文)" w:eastAsia="等线(中文正文)"/>
          <w:b w:val="false"/>
          <w:i w:val="false"/>
          <w:sz w:val="20"/>
        </w:rPr>
        <w:t/>
      </w:r>
    </w:p>
    <w:p>
      <w:pPr>
        <w:pStyle w:val="ab"/>
        <w:numPr>
          <w:numId w:val="8"/>
        </w:numPr>
      </w:pPr>
      <w:r>
        <w:t>42:53 代养费调整与市场变化分析</w:t>
      </w:r>
    </w:p>
    <w:p>
      <w:r>
        <w:rPr>
          <w:rFonts w:ascii="等线(中文正文)" w:hAnsi="等线(中文正文)" w:cs="等线(中文正文)" w:eastAsia="等线(中文正文)"/>
          <w:b w:val="false"/>
          <w:i w:val="false"/>
          <w:sz w:val="20"/>
        </w:rPr>
        <w:t>讨论了一年内售价低迷对代养费的影响，提到从二季度开始，部分代养费已下调，从200以上降至170左右。分析了云南市场代养户竞争状况，指出因经营压力，代养费可能被适当调整。同时，提及广西洪涝灾害对养殖产能的影响较小，主要受灾区域为配档和海水倒灌，但崇左地区影响不大。</w:t>
      </w:r>
    </w:p>
    <w:p>
      <w:r>
        <w:rPr>
          <w:rFonts w:ascii="等线(中文正文)" w:hAnsi="等线(中文正文)" w:cs="等线(中文正文)" w:eastAsia="等线(中文正文)"/>
          <w:b w:val="false"/>
          <w:i w:val="false"/>
          <w:sz w:val="20"/>
        </w:rPr>
        <w:t/>
      </w:r>
    </w:p>
    <w:p>
      <w:pPr>
        <w:pStyle w:val="ab"/>
        <w:numPr>
          <w:numId w:val="9"/>
        </w:numPr>
      </w:pPr>
      <w:r>
        <w:t>48:20 成本下降空间与提升效率的策略</w:t>
      </w:r>
    </w:p>
    <w:p>
      <w:r>
        <w:rPr>
          <w:rFonts w:ascii="等线(中文正文)" w:hAnsi="等线(中文正文)" w:cs="等线(中文正文)" w:eastAsia="等线(中文正文)"/>
          <w:b w:val="false"/>
          <w:i w:val="false"/>
          <w:sz w:val="20"/>
        </w:rPr>
        <w:t>讨论了成本下降的空间及其实现途径，包括提升PSY、优化管理效率、加强期货团队以及原料成本控制等。强调成本下降是一个阶梯性过程，需提前规划并逐步实施，预计未来两三年内成本将持续下降。</w:t>
      </w:r>
    </w:p>
    <w:p>
      <w:r>
        <w:rPr>
          <w:rFonts w:ascii="等线(中文正文)" w:hAnsi="等线(中文正文)" w:cs="等线(中文正文)" w:eastAsia="等线(中文正文)"/>
          <w:b w:val="false"/>
          <w:i w:val="false"/>
          <w:sz w:val="20"/>
        </w:rPr>
        <w:t/>
      </w:r>
    </w:p>
    <w:p>
      <w:pPr>
        <w:pStyle w:val="ab"/>
        <w:numPr>
          <w:numId w:val="10"/>
        </w:numPr>
      </w:pPr>
      <w:r>
        <w:t>55:40 资本开支与行业规划讨论</w:t>
      </w:r>
    </w:p>
    <w:p>
      <w:r>
        <w:rPr>
          <w:rFonts w:ascii="等线(中文正文)" w:hAnsi="等线(中文正文)" w:cs="等线(中文正文)" w:eastAsia="等线(中文正文)"/>
          <w:b w:val="false"/>
          <w:i w:val="false"/>
          <w:sz w:val="20"/>
        </w:rPr>
        <w:t>对话围绕资本开支及其对行业规划的影响展开。发言者提到资本开支维持在每年10亿以内，提及屠宰场和饲料厂的规划，以及行业变化可能带来的影响。发言者还指出资本开支的稳定性和未来可能的增长点。</w:t>
      </w:r>
    </w:p>
    <w:p>
      <w:r>
        <w:rPr>
          <w:rFonts w:ascii="等线(中文正文)" w:hAnsi="等线(中文正文)" w:cs="等线(中文正文)" w:eastAsia="等线(中文正文)"/>
          <w:b w:val="false"/>
          <w:i w:val="false"/>
          <w:sz w:val="20"/>
        </w:rPr>
        <w:t/>
      </w:r>
    </w:p>
    <w:p>
      <w:pPr>
        <w:pStyle w:val="ab"/>
        <w:numPr>
          <w:numId w:val="11"/>
        </w:numPr>
      </w:pPr>
      <w:r>
        <w:t>57:47 财务问答：投资收回与管理费用解析</w:t>
      </w:r>
    </w:p>
    <w:p>
      <w:r>
        <w:rPr>
          <w:rFonts w:ascii="等线(中文正文)" w:hAnsi="等线(中文正文)" w:cs="等线(中文正文)" w:eastAsia="等线(中文正文)"/>
          <w:b w:val="false"/>
          <w:i w:val="false"/>
          <w:sz w:val="20"/>
        </w:rPr>
        <w:t>会议中讨论了现金流量表中收回投资收到的现金的季度变化，主要归因于理财产品的时间跨度差异；同时解析了管理费用增加的原因，包括股权激励费用和保险赔偿核算调整，强调了会计处理口径的变化。</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首先分享了公司在租金成本控制方面取得的成果，并明确了未来成本优化的目标。他还详细规划了针对线上投资者的问答环节，以增强透明度和沟通。针对投资者提问，他深入探讨了成本控制、资产负债率、生产效率、猪价预测、疫情防控及资本开支等多个议题。他特别强调了对公司成本持续下降潜力的信心，并阐述了未来的资本开支计划，同时提到公司对战略工程和财务策略的调整。此外，他回应了关于行业动态、疫病防控、饲料市场等问题，展现了公司应对市场挑战和保持稳健发展的策略。</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问：随着后期猪价上涨，资产负债率是否会进一步降低？</w:t>
      </w:r>
    </w:p>
    <w:p>
      <w:r>
        <w:rPr>
          <w:rFonts w:ascii="等线(中文正文)" w:hAnsi="等线(中文正文)" w:cs="等线(中文正文)" w:eastAsia="等线(中文正文)"/>
          <w:b w:val="false"/>
          <w:i w:val="false"/>
          <w:sz w:val="20"/>
        </w:rPr>
        <w:t>发言人1 答：随着云南猪价已经上涨至11.3块左右，且现金流逐渐改善，我们相信资产负债率会尽量回归到原定目标范围以内。因此，超过40%的情况应该是暂时性的，并不会持续长时间维持高位。</w:t>
      </w:r>
    </w:p>
    <w:p>
      <w:r>
        <w:rPr>
          <w:rFonts w:ascii="等线(中文正文)" w:hAnsi="等线(中文正文)" w:cs="等线(中文正文)" w:eastAsia="等线(中文正文)"/>
          <w:b w:val="false"/>
          <w:i w:val="false"/>
          <w:sz w:val="20"/>
        </w:rPr>
        <w:t/>
      </w:r>
    </w:p>
    <w:p>
      <w:pPr>
        <w:pStyle w:val="ab"/>
      </w:pPr>
      <w:r>
        <w:t>发言人1 问：存货跌价对资产负债率变化的影响是什么？</w:t>
      </w:r>
    </w:p>
    <w:p>
      <w:r>
        <w:rPr>
          <w:rFonts w:ascii="等线(中文正文)" w:hAnsi="等线(中文正文)" w:cs="等线(中文正文)" w:eastAsia="等线(中文正文)"/>
          <w:b w:val="false"/>
          <w:i w:val="false"/>
          <w:sz w:val="20"/>
        </w:rPr>
        <w:t>发言人1 答：存货跌价导致净资产减少，从而提高了资产负债率，这是主要原因之一。另一方面，为了提前储备资金并适当增加负债，也是造成资产负债率变化的另一因素。这两方面共同作用导致了资产负债率的变动情况。</w:t>
      </w:r>
    </w:p>
    <w:p>
      <w:r>
        <w:rPr>
          <w:rFonts w:ascii="等线(中文正文)" w:hAnsi="等线(中文正文)" w:cs="等线(中文正文)" w:eastAsia="等线(中文正文)"/>
          <w:b w:val="false"/>
          <w:i w:val="false"/>
          <w:sz w:val="20"/>
        </w:rPr>
        <w:t/>
      </w:r>
    </w:p>
    <w:p>
      <w:pPr>
        <w:pStyle w:val="ab"/>
      </w:pPr>
      <w:r>
        <w:t>发言人1 问：从目前的猪价情况看，对于公司而言，8月和9月的期货走势如何？是否有可能因为净资产的影响导致资产负债率再次升高？</w:t>
      </w:r>
    </w:p>
    <w:p>
      <w:r>
        <w:rPr>
          <w:rFonts w:ascii="等线(中文正文)" w:hAnsi="等线(中文正文)" w:cs="等线(中文正文)" w:eastAsia="等线(中文正文)"/>
          <w:b w:val="false"/>
          <w:i w:val="false"/>
          <w:sz w:val="20"/>
        </w:rPr>
        <w:t>发言人1 答：根据目前的情况分析，8月和9月的期货，特别是9月和11月的合约价格接近12万多元。大概率是不会因为净资产的影响而使资产负债率再次升高。此外，公司已做好资金储备以应对猪价下跌对公司的影响。若猪价逐步回升，部分暂时不用的资金可能提前进行调整。</w:t>
      </w:r>
    </w:p>
    <w:p>
      <w:r>
        <w:rPr>
          <w:rFonts w:ascii="等线(中文正文)" w:hAnsi="等线(中文正文)" w:cs="等线(中文正文)" w:eastAsia="等线(中文正文)"/>
          <w:b w:val="false"/>
          <w:i w:val="false"/>
          <w:sz w:val="20"/>
        </w:rPr>
        <w:t/>
      </w:r>
    </w:p>
    <w:p>
      <w:pPr>
        <w:pStyle w:val="ab"/>
      </w:pPr>
      <w:r>
        <w:t>发言人1 问：关于在建工程变动的意见，是否有补充内容？</w:t>
      </w:r>
    </w:p>
    <w:p>
      <w:r>
        <w:rPr>
          <w:rFonts w:ascii="等线(中文正文)" w:hAnsi="等线(中文正文)" w:cs="等线(中文正文)" w:eastAsia="等线(中文正文)"/>
          <w:b w:val="false"/>
          <w:i w:val="false"/>
          <w:sz w:val="20"/>
        </w:rPr>
        <w:t>发言人1 答：还有一部分在建工程的变动是因为对原有老工厂进行改造，加装空气净化器和控制过滤系统，以及对环保设施进行改造所发生的支出。</w:t>
      </w:r>
    </w:p>
    <w:p>
      <w:r>
        <w:rPr>
          <w:rFonts w:ascii="等线(中文正文)" w:hAnsi="等线(中文正文)" w:cs="等线(中文正文)" w:eastAsia="等线(中文正文)"/>
          <w:b w:val="false"/>
          <w:i w:val="false"/>
          <w:sz w:val="20"/>
        </w:rPr>
        <w:t/>
      </w:r>
    </w:p>
    <w:p>
      <w:pPr>
        <w:pStyle w:val="ab"/>
      </w:pPr>
      <w:r>
        <w:t>发言人1 问：在今年疫病防控方面，公司与前两年相比有哪些举措或变化？</w:t>
      </w:r>
    </w:p>
    <w:p>
      <w:r>
        <w:rPr>
          <w:rFonts w:ascii="等线(中文正文)" w:hAnsi="等线(中文正文)" w:cs="等线(中文正文)" w:eastAsia="等线(中文正文)"/>
          <w:b w:val="false"/>
          <w:i w:val="false"/>
          <w:sz w:val="20"/>
        </w:rPr>
        <w:t>发言人1 答：对于神龙集团来说，我们有一套非常成熟的疫情防控体系，包括标准的SOP流程。我们的审计部不仅对财务进行审计，还会对生活安全、资金情况以及防疫情况进行抽查和检查执行情况。集团猪场建设标准高，设施化程度好，配备有空气净化系统等硬件设施，加上实用的生物安全防控方法体系，保证了猪场的健康运行。在非瘟刚出现时，防控制度更为严苛。而现在我们正在做减法，简化了一些防控环节，流程上并没有过度防控，人员进出场时间也有所缩短。通过实践证明，这套方法既科学高效又能有效防控疾病。</w:t>
      </w:r>
    </w:p>
    <w:p>
      <w:r>
        <w:rPr>
          <w:rFonts w:ascii="等线(中文正文)" w:hAnsi="等线(中文正文)" w:cs="等线(中文正文)" w:eastAsia="等线(中文正文)"/>
          <w:b w:val="false"/>
          <w:i w:val="false"/>
          <w:sz w:val="20"/>
        </w:rPr>
        <w:t/>
      </w:r>
    </w:p>
    <w:p>
      <w:pPr>
        <w:pStyle w:val="ab"/>
      </w:pPr>
      <w:r>
        <w:t>发言人1 问：现在疫病防控的项目中，统计过大概的支出成本吗？影响成本最严重的疫病是哪个？</w:t>
      </w:r>
    </w:p>
    <w:p>
      <w:r>
        <w:rPr>
          <w:rFonts w:ascii="等线(中文正文)" w:hAnsi="等线(中文正文)" w:cs="等线(中文正文)" w:eastAsia="等线(中文正文)"/>
          <w:b w:val="false"/>
          <w:i w:val="false"/>
          <w:sz w:val="20"/>
        </w:rPr>
        <w:t>发言人1 答：在疫病防控方面，我们的成本主要集中在前期固定资产投入，如建设洗消中心、购买车辆和防疫安全设施等。随着运行时间的增长，日常消耗品如消毒药水等成本逐渐降低，占总成本的比例微乎其微。现在疫情防控的直接成本相较于以前是在下降的，即便放在完全成本中也仅占三毛钱左右，对整体生产成绩影响较小。在疫病防控方面，我们更重视蓝耳病的防控，而非瘟防控相对次要。</w:t>
      </w:r>
    </w:p>
    <w:p>
      <w:r>
        <w:rPr>
          <w:rFonts w:ascii="等线(中文正文)" w:hAnsi="等线(中文正文)" w:cs="等线(中文正文)" w:eastAsia="等线(中文正文)"/>
          <w:b w:val="false"/>
          <w:i w:val="false"/>
          <w:sz w:val="20"/>
        </w:rPr>
        <w:t/>
      </w:r>
    </w:p>
    <w:p>
      <w:pPr>
        <w:pStyle w:val="ab"/>
      </w:pPr>
      <w:r>
        <w:t>发言人1 问：公司现在生猪的出栏均重大概是多少？下半年的话，整个年内的出栏节奏大概会是什么样？</w:t>
      </w:r>
    </w:p>
    <w:p>
      <w:r>
        <w:rPr>
          <w:rFonts w:ascii="等线(中文正文)" w:hAnsi="等线(中文正文)" w:cs="等线(中文正文)" w:eastAsia="等线(中文正文)"/>
          <w:b w:val="false"/>
          <w:i w:val="false"/>
          <w:sz w:val="20"/>
        </w:rPr>
        <w:t>发言人1 答：我们的猪出栏均重基本保持在125到130公斤这个区间。下半年的出栏节奏基本按照年初设定的目标推进，不会有太大的变化，因为今年能出多少猪，实际上是由去年决定的。</w:t>
      </w:r>
    </w:p>
    <w:p>
      <w:r>
        <w:rPr>
          <w:rFonts w:ascii="等线(中文正文)" w:hAnsi="等线(中文正文)" w:cs="等线(中文正文)" w:eastAsia="等线(中文正文)"/>
          <w:b w:val="false"/>
          <w:i w:val="false"/>
          <w:sz w:val="20"/>
        </w:rPr>
        <w:t/>
      </w:r>
    </w:p>
    <w:p>
      <w:pPr>
        <w:pStyle w:val="ab"/>
      </w:pPr>
      <w:r>
        <w:t>发言人1 问：今年行业出价低迷，往年低出价比较差的话，容易爆发疫病。想请教一下，今年公司在西南这一块，感觉疫情是否因为行情变差而变得更严重？</w:t>
      </w:r>
    </w:p>
    <w:p>
      <w:r>
        <w:rPr>
          <w:rFonts w:ascii="等线(中文正文)" w:hAnsi="等线(中文正文)" w:cs="等线(中文正文)" w:eastAsia="等线(中文正文)"/>
          <w:b w:val="false"/>
          <w:i w:val="false"/>
          <w:sz w:val="20"/>
        </w:rPr>
        <w:t>发言人1 答：今年年初时，个别省份有所抬头，但从全国来看，整体相对稳定，没有出现新的疾病，蓝耳病等长期存在的疾病防控方法也已成熟。尽管猪价较低，部分猪场在防控上的投入可能减少，但整体行业成本并未出现大幅波动。目前来看，疫情并未对我们造成困扰，我们的健康养猪理念一直放在首位，即使在产能调控间隙，也在对猪场进行净化或加装空气过滤系统。</w:t>
      </w:r>
    </w:p>
    <w:p>
      <w:r>
        <w:rPr>
          <w:rFonts w:ascii="等线(中文正文)" w:hAnsi="等线(中文正文)" w:cs="等线(中文正文)" w:eastAsia="等线(中文正文)"/>
          <w:b w:val="false"/>
          <w:i w:val="false"/>
          <w:sz w:val="20"/>
        </w:rPr>
        <w:t/>
      </w:r>
    </w:p>
    <w:p>
      <w:pPr>
        <w:pStyle w:val="ab"/>
      </w:pPr>
      <w:r>
        <w:t>发言人1 问：对于屠宰及深加工的规划，以及内部屠宰比例提升后，销售价格是否会有所变化？</w:t>
      </w:r>
    </w:p>
    <w:p>
      <w:r>
        <w:rPr>
          <w:rFonts w:ascii="等线(中文正文)" w:hAnsi="等线(中文正文)" w:cs="等线(中文正文)" w:eastAsia="等线(中文正文)"/>
          <w:b w:val="false"/>
          <w:i w:val="false"/>
          <w:sz w:val="20"/>
        </w:rPr>
        <w:t>发言人1 答：在养殖板块调控的大环境下，我们并没有停止前进，正在进行集团内部的变革，包括持续改良种猪、提升生产效率和精细化运营养猪业务。在屠宰板块，我们正对原有模式进行变革，扩大客户群体，不再局限于昆明或曲靖地区，而是辐射周边区域，并且在终端销售方面加大了直接面向C端的力度，通过组建团队做分拨产品、团餐、营养餐和超市销售，以提升利润率和量。此外，自营比例随着这些举措的实施也在逐步上升。</w:t>
      </w:r>
    </w:p>
    <w:p>
      <w:r>
        <w:rPr>
          <w:rFonts w:ascii="等线(中文正文)" w:hAnsi="等线(中文正文)" w:cs="等线(中文正文)" w:eastAsia="等线(中文正文)"/>
          <w:b w:val="false"/>
          <w:i w:val="false"/>
          <w:sz w:val="20"/>
        </w:rPr>
        <w:t/>
      </w:r>
    </w:p>
    <w:p>
      <w:pPr>
        <w:pStyle w:val="ab"/>
      </w:pPr>
      <w:r>
        <w:t>发言人1 问：在屠宰量方面，你们的资源屠宰量是否会持续上升，以及销售价格是否有可能提升？</w:t>
      </w:r>
    </w:p>
    <w:p>
      <w:r>
        <w:rPr>
          <w:rFonts w:ascii="等线(中文正文)" w:hAnsi="等线(中文正文)" w:cs="等线(中文正文)" w:eastAsia="等线(中文正文)"/>
          <w:b w:val="false"/>
          <w:i w:val="false"/>
          <w:sz w:val="20"/>
        </w:rPr>
        <w:t>发言人1 答：我们的资源屠宰量会持续上升，这是一个趋势。在带载量变化不大的情况下，资源的提升确实能带来整体屠宰量的增加。至于销售价格，虽然我们不能控制市场价格，但随着品牌影响力的增强和产品质量的提升（例如无抗猪场的建设），未来销售价格有一定的溢价空间。</w:t>
      </w:r>
    </w:p>
    <w:p>
      <w:r>
        <w:rPr>
          <w:rFonts w:ascii="等线(中文正文)" w:hAnsi="等线(中文正文)" w:cs="等线(中文正文)" w:eastAsia="等线(中文正文)"/>
          <w:b w:val="false"/>
          <w:i w:val="false"/>
          <w:sz w:val="20"/>
        </w:rPr>
        <w:t/>
      </w:r>
    </w:p>
    <w:p>
      <w:pPr>
        <w:pStyle w:val="ab"/>
      </w:pPr>
      <w:r>
        <w:t>发言人1 问：对于养殖情况和代养费的问题，能否提供一些具体信息？</w:t>
      </w:r>
    </w:p>
    <w:p>
      <w:r>
        <w:rPr>
          <w:rFonts w:ascii="等线(中文正文)" w:hAnsi="等线(中文正文)" w:cs="等线(中文正文)" w:eastAsia="等线(中文正文)"/>
          <w:b w:val="false"/>
          <w:i w:val="false"/>
          <w:sz w:val="20"/>
        </w:rPr>
        <w:t>发言人1 答：在过去一年左右的时间内，由于市场原因，如家驿灾价格下跌，我们与代养户的合作模式中有关于代养费调整的相应机制。从二季度开始，部分代养费有所下调。目前，虽然市场竞争激烈，但我们的资金实力相对较好，因此在代养费方面与其他企业一样也会适当调整，以适应市场环境和经营压力。</w:t>
      </w:r>
    </w:p>
    <w:p>
      <w:r>
        <w:rPr>
          <w:rFonts w:ascii="等线(中文正文)" w:hAnsi="等线(中文正文)" w:cs="等线(中文正文)" w:eastAsia="等线(中文正文)"/>
          <w:b w:val="false"/>
          <w:i w:val="false"/>
          <w:sz w:val="20"/>
        </w:rPr>
        <w:t/>
      </w:r>
    </w:p>
    <w:p>
      <w:pPr>
        <w:pStyle w:val="ab"/>
      </w:pPr>
      <w:r>
        <w:t>发言人1 问：广西地区的洪涝灾害对公司养殖产能有没有影响？</w:t>
      </w:r>
    </w:p>
    <w:p>
      <w:r>
        <w:rPr>
          <w:rFonts w:ascii="等线(中文正文)" w:hAnsi="等线(中文正文)" w:cs="等线(中文正文)" w:eastAsia="等线(中文正文)"/>
          <w:b w:val="false"/>
          <w:i w:val="false"/>
          <w:sz w:val="20"/>
        </w:rPr>
        <w:t>发言人1 答：广西地区的洪涝灾害对公司广西区域的养殖产能有一定影响。公告显示，洪水和海水倒灌导致正方受到较大影响，但公司位于崇左地区的养殖量较少，所以对公司整体影响较小。</w:t>
      </w:r>
    </w:p>
    <w:p>
      <w:r>
        <w:rPr>
          <w:rFonts w:ascii="等线(中文正文)" w:hAnsi="等线(中文正文)" w:cs="等线(中文正文)" w:eastAsia="等线(中文正文)"/>
          <w:b w:val="false"/>
          <w:i w:val="false"/>
          <w:sz w:val="20"/>
        </w:rPr>
        <w:t/>
      </w:r>
    </w:p>
    <w:p>
      <w:pPr>
        <w:pStyle w:val="ab"/>
      </w:pPr>
      <w:r>
        <w:t>发言人1 问：关于成本方面的问题，PFI1到31的成本表现如何？以及未来成本下降的空间和节奏是怎样的？</w:t>
      </w:r>
    </w:p>
    <w:p>
      <w:r>
        <w:rPr>
          <w:rFonts w:ascii="等线(中文正文)" w:hAnsi="等线(中文正文)" w:cs="等线(中文正文)" w:eastAsia="等线(中文正文)"/>
          <w:b w:val="false"/>
          <w:i w:val="false"/>
          <w:sz w:val="20"/>
        </w:rPr>
        <w:t>发言人1 答：成本方面，去年至今年的成本下降了0.5元，预计未来仍能继续下降0.5元。这意味着即使生产指标如亮度比、PY等处于中高位水平，成本下降幅度依然保持稳定，并未减少。这可能意味着整个行业的成本变化曲线趋于平缓，效率提升的空间相对有限，而公司给出的成本指导仍然是较为滞后的。</w:t>
      </w:r>
    </w:p>
    <w:p>
      <w:r>
        <w:rPr>
          <w:rFonts w:ascii="等线(中文正文)" w:hAnsi="等线(中文正文)" w:cs="等线(中文正文)" w:eastAsia="等线(中文正文)"/>
          <w:b w:val="false"/>
          <w:i w:val="false"/>
          <w:sz w:val="20"/>
        </w:rPr>
        <w:t/>
      </w:r>
    </w:p>
    <w:p>
      <w:pPr>
        <w:pStyle w:val="ab"/>
      </w:pPr>
      <w:r>
        <w:t>发言人1 问：挖潜的空间如何？成本方面未来有空间吗？</w:t>
      </w:r>
    </w:p>
    <w:p>
      <w:r>
        <w:rPr>
          <w:rFonts w:ascii="等线(中文正文)" w:hAnsi="等线(中文正文)" w:cs="等线(中文正文)" w:eastAsia="等线(中文正文)"/>
          <w:b w:val="false"/>
          <w:i w:val="false"/>
          <w:sz w:val="20"/>
        </w:rPr>
        <w:t>发言人1 答：挖潜的空间还比较大。从PSY角度看，我们目前的最好主场可以做到35，但现在限制P数是为了保证猪株健康度和育肥效率。如果不管控，PSI还有很大的上升空间。集团追求的是全面优化，提升PSI以改善后期养殖效果。国外育种技术如PAC等与首龙的合作，以及基因技术，将有助于提升PIPSI和组织健康度。</w:t>
      </w:r>
    </w:p>
    <w:p>
      <w:r>
        <w:rPr>
          <w:rFonts w:ascii="等线(中文正文)" w:hAnsi="等线(中文正文)" w:cs="等线(中文正文)" w:eastAsia="等线(中文正文)"/>
          <w:b w:val="false"/>
          <w:i w:val="false"/>
          <w:sz w:val="20"/>
        </w:rPr>
        <w:t/>
      </w:r>
    </w:p>
    <w:p>
      <w:pPr>
        <w:pStyle w:val="ab"/>
      </w:pPr>
      <w:r>
        <w:t>发言人1 问：管理人员效率和费用方面有何提升空间？</w:t>
      </w:r>
    </w:p>
    <w:p>
      <w:r>
        <w:rPr>
          <w:rFonts w:ascii="等线(中文正文)" w:hAnsi="等线(中文正文)" w:cs="等线(中文正文)" w:eastAsia="等线(中文正文)"/>
          <w:b w:val="false"/>
          <w:i w:val="false"/>
          <w:sz w:val="20"/>
        </w:rPr>
        <w:t>发言人1 答：公司管理人员效率有很大提升空间，目前正在进行相关工作，包括信息化系统的应用可能进一步降低人员费用和提高效率。随着期货团队的成长，他们将在原料采购和成本控制方面有更多发展空间。</w:t>
      </w:r>
    </w:p>
    <w:p>
      <w:r>
        <w:rPr>
          <w:rFonts w:ascii="等线(中文正文)" w:hAnsi="等线(中文正文)" w:cs="等线(中文正文)" w:eastAsia="等线(中文正文)"/>
          <w:b w:val="false"/>
          <w:i w:val="false"/>
          <w:sz w:val="20"/>
        </w:rPr>
        <w:t/>
      </w:r>
    </w:p>
    <w:p>
      <w:pPr>
        <w:pStyle w:val="ab"/>
      </w:pPr>
      <w:r>
        <w:t>发言人1 问：未来成本下降的空间和实施方式是什么？</w:t>
      </w:r>
    </w:p>
    <w:p>
      <w:r>
        <w:rPr>
          <w:rFonts w:ascii="等线(中文正文)" w:hAnsi="等线(中文正文)" w:cs="等线(中文正文)" w:eastAsia="等线(中文正文)"/>
          <w:b w:val="false"/>
          <w:i w:val="false"/>
          <w:sz w:val="20"/>
        </w:rPr>
        <w:t>发言人1 答：未来两三年，成本具备持续下降空间，但呈阶梯性下降，涉及种猪引进改良、育种到肥猪阶段的多项工作需要提前一年或半年去做。成本下降除了依赖原料价格波动外，还来自管理效率提升、服务运营等方面，需要逐步实施，每年、每个季度都有所改善。</w:t>
      </w:r>
    </w:p>
    <w:p>
      <w:r>
        <w:rPr>
          <w:rFonts w:ascii="等线(中文正文)" w:hAnsi="等线(中文正文)" w:cs="等线(中文正文)" w:eastAsia="等线(中文正文)"/>
          <w:b w:val="false"/>
          <w:i w:val="false"/>
          <w:sz w:val="20"/>
        </w:rPr>
        <w:t/>
      </w:r>
    </w:p>
    <w:p>
      <w:pPr>
        <w:pStyle w:val="ab"/>
      </w:pPr>
      <w:r>
        <w:t>发言人1 问：资本开支情况如何？接下来半年到一年的水平会怎样？</w:t>
      </w:r>
    </w:p>
    <w:p>
      <w:r>
        <w:rPr>
          <w:rFonts w:ascii="等线(中文正文)" w:hAnsi="等线(中文正文)" w:cs="等线(中文正文)" w:eastAsia="等线(中文正文)"/>
          <w:b w:val="false"/>
          <w:i w:val="false"/>
          <w:sz w:val="20"/>
        </w:rPr>
        <w:t>发言人1 答：公司资本开支相对稳定，不会出现快速大幅增长。未来半年到一年，随着屠宰量增长和规模扩大，可能会规划屠宰场和饲料厂，但总体资本开支预计维持在每年10亿以内。</w:t>
      </w:r>
    </w:p>
    <w:p>
      <w:r>
        <w:rPr>
          <w:rFonts w:ascii="等线(中文正文)" w:hAnsi="等线(中文正文)" w:cs="等线(中文正文)" w:eastAsia="等线(中文正文)"/>
          <w:b w:val="false"/>
          <w:i w:val="false"/>
          <w:sz w:val="20"/>
        </w:rPr>
        <w:t/>
      </w:r>
    </w:p>
    <w:p>
      <w:pPr>
        <w:pStyle w:val="ab"/>
      </w:pPr>
      <w:r>
        <w:t>发言人1 问：收回投资收到的现金变化情况及原因是什么？</w:t>
      </w:r>
    </w:p>
    <w:p>
      <w:r>
        <w:rPr>
          <w:rFonts w:ascii="等线(中文正文)" w:hAnsi="等线(中文正文)" w:cs="等线(中文正文)" w:eastAsia="等线(中文正文)"/>
          <w:b w:val="false"/>
          <w:i w:val="false"/>
          <w:sz w:val="20"/>
        </w:rPr>
        <w:t>发言人1 答：收回投资收到的现金变化主要由于购买理财结构化产品的时间期限不匹配导致的，跨季度时点差异造成看似变动较大，但实际上支出和收到的资金是匹配的。</w:t>
      </w:r>
    </w:p>
    <w:p>
      <w:r>
        <w:rPr>
          <w:rFonts w:ascii="等线(中文正文)" w:hAnsi="等线(中文正文)" w:cs="等线(中文正文)" w:eastAsia="等线(中文正文)"/>
          <w:b w:val="false"/>
          <w:i w:val="false"/>
          <w:sz w:val="20"/>
        </w:rPr>
        <w:t/>
      </w:r>
    </w:p>
    <w:p>
      <w:pPr>
        <w:pStyle w:val="ab"/>
      </w:pPr>
      <w:r>
        <w:t>发言人1 问：管理费用中股权激励费用和其他项目大幅增长的原因是什么？</w:t>
      </w:r>
    </w:p>
    <w:p>
      <w:r>
        <w:rPr>
          <w:rFonts w:ascii="等线(中文正文)" w:hAnsi="等线(中文正文)" w:cs="等线(中文正文)" w:eastAsia="等线(中文正文)"/>
          <w:b w:val="false"/>
          <w:i w:val="false"/>
          <w:sz w:val="20"/>
        </w:rPr>
        <w:t>发言人1 答：股权激励费用增长是因为公司在2026年摊销了较大额度的股权激励费用；其他项目大幅增长主要是由于生猪保险赔偿的会计处理调整，根据2025年年审要求，这部分原本冲减管理费用的赔偿金额应计入成本，导致管理费用看起来变大。</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2026-08-24T14:21:21Z</dcterms:created>
  <dc:creator>Apache POI</dc:creator>
</cp:coreProperties>
</file>