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科沃斯 260820_导读</w:t>
      </w:r>
    </w:p>
    <w:p>
      <w:pPr>
        <w:pStyle w:val="a0"/>
        <w:jc w:val="center"/>
      </w:pPr>
      <w:r>
        <w:t>2026年08月24日 08:57</w:t>
      </w:r>
    </w:p>
    <w:p>
      <w:pPr>
        <w:pStyle w:val="a7"/>
      </w:pPr>
      <w:r>
        <w:t>关键词</w:t>
      </w:r>
    </w:p>
    <w:p>
      <w:r>
        <w:rPr>
          <w:rFonts w:ascii="等线(中文正文)" w:hAnsi="等线(中文正文)" w:cs="等线(中文正文)" w:eastAsia="等线(中文正文)"/>
          <w:b w:val="false"/>
          <w:i w:val="false"/>
          <w:sz w:val="20"/>
        </w:rPr>
        <w:t xml:space="preserve">追觅 科沃斯 石头 欧洲市场 现金流 融资 毛利率 销售费用 公允价值变动 滚筒方案 海外收入 洗地机 扫地机 割草机器人 供应链 原材料成本 产品周期 投资收益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追觅科技近期在国内及美国市场收缩投放和铺货，导致国内生产线收缩，面临现金流压力，同时公司融资估值大幅下调，收入和利润下降，显示正经历一个收缩期。相比之下，科沃斯和石头科技在海外市场，尤其是洗地机领域，表现出强劲增长势头，预计科沃斯海外收入将超过50%市场份额。尽管面临成本上升压力，两家企业仍有望实现健康增长。科沃斯在欧美市场的销售策略相对克制，但其在产品周期、技术创新和市场教育方面取得积极进展，显示在不利环境下仍具备增长潜力，并被看好将持续推动行业创新。</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追觅收缩与科沃斯机遇：行业动态分析</w:t>
      </w:r>
    </w:p>
    <w:p>
      <w:r>
        <w:rPr>
          <w:rFonts w:ascii="等线(中文正文)" w:hAnsi="等线(中文正文)" w:cs="等线(中文正文)" w:eastAsia="等线(中文正文)"/>
          <w:b w:val="false"/>
          <w:i w:val="false"/>
          <w:sz w:val="20"/>
        </w:rPr>
        <w:t>追觅科技近期在国内外市场收缩，尤其在国内和美国市场，其现金流紧张，供应链账期延长，融资估值大幅下滑。尽管欧洲市场和割草机器人业务表现强劲，但整体业务调整明显。相比之下，科沃斯和石头等竞争对手受益于追觅的收缩，尤其是科沃斯的海外收入和洗地机销售有望实现超过20%的增长。</w:t>
      </w:r>
    </w:p>
    <w:p>
      <w:r>
        <w:rPr>
          <w:rFonts w:ascii="等线(中文正文)" w:hAnsi="等线(中文正文)" w:cs="等线(中文正文)" w:eastAsia="等线(中文正文)"/>
          <w:b w:val="false"/>
          <w:i w:val="false"/>
          <w:sz w:val="20"/>
        </w:rPr>
        <w:t/>
      </w:r>
    </w:p>
    <w:p>
      <w:pPr>
        <w:pStyle w:val="ab"/>
        <w:numPr>
          <w:numId w:val="2"/>
        </w:numPr>
      </w:pPr>
      <w:r>
        <w:t>02:46 科沃斯海外业务增长预期与洗地机市场渗透拐点</w:t>
      </w:r>
    </w:p>
    <w:p>
      <w:r>
        <w:rPr>
          <w:rFonts w:ascii="等线(中文正文)" w:hAnsi="等线(中文正文)" w:cs="等线(中文正文)" w:eastAsia="等线(中文正文)"/>
          <w:b w:val="false"/>
          <w:i w:val="false"/>
          <w:sz w:val="20"/>
        </w:rPr>
        <w:t>对话讨论了科沃斯在海外市场的强劲增长预期，特别是扫地机和洗地机业务。预计扫地机收入增速超40%，洗地机在欧洲市场迎来渗透拐点，增速有望达80%至100%。公司通过控制费用实现健康增长，海外收入占比有望首次突破50%。Q1毛利率达到49.6%，高于去年同期。</w:t>
      </w:r>
    </w:p>
    <w:p>
      <w:r>
        <w:rPr>
          <w:rFonts w:ascii="等线(中文正文)" w:hAnsi="等线(中文正文)" w:cs="等线(中文正文)" w:eastAsia="等线(中文正文)"/>
          <w:b w:val="false"/>
          <w:i w:val="false"/>
          <w:sz w:val="20"/>
        </w:rPr>
        <w:t/>
      </w:r>
    </w:p>
    <w:p>
      <w:pPr>
        <w:pStyle w:val="ab"/>
        <w:numPr>
          <w:numId w:val="3"/>
        </w:numPr>
      </w:pPr>
      <w:r>
        <w:t>04:35 科沃斯Q2毛利率承压，投资回报亮眼</w:t>
      </w:r>
    </w:p>
    <w:p>
      <w:r>
        <w:rPr>
          <w:rFonts w:ascii="等线(中文正文)" w:hAnsi="等线(中文正文)" w:cs="等线(中文正文)" w:eastAsia="等线(中文正文)"/>
          <w:b w:val="false"/>
          <w:i w:val="false"/>
          <w:sz w:val="20"/>
        </w:rPr>
        <w:t>科沃斯因原材料成本上升，Q2毛利率承压，但上半年费用投放克制，预计经营利润率表现良好。公司投资的工智能、瑞尔曼新世界等产业链企业带来丰厚回报，新工市值达72亿港币，科沃斯占股6.45%。2026年行业预期为中小年，重点在于利润修复和技术正增长。科沃斯推出滚筒方案，推动产品周期至2026年底，预计明年初有新产品形态创新。整体看好科沃斯在海外的增长及产业链投资回报。</w:t>
      </w:r>
    </w:p>
    <w:p>
      <w:r>
        <w:rPr>
          <w:rFonts w:ascii="等线(中文正文)" w:hAnsi="等线(中文正文)" w:cs="等线(中文正文)" w:eastAsia="等线(中文正文)"/>
          <w:b w:val="false"/>
          <w:i w:val="false"/>
          <w:sz w:val="20"/>
        </w:rPr>
        <w:t/>
      </w:r>
    </w:p>
    <w:p>
      <w:pPr>
        <w:pStyle w:val="a7"/>
      </w:pPr>
      <w:r>
        <w:t>发言总结</w:t>
      </w:r>
    </w:p>
    <w:p>
      <w:pPr>
        <w:pStyle w:val="ab"/>
        <w:numPr>
          <w:numId w:val="4"/>
        </w:numPr>
      </w:pPr>
      <w:r>
        <w:t>发言人1</w:t>
      </w:r>
    </w:p>
    <w:p>
      <w:r>
        <w:rPr>
          <w:rFonts w:ascii="等线(中文正文)" w:hAnsi="等线(中文正文)" w:cs="等线(中文正文)" w:eastAsia="等线(中文正文)"/>
          <w:b w:val="false"/>
          <w:i w:val="false"/>
          <w:sz w:val="20"/>
        </w:rPr>
        <w:t>讨论了追觅科技近期的变化和市场表现。追觅科技在欧洲市场持续扩张其扫地机和洗地机业务，但在国内亚太及美国市场则有所收缩，导致国内六条生产线中有1至2条在七月份开始收缩。追觅的现金流问题显著，供应链账期长且上游公司已停止接单，同时融资情况亦不佳，估值从1300亿降至不到400亿，收入和利润下降。尽管如此，追觅在欧洲的业务和割草机器人部门表现强劲，为科沃斯和石头科技等竞争对手提供了机会。科沃斯在海外，尤其是洗地机领域，有望实现超过20%的增长，且毛利率表现良好。尽管原材料成本上升对毛利率构成压力，但科沃斯通过自研零部件等方式保持竞争优势。他对科沃斯持乐观态度，认为其产品周期和海外扩张策略将带来正面增长。</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问：追觅近期在国内外市场的表现如何？</w:t>
      </w:r>
    </w:p>
    <w:p>
      <w:r>
        <w:rPr>
          <w:rFonts w:ascii="等线(中文正文)" w:hAnsi="等线(中文正文)" w:cs="等线(中文正文)" w:eastAsia="等线(中文正文)"/>
          <w:b w:val="false"/>
          <w:i w:val="false"/>
          <w:sz w:val="20"/>
        </w:rPr>
        <w:t>发言人1 答：追觅目前在欧洲市场的扫地机和洗地机正在加速扩张，但在国内亚太及美国市场有所收缩。其在国内有六条生产线，自七月份起收缩了1至2条生产线。追觅现金流较为吃力，与供应链企业的账期较长，部分上游公司已停止接单。</w:t>
      </w:r>
    </w:p>
    <w:p>
      <w:r>
        <w:rPr>
          <w:rFonts w:ascii="等线(中文正文)" w:hAnsi="等线(中文正文)" w:cs="等线(中文正文)" w:eastAsia="等线(中文正文)"/>
          <w:b w:val="false"/>
          <w:i w:val="false"/>
          <w:sz w:val="20"/>
        </w:rPr>
        <w:t/>
      </w:r>
    </w:p>
    <w:p>
      <w:pPr>
        <w:pStyle w:val="ab"/>
      </w:pPr>
      <w:r>
        <w:t>发言人1 问：追觅的融资情况如何？</w:t>
      </w:r>
    </w:p>
    <w:p>
      <w:r>
        <w:rPr>
          <w:rFonts w:ascii="等线(中文正文)" w:hAnsi="等线(中文正文)" w:cs="等线(中文正文)" w:eastAsia="等线(中文正文)"/>
          <w:b w:val="false"/>
          <w:i w:val="false"/>
          <w:sz w:val="20"/>
        </w:rPr>
        <w:t>发言人1 答：追觅上半年尝试在香港融资上市，但估值从最初的1300亿降至800亿，再到现在的不到400亿，收入披露也从400亿元逐步下降到200亿元以内，利润情况大幅下滑。</w:t>
      </w:r>
    </w:p>
    <w:p>
      <w:r>
        <w:rPr>
          <w:rFonts w:ascii="等线(中文正文)" w:hAnsi="等线(中文正文)" w:cs="等线(中文正文)" w:eastAsia="等线(中文正文)"/>
          <w:b w:val="false"/>
          <w:i w:val="false"/>
          <w:sz w:val="20"/>
        </w:rPr>
        <w:t/>
      </w:r>
    </w:p>
    <w:p>
      <w:pPr>
        <w:pStyle w:val="ab"/>
      </w:pPr>
      <w:r>
        <w:t>发言人1 问：科沃斯和石头在追觅收缩背景下有何表现？</w:t>
      </w:r>
    </w:p>
    <w:p>
      <w:r>
        <w:rPr>
          <w:rFonts w:ascii="等线(中文正文)" w:hAnsi="等线(中文正文)" w:cs="等线(中文正文)" w:eastAsia="等线(中文正文)"/>
          <w:b w:val="false"/>
          <w:i w:val="false"/>
          <w:sz w:val="20"/>
        </w:rPr>
        <w:t>发言人1 答：科沃斯和石头在追觅收缩时受益，特别是在国内，斯图文科沃兹整体销售份额同比增长5个百分点。预计科沃斯上半年海外收入有望超出预期，尤其是海外洗地机收入增速预计超过20%。</w:t>
      </w:r>
    </w:p>
    <w:p>
      <w:r>
        <w:rPr>
          <w:rFonts w:ascii="等线(中文正文)" w:hAnsi="等线(中文正文)" w:cs="等线(中文正文)" w:eastAsia="等线(中文正文)"/>
          <w:b w:val="false"/>
          <w:i w:val="false"/>
          <w:sz w:val="20"/>
        </w:rPr>
        <w:t/>
      </w:r>
    </w:p>
    <w:p>
      <w:pPr>
        <w:pStyle w:val="ab"/>
      </w:pPr>
      <w:r>
        <w:t>发言人1 问：海外扫地机市场的表现怎样？</w:t>
      </w:r>
    </w:p>
    <w:p>
      <w:r>
        <w:rPr>
          <w:rFonts w:ascii="等线(中文正文)" w:hAnsi="等线(中文正文)" w:cs="等线(中文正文)" w:eastAsia="等线(中文正文)"/>
          <w:b w:val="false"/>
          <w:i w:val="false"/>
          <w:sz w:val="20"/>
        </w:rPr>
        <w:t>发言人1 答：海外扫地机收入增速有望超过40%，主要原因是欧洲市场正迎来渗透率拐点，尤其是经过添可的市场教育后，洗地机在欧洲新兴市场实现了爆发性增长。</w:t>
      </w:r>
    </w:p>
    <w:p>
      <w:r>
        <w:rPr>
          <w:rFonts w:ascii="等线(中文正文)" w:hAnsi="等线(中文正文)" w:cs="等线(中文正文)" w:eastAsia="等线(中文正文)"/>
          <w:b w:val="false"/>
          <w:i w:val="false"/>
          <w:sz w:val="20"/>
        </w:rPr>
        <w:t/>
      </w:r>
    </w:p>
    <w:p>
      <w:pPr>
        <w:pStyle w:val="ab"/>
      </w:pPr>
      <w:r>
        <w:t>发言人1 问：科沃斯今年上半年海外收入预期及毛利情况如何？</w:t>
      </w:r>
    </w:p>
    <w:p>
      <w:r>
        <w:rPr>
          <w:rFonts w:ascii="等线(中文正文)" w:hAnsi="等线(中文正文)" w:cs="等线(中文正文)" w:eastAsia="等线(中文正文)"/>
          <w:b w:val="false"/>
          <w:i w:val="false"/>
          <w:sz w:val="20"/>
        </w:rPr>
        <w:t>发言人1 答：科沃斯今年上半年海外收入有望超预期增长，Q1毛利率为49.6%，Q2由于原材料成本上升和存储相关原材料库存消耗殆尽，毛利率承压，预计单台bom成本增长约150元，整体行业毛利率会有所下降。</w:t>
      </w:r>
    </w:p>
    <w:p>
      <w:r>
        <w:rPr>
          <w:rFonts w:ascii="等线(中文正文)" w:hAnsi="等线(中文正文)" w:cs="等线(中文正文)" w:eastAsia="等线(中文正文)"/>
          <w:b w:val="false"/>
          <w:i w:val="false"/>
          <w:sz w:val="20"/>
        </w:rPr>
        <w:t/>
      </w:r>
    </w:p>
    <w:p>
      <w:pPr>
        <w:pStyle w:val="ab"/>
      </w:pPr>
      <w:r>
        <w:t>发言人1 问：费用投放和投资方面的表现怎样？</w:t>
      </w:r>
    </w:p>
    <w:p>
      <w:r>
        <w:rPr>
          <w:rFonts w:ascii="等线(中文正文)" w:hAnsi="等线(中文正文)" w:cs="等线(中文正文)" w:eastAsia="等线(中文正文)"/>
          <w:b w:val="false"/>
          <w:i w:val="false"/>
          <w:sz w:val="20"/>
        </w:rPr>
        <w:t>发言人1 答：科沃斯上半年费用投放相对克制，在欧洲和美国的销售费用投入较小，且其在智能制造产业链的投资如新工智能、瑞尔曼新世界等已进入回报期，有望带来可观的公允价值变动收益。</w:t>
      </w:r>
    </w:p>
    <w:p>
      <w:r>
        <w:rPr>
          <w:rFonts w:ascii="等线(中文正文)" w:hAnsi="等线(中文正文)" w:cs="等线(中文正文)" w:eastAsia="等线(中文正文)"/>
          <w:b w:val="false"/>
          <w:i w:val="false"/>
          <w:sz w:val="20"/>
        </w:rPr>
        <w:t/>
      </w:r>
    </w:p>
    <w:p>
      <w:pPr>
        <w:pStyle w:val="ab"/>
      </w:pPr>
      <w:r>
        <w:t>发言人1 问：对于整个产品周期的看法如何？</w:t>
      </w:r>
    </w:p>
    <w:p>
      <w:r>
        <w:rPr>
          <w:rFonts w:ascii="等线(中文正文)" w:hAnsi="等线(中文正文)" w:cs="等线(中文正文)" w:eastAsia="等线(中文正文)"/>
          <w:b w:val="false"/>
          <w:i w:val="false"/>
          <w:sz w:val="20"/>
        </w:rPr>
        <w:t>发言人1 答：认为2026年是行业的中小年，重点在于利润修复和高技术驱动下的国内正增长。预计2024年9月到2026年底，科沃斯推出滚筒方案将带动整个行业创新，提升产品均价，看好扫地机洗地机行业在石头和科沃斯等龙头公司的带领下实现健康增长。</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2026-08-24T01:01:20Z</dcterms:created>
  <dc:creator>Apache POI</dc:creator>
</cp:coreProperties>
</file>