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华创交运·吴一凡团队_精选深度21讲--投资框架_航空行业投资框架 260823_导读</w:t>
      </w:r>
    </w:p>
    <w:p>
      <w:pPr>
        <w:pStyle w:val="a0"/>
        <w:jc w:val="center"/>
      </w:pPr>
      <w:r>
        <w:t>2026年08月24日 00:12</w:t>
      </w:r>
    </w:p>
    <w:p>
      <w:pPr>
        <w:pStyle w:val="a7"/>
      </w:pPr>
      <w:r>
        <w:t>关键词</w:t>
      </w:r>
    </w:p>
    <w:p>
      <w:r>
        <w:rPr>
          <w:rFonts w:ascii="等线(中文正文)" w:hAnsi="等线(中文正文)" w:cs="等线(中文正文)" w:eastAsia="等线(中文正文)"/>
          <w:b w:val="false"/>
          <w:i w:val="false"/>
          <w:sz w:val="20"/>
        </w:rPr>
        <w:t xml:space="preserve">航空行业 供需 油价 汇率 票价 客座率 国航 利润 燃油附加费 航油成本 汇兑收益 国际油价 国内航油价格 供需结构 旅客量 航班量 供给 需求 航空公司 盈利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华创交运团队深入分析了航空行业整体框架，指出供需关系、油价变动和汇率变化是影响航空公司股价和业绩的主要因素。通过对2025年国航数据的分析，展示了票价变化、油价变动和汇率波动对利润的直接影响，特别强调了票价弹性的重要性。回顾2005-2015年间航空股的几轮大幅上涨，揭示了汇率、供需变化和油价下降等因素如何影响航空利润和股价。在当前市场环境下，团队分析了汇率的积极影响，油价上涨带来的挑战，以及供需结构的变化，强调了需求端变化的关注度。讨论了油价上涨背景下的燃油附加费策略及其对旅客出行意愿的影响。最后，团队表达了对未来需求增长的乐观态度，并强调了持续观察行业需求端表现的重要性。</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航空业三大因素对业绩影响分析</w:t>
      </w:r>
    </w:p>
    <w:p>
      <w:r>
        <w:rPr>
          <w:rFonts w:ascii="等线(中文正文)" w:hAnsi="等线(中文正文)" w:cs="等线(中文正文)" w:eastAsia="等线(中文正文)"/>
          <w:b w:val="false"/>
          <w:i w:val="false"/>
          <w:sz w:val="20"/>
        </w:rPr>
        <w:t>会议阐述了影响航空公司业绩的三大要素：供需、油价和汇率。供需变化通过客座率和票价影响利润，票价弹性最大；油价波动影响成本，但燃附加费可部分传导；汇率变动影响财务费用，三大航受影响较小，春秋实现汇兑中性。</w:t>
      </w:r>
    </w:p>
    <w:p>
      <w:r>
        <w:rPr>
          <w:rFonts w:ascii="等线(中文正文)" w:hAnsi="等线(中文正文)" w:cs="等线(中文正文)" w:eastAsia="等线(中文正文)"/>
          <w:b w:val="false"/>
          <w:i w:val="false"/>
          <w:sz w:val="20"/>
        </w:rPr>
        <w:t/>
      </w:r>
    </w:p>
    <w:p>
      <w:pPr>
        <w:pStyle w:val="ab"/>
        <w:numPr>
          <w:numId w:val="2"/>
        </w:numPr>
      </w:pPr>
      <w:r>
        <w:t>01:54 航空股三轮行情复盘：汇率、供需、油价主导</w:t>
      </w:r>
    </w:p>
    <w:p>
      <w:r>
        <w:rPr>
          <w:rFonts w:ascii="等线(中文正文)" w:hAnsi="等线(中文正文)" w:cs="等线(中文正文)" w:eastAsia="等线(中文正文)"/>
          <w:b w:val="false"/>
          <w:i w:val="false"/>
          <w:sz w:val="20"/>
        </w:rPr>
        <w:t>复盘过去20多年，航空股经历了三轮显著行情，分别由汇率（05-07年）、供需与票价传递（08-10年）、油价催化（14-15年）主导。05-07年，人民币对美元升值20%，三大航汇兑净收益超利润总额，油价虽有小幅上升但影响有限，至07年油价快速上涨至90美金以上，负面影响显现，行情结束。</w:t>
      </w:r>
    </w:p>
    <w:p>
      <w:r>
        <w:rPr>
          <w:rFonts w:ascii="等线(中文正文)" w:hAnsi="等线(中文正文)" w:cs="等线(中文正文)" w:eastAsia="等线(中文正文)"/>
          <w:b w:val="false"/>
          <w:i w:val="false"/>
          <w:sz w:val="20"/>
        </w:rPr>
        <w:t/>
      </w:r>
    </w:p>
    <w:p>
      <w:pPr>
        <w:pStyle w:val="ab"/>
        <w:numPr>
          <w:numId w:val="3"/>
        </w:numPr>
      </w:pPr>
      <w:r>
        <w:t>03:46 航空股行情分析：供需反转与油价波动的影响</w:t>
      </w:r>
    </w:p>
    <w:p>
      <w:r>
        <w:rPr>
          <w:rFonts w:ascii="等线(中文正文)" w:hAnsi="等线(中文正文)" w:cs="等线(中文正文)" w:eastAsia="等线(中文正文)"/>
          <w:b w:val="false"/>
          <w:i w:val="false"/>
          <w:sz w:val="20"/>
        </w:rPr>
        <w:t>对话分析了2008年底至2010年以及2014至2015年两轮航空股行情，前者因供需结构反转和价格弹性主导，后者因油价大幅下跌催化，两者均带来显著的股价与业绩增长。</w:t>
      </w:r>
    </w:p>
    <w:p>
      <w:r>
        <w:rPr>
          <w:rFonts w:ascii="等线(中文正文)" w:hAnsi="等线(中文正文)" w:cs="等线(中文正文)" w:eastAsia="等线(中文正文)"/>
          <w:b w:val="false"/>
          <w:i w:val="false"/>
          <w:sz w:val="20"/>
        </w:rPr>
        <w:t/>
      </w:r>
    </w:p>
    <w:p>
      <w:pPr>
        <w:pStyle w:val="ab"/>
        <w:numPr>
          <w:numId w:val="4"/>
        </w:numPr>
      </w:pPr>
      <w:r>
        <w:t>06:09 航空业三要素：汇率、油价与供需现状分析</w:t>
      </w:r>
    </w:p>
    <w:p>
      <w:r>
        <w:rPr>
          <w:rFonts w:ascii="等线(中文正文)" w:hAnsi="等线(中文正文)" w:cs="等线(中文正文)" w:eastAsia="等线(中文正文)"/>
          <w:b w:val="false"/>
          <w:i w:val="false"/>
          <w:sz w:val="20"/>
        </w:rPr>
        <w:t>对话探讨了当前航空业的关键因素，包括汇率、油价和供需。人民币对美元汇率升值3.5%，正向影响航空公司汇兑收益。油价作为最大成本项，上半年波动显著，尤其四月起大幅上涨，八月同比仍增34%，对航司成本压力大。供需方面，虽未详细展开，但油价波动和汇率变化共同影响行业现状。</w:t>
      </w:r>
    </w:p>
    <w:p>
      <w:r>
        <w:rPr>
          <w:rFonts w:ascii="等线(中文正文)" w:hAnsi="等线(中文正文)" w:cs="等线(中文正文)" w:eastAsia="等线(中文正文)"/>
          <w:b w:val="false"/>
          <w:i w:val="false"/>
          <w:sz w:val="20"/>
        </w:rPr>
        <w:t/>
      </w:r>
    </w:p>
    <w:p>
      <w:pPr>
        <w:pStyle w:val="ab"/>
        <w:numPr>
          <w:numId w:val="5"/>
        </w:numPr>
      </w:pPr>
      <w:r>
        <w:t>08:10 国内航油价格与燃油附加费机制解析</w:t>
      </w:r>
    </w:p>
    <w:p>
      <w:r>
        <w:rPr>
          <w:rFonts w:ascii="等线(中文正文)" w:hAnsi="等线(中文正文)" w:cs="等线(中文正文)" w:eastAsia="等线(中文正文)"/>
          <w:b w:val="false"/>
          <w:i w:val="false"/>
          <w:sz w:val="20"/>
        </w:rPr>
        <w:t>国内航油价格每月调整一次，参考新加坡市场平均离岸价格加相关费用，具有滞后性。燃油附加费依据油价波动调整，旨在部分传导航油成本上涨压力，其覆盖比例受客座率、票价及市场需求影响，波动范围在20%-80%之间。</w:t>
      </w:r>
    </w:p>
    <w:p>
      <w:r>
        <w:rPr>
          <w:rFonts w:ascii="等线(中文正文)" w:hAnsi="等线(中文正文)" w:cs="等线(中文正文)" w:eastAsia="等线(中文正文)"/>
          <w:b w:val="false"/>
          <w:i w:val="false"/>
          <w:sz w:val="20"/>
        </w:rPr>
        <w:t/>
      </w:r>
    </w:p>
    <w:p>
      <w:pPr>
        <w:pStyle w:val="ab"/>
        <w:numPr>
          <w:numId w:val="6"/>
        </w:numPr>
      </w:pPr>
      <w:r>
        <w:t>11:49 航空业供需分析：低增长供给与需求超增长</w:t>
      </w:r>
    </w:p>
    <w:p>
      <w:r>
        <w:rPr>
          <w:rFonts w:ascii="等线(中文正文)" w:hAnsi="等线(中文正文)" w:cs="等线(中文正文)" w:eastAsia="等线(中文正文)"/>
          <w:b w:val="false"/>
          <w:i w:val="false"/>
          <w:sz w:val="20"/>
        </w:rPr>
        <w:t>对话探讨了航空业供需关系对票价及利润的影响，指出自2020年后，行业呈现供给低增长趋势，而需求增长超越供给，推动客座率回升及票价上涨。票价市场化改革自2017年底启动，拓宽了票价调整空间。未来几年，行业预计供给低增速将持续，三大航企计划年均机队增速4.1%，但受制于制造商交付进度，实际增速可能维持在3%左右。</w:t>
      </w:r>
    </w:p>
    <w:p>
      <w:r>
        <w:rPr>
          <w:rFonts w:ascii="等线(中文正文)" w:hAnsi="等线(中文正文)" w:cs="等线(中文正文)" w:eastAsia="等线(中文正文)"/>
          <w:b w:val="false"/>
          <w:i w:val="false"/>
          <w:sz w:val="20"/>
        </w:rPr>
        <w:t/>
      </w:r>
    </w:p>
    <w:p>
      <w:pPr>
        <w:pStyle w:val="ab"/>
        <w:numPr>
          <w:numId w:val="7"/>
        </w:numPr>
      </w:pPr>
      <w:r>
        <w:t>16:10 航空业供需分析与票价变动趋势</w:t>
      </w:r>
    </w:p>
    <w:p>
      <w:r>
        <w:rPr>
          <w:rFonts w:ascii="等线(中文正文)" w:hAnsi="等线(中文正文)" w:cs="等线(中文正文)" w:eastAsia="等线(中文正文)"/>
          <w:b w:val="false"/>
          <w:i w:val="false"/>
          <w:sz w:val="20"/>
        </w:rPr>
        <w:t>报告指出，中国航空业在2025年的旅客需求总量较2019年增长19.5%，机队增速接近18%，供需基本盘已超2019年水平，客座率提升至85.1%。票价端在去年四季度出现正向反馈，今年一季度延续，多家航司实现盈利，票价与客座率的正向传导验证了行业拐点。一季度，六家航空公司收入同比增加，客座率普遍提升，行业供需结构转正，但需求结构变化影响票价表现。</w:t>
      </w:r>
    </w:p>
    <w:p>
      <w:r>
        <w:rPr>
          <w:rFonts w:ascii="等线(中文正文)" w:hAnsi="等线(中文正文)" w:cs="等线(中文正文)" w:eastAsia="等线(中文正文)"/>
          <w:b w:val="false"/>
          <w:i w:val="false"/>
          <w:sz w:val="20"/>
        </w:rPr>
        <w:t/>
      </w:r>
    </w:p>
    <w:p>
      <w:pPr>
        <w:pStyle w:val="ab"/>
        <w:numPr>
          <w:numId w:val="8"/>
        </w:numPr>
      </w:pPr>
      <w:r>
        <w:t>19:21 差旅出行意愿与票价变动分析</w:t>
      </w:r>
    </w:p>
    <w:p>
      <w:r>
        <w:rPr>
          <w:rFonts w:ascii="等线(中文正文)" w:hAnsi="等线(中文正文)" w:cs="等线(中文正文)" w:eastAsia="等线(中文正文)"/>
          <w:b w:val="false"/>
          <w:i w:val="false"/>
          <w:sz w:val="20"/>
        </w:rPr>
        <w:t>差旅出行意愿指数影响价格端表现，6-8月意愿低于荣枯线导致价格弱，9月后回升至扩张区间。近期国内旅客量同比增长6.4%，航班量5.1%，客座率89%。尽管旅客量增长，票价同比仍有负增长，含油票价下降4.3%，裸票价下降10.3%。油价和燃油附加费影响全票价敏感性，五、六月开始航司因高油价成本主动调整班次。</w:t>
      </w:r>
    </w:p>
    <w:p>
      <w:r>
        <w:rPr>
          <w:rFonts w:ascii="等线(中文正文)" w:hAnsi="等线(中文正文)" w:cs="等线(中文正文)" w:eastAsia="等线(中文正文)"/>
          <w:b w:val="false"/>
          <w:i w:val="false"/>
          <w:sz w:val="20"/>
        </w:rPr>
        <w:t/>
      </w:r>
    </w:p>
    <w:p>
      <w:pPr>
        <w:pStyle w:val="ab"/>
        <w:numPr>
          <w:numId w:val="9"/>
        </w:numPr>
      </w:pPr>
      <w:r>
        <w:t>22:17 民航旅客量与票价变动分析</w:t>
      </w:r>
    </w:p>
    <w:p>
      <w:r>
        <w:rPr>
          <w:rFonts w:ascii="等线(中文正文)" w:hAnsi="等线(中文正文)" w:cs="等线(中文正文)" w:eastAsia="等线(中文正文)"/>
          <w:b w:val="false"/>
          <w:i w:val="false"/>
          <w:sz w:val="20"/>
        </w:rPr>
        <w:t>对话围绕民航旅客量与票价的变化展开，指出六月旅客量下降，票价微震；七月旅客量回正，票价转负，航司调整策略提升效率；八月票价跌幅收窄，旅客量持续增长，成本端油价环比减负，行业逐步好转。</w:t>
      </w:r>
    </w:p>
    <w:p>
      <w:r>
        <w:rPr>
          <w:rFonts w:ascii="等线(中文正文)" w:hAnsi="等线(中文正文)" w:cs="等线(中文正文)" w:eastAsia="等线(中文正文)"/>
          <w:b w:val="false"/>
          <w:i w:val="false"/>
          <w:sz w:val="20"/>
        </w:rPr>
        <w:t/>
      </w:r>
    </w:p>
    <w:p>
      <w:pPr>
        <w:pStyle w:val="ab"/>
        <w:numPr>
          <w:numId w:val="10"/>
        </w:numPr>
      </w:pPr>
      <w:r>
        <w:t>24:55 航空行业框架分析：油价、供需与需求端扰动</w:t>
      </w:r>
    </w:p>
    <w:p>
      <w:r>
        <w:rPr>
          <w:rFonts w:ascii="等线(中文正文)" w:hAnsi="等线(中文正文)" w:cs="等线(中文正文)" w:eastAsia="等线(中文正文)"/>
          <w:b w:val="false"/>
          <w:i w:val="false"/>
          <w:sz w:val="20"/>
        </w:rPr>
        <w:t>对话围绕航空行业框架展开，重点讨论了油价、汇率和供需三大要素对行业的影响。油价作为最大成本因素，通过燃油附加费传导影响票价和旅客出行意愿。供需结构变化影响价格传导，行业供给低增速逻辑未变，但需求端扰动成为观察重点。短期来看，行业最艰难时期已过，票价跌幅收窄，旅客量环比回正，行业预计逐步转好，后续将持续关注需求表现。</w:t>
      </w:r>
    </w:p>
    <w:p>
      <w:r>
        <w:rPr>
          <w:rFonts w:ascii="等线(中文正文)" w:hAnsi="等线(中文正文)" w:cs="等线(中文正文)" w:eastAsia="等线(中文正文)"/>
          <w:b w:val="false"/>
          <w:i w:val="false"/>
          <w:sz w:val="20"/>
        </w:rPr>
        <w:t/>
      </w:r>
    </w:p>
    <w:p>
      <w:pPr>
        <w:pStyle w:val="a7"/>
      </w:pPr>
      <w:r>
        <w:t>发言总结</w:t>
      </w:r>
    </w:p>
    <w:p>
      <w:pPr>
        <w:pStyle w:val="ab"/>
        <w:numPr>
          <w:numId w:val="11"/>
        </w:numPr>
      </w:pPr>
      <w:r>
        <w:t>发言人1</w:t>
      </w:r>
    </w:p>
    <w:p>
      <w:r>
        <w:rPr>
          <w:rFonts w:ascii="等线(中文正文)" w:hAnsi="等线(中文正文)" w:cs="等线(中文正文)" w:eastAsia="等线(中文正文)"/>
          <w:b w:val="false"/>
          <w:i w:val="false"/>
          <w:sz w:val="20"/>
        </w:rPr>
        <w:t>他在华创交运2026精选深度21讲系列的电话会议中，对航空行业进行了深度分析。会议首先概述了影响航空公司股价和业绩的三大要素：供需、油价和汇率，并对这些因素进行了量化分析，说明了它们对业绩的影响程度。发言人详细讨论了供需如何通过客座率和票价的传导影响航空公司利润，以国航为例，展示了票价变化对收入和利润的具体影响。此外，发言人分析了油价对航司成本的影响，以国航的航油成本为例，解释了油价变动对利润的潜在影响，并提到了燃油附加费作为成本传导机制。对于汇率，发言人分析了其如何影响航空公司的财务报表，特别是外币负债的汇率变动对财务费用的影响。
发言人进一步回顾了航空股历史上几轮大幅上涨的周期，指出这些行情主要由供需、油价和汇率三大因素中的某一个主导。接着，发言人详细分析了当前航空行业面临的供需、油价和汇率情况，讨论了这些因素如何共同影响航空公司的业绩和股价。发言中还特别强调了油价对航空公司的成本压力以及航空公司通过燃油附加费进行的成本传导机制。发言人对当前行业的需求情况进行了分析，强调了旅客量和客座率的增长，同时指出票价和成本变动对航空公司的财务表现的影响。
他总结指出，尽管面临挑战，但航空行业的需求基本盘依然强劲，未来的行业表现将高度依赖于需求端的变化和成本控制能力。最后，发言人鼓励与会者持续关注行业动态，并表达了对行业前景的乐观态度。</w:t>
      </w:r>
    </w:p>
    <w:p>
      <w:r>
        <w:rPr>
          <w:rFonts w:ascii="等线(中文正文)" w:hAnsi="等线(中文正文)" w:cs="等线(中文正文)" w:eastAsia="等线(中文正文)"/>
          <w:b w:val="false"/>
          <w:i w:val="false"/>
          <w:sz w:val="20"/>
        </w:rPr>
        <w:t/>
      </w:r>
    </w:p>
    <w:p>
      <w:pPr>
        <w:pStyle w:val="a7"/>
      </w:pPr>
      <w:r>
        <w:t>要点回顾</w:t>
      </w:r>
    </w:p>
    <w:p>
      <w:pPr>
        <w:pStyle w:val="ab"/>
      </w:pPr>
      <w:r>
        <w:t>航空行业整体框架中，影响航空公司股价和业绩的三大要素是什么？供需因素如何影响航司利润？</w:t>
      </w:r>
    </w:p>
    <w:p>
      <w:r>
        <w:rPr>
          <w:rFonts w:ascii="等线(中文正文)" w:hAnsi="等线(中文正文)" w:cs="等线(中文正文)" w:eastAsia="等线(中文正文)"/>
          <w:b w:val="false"/>
          <w:i w:val="false"/>
          <w:sz w:val="20"/>
        </w:rPr>
        <w:t>发言人1：影响航空公司股价和业绩的三大要素分别是供需、油价和汇率。供需主要通过影响客座率进而影响票价，从而传导至航司利润。例如，2025年国航的收入体量为1715亿，10%的票价变化可带来约170亿收入的变动，而这部分收入增长基本可以视为利润增厚，显示出票价弹性显著。</w:t>
      </w:r>
    </w:p>
    <w:p>
      <w:r>
        <w:rPr>
          <w:rFonts w:ascii="等线(中文正文)" w:hAnsi="等线(中文正文)" w:cs="等线(中文正文)" w:eastAsia="等线(中文正文)"/>
          <w:b w:val="false"/>
          <w:i w:val="false"/>
          <w:sz w:val="20"/>
        </w:rPr>
        <w:t/>
      </w:r>
    </w:p>
    <w:p>
      <w:pPr>
        <w:pStyle w:val="ab"/>
      </w:pPr>
      <w:r>
        <w:t>油价变化对航司利润有何影响？当时油价变化情况如何，以及它对航空股的影响如何？</w:t>
      </w:r>
    </w:p>
    <w:p>
      <w:r>
        <w:rPr>
          <w:rFonts w:ascii="等线(中文正文)" w:hAnsi="等线(中文正文)" w:cs="等线(中文正文)" w:eastAsia="等线(中文正文)"/>
          <w:b w:val="false"/>
          <w:i w:val="false"/>
          <w:sz w:val="20"/>
        </w:rPr>
        <w:t>发言人1：以国航为例，其2025年航油成本为500亿人民币，若油价百分比变动，在耗油量不变的情况下，将带来大约50亿左右的成本变化。但实际利润减损并非等同于油价变动额，因为有燃附加费的传导机制。在05年到07年的行情初期，油价虽有小幅上升但整体处于55到70美金附近，因此在汇率贡献的主要利好因素下，油价负面影响相对较小。然而，在07年后期油价快速上涨至90美金以上时，油价开始显现负面影响并导致行情结束。</w:t>
      </w:r>
    </w:p>
    <w:p>
      <w:r>
        <w:rPr>
          <w:rFonts w:ascii="等线(中文正文)" w:hAnsi="等线(中文正文)" w:cs="等线(中文正文)" w:eastAsia="等线(中文正文)"/>
          <w:b w:val="false"/>
          <w:i w:val="false"/>
          <w:sz w:val="20"/>
        </w:rPr>
        <w:t/>
      </w:r>
    </w:p>
    <w:p>
      <w:pPr>
        <w:pStyle w:val="ab"/>
      </w:pPr>
      <w:r>
        <w:t>汇率波动如何影响航司净利润？在05年到07年的航空股行情中，汇率变化对航空公司的具体影响是什么？</w:t>
      </w:r>
    </w:p>
    <w:p>
      <w:r>
        <w:rPr>
          <w:rFonts w:ascii="等线(中文正文)" w:hAnsi="等线(中文正文)" w:cs="等线(中文正文)" w:eastAsia="等线(中文正文)"/>
          <w:b w:val="false"/>
          <w:i w:val="false"/>
          <w:sz w:val="20"/>
        </w:rPr>
        <w:t>发言人1：航空公司因飞机采购和租赁存在外币负债敞口，当人民币兑美元贬值时，在财务报表上表现为汇兑损失，升值则体现为汇兑收益。根据2025年底的数据，三大行在人民币对美元汇率变动一个点时，净利润受影响幅度在一点几到2点几亿人民币之间。在05年到07年的行情中，人民币对美元汇率从8.22快速升值至6.84，升值幅度达20%，导致三大行合计实现汇兑净收益129亿，超过了利润总额，有力推动了航空公司的业绩增长。</w:t>
      </w:r>
    </w:p>
    <w:p>
      <w:r>
        <w:rPr>
          <w:rFonts w:ascii="等线(中文正文)" w:hAnsi="等线(中文正文)" w:cs="等线(中文正文)" w:eastAsia="等线(中文正文)"/>
          <w:b w:val="false"/>
          <w:i w:val="false"/>
          <w:sz w:val="20"/>
        </w:rPr>
        <w:t/>
      </w:r>
    </w:p>
    <w:p>
      <w:pPr>
        <w:pStyle w:val="ab"/>
      </w:pPr>
      <w:r>
        <w:t>过去几轮航空股行情中，哪些因素主导了行情走势？</w:t>
      </w:r>
    </w:p>
    <w:p>
      <w:r>
        <w:rPr>
          <w:rFonts w:ascii="等线(中文正文)" w:hAnsi="等线(中文正文)" w:cs="等线(中文正文)" w:eastAsia="等线(中文正文)"/>
          <w:b w:val="false"/>
          <w:i w:val="false"/>
          <w:sz w:val="20"/>
        </w:rPr>
        <w:t>发言人1：过去二十多年里，有三轮航空股出现显著上涨，分别在05年到07年、08年到10年以及14年到15年，这三轮行情分别由汇率、供需到票价传递以及油价催化主导。</w:t>
      </w:r>
    </w:p>
    <w:p>
      <w:r>
        <w:rPr>
          <w:rFonts w:ascii="等线(中文正文)" w:hAnsi="等线(中文正文)" w:cs="等线(中文正文)" w:eastAsia="等线(中文正文)"/>
          <w:b w:val="false"/>
          <w:i w:val="false"/>
          <w:sz w:val="20"/>
        </w:rPr>
        <w:t/>
      </w:r>
    </w:p>
    <w:p>
      <w:pPr>
        <w:pStyle w:val="ab"/>
      </w:pPr>
      <w:r>
        <w:t>08年到10年的航空股行情是由什么因素主导的？</w:t>
      </w:r>
    </w:p>
    <w:p>
      <w:r>
        <w:rPr>
          <w:rFonts w:ascii="等线(中文正文)" w:hAnsi="等线(中文正文)" w:cs="等线(中文正文)" w:eastAsia="等线(中文正文)"/>
          <w:b w:val="false"/>
          <w:i w:val="false"/>
          <w:sz w:val="20"/>
        </w:rPr>
        <w:t>发言人1：08年到10年的航空股行情主要由供需反转引起的价格弹性主导，金融危机后中国经济刺激计划推动行业供需结构由负转正，并在相关政策传导和世博会影响下，供需达到高峰，表现为需求端增速高于供给端增速，客座率显著提升，价格端随之增长。</w:t>
      </w:r>
    </w:p>
    <w:p>
      <w:r>
        <w:rPr>
          <w:rFonts w:ascii="等线(中文正文)" w:hAnsi="等线(中文正文)" w:cs="等线(中文正文)" w:eastAsia="等线(中文正文)"/>
          <w:b w:val="false"/>
          <w:i w:val="false"/>
          <w:sz w:val="20"/>
        </w:rPr>
        <w:t/>
      </w:r>
    </w:p>
    <w:p>
      <w:pPr>
        <w:pStyle w:val="ab"/>
      </w:pPr>
      <w:r>
        <w:t>第三轮行情中，航空运输指数和沪深300涨幅对比如何？当时油价下跌对航空股上行有何影响？</w:t>
      </w:r>
    </w:p>
    <w:p>
      <w:r>
        <w:rPr>
          <w:rFonts w:ascii="等线(中文正文)" w:hAnsi="等线(中文正文)" w:cs="等线(中文正文)" w:eastAsia="等线(中文正文)"/>
          <w:b w:val="false"/>
          <w:i w:val="false"/>
          <w:sz w:val="20"/>
        </w:rPr>
        <w:t>发言人1：在14年7月至15年6月的第三轮行情中，航空运输指数涨幅达到了4.4倍，而同期沪深300涨幅仅为1.7倍。油价从14年7月的100美金降至14年12月的60美元，半年内跌幅超过四成，这一显著的油价下降成为了催化航空股价格上涨的关键因素，因为油价占航空公司的总成本约30%，其大幅下跌直接带动了业绩和股价的提升。</w:t>
      </w:r>
    </w:p>
    <w:p>
      <w:r>
        <w:rPr>
          <w:rFonts w:ascii="等线(中文正文)" w:hAnsi="等线(中文正文)" w:cs="等线(中文正文)" w:eastAsia="等线(中文正文)"/>
          <w:b w:val="false"/>
          <w:i w:val="false"/>
          <w:sz w:val="20"/>
        </w:rPr>
        <w:t/>
      </w:r>
    </w:p>
    <w:p>
      <w:pPr>
        <w:pStyle w:val="ab"/>
      </w:pPr>
      <w:r>
        <w:t>当前行业现状下，汇率、油价和供需三个要素处于什么水平？</w:t>
      </w:r>
    </w:p>
    <w:p>
      <w:r>
        <w:rPr>
          <w:rFonts w:ascii="等线(中文正文)" w:hAnsi="等线(中文正文)" w:cs="等线(中文正文)" w:eastAsia="等线(中文正文)"/>
          <w:b w:val="false"/>
          <w:i w:val="false"/>
          <w:sz w:val="20"/>
        </w:rPr>
        <w:t>发言人1：今年截至目前，人民币对美元汇率升值了3.5个百分点，对航司汇兑收益有正向贡献。而油价方面，一季度国内航空煤油价格同比下降，但自4月份开始上涨，5月份涨幅高达110%，尽管之后几个月环比有所回落，但同比仍保持较高增长，对航司成本压力显著。供需情况则相对复杂，需要进一步分析。</w:t>
      </w:r>
    </w:p>
    <w:p>
      <w:r>
        <w:rPr>
          <w:rFonts w:ascii="等线(中文正文)" w:hAnsi="等线(中文正文)" w:cs="等线(中文正文)" w:eastAsia="等线(中文正文)"/>
          <w:b w:val="false"/>
          <w:i w:val="false"/>
          <w:sz w:val="20"/>
        </w:rPr>
        <w:t/>
      </w:r>
    </w:p>
    <w:p>
      <w:pPr>
        <w:pStyle w:val="ab"/>
      </w:pPr>
      <w:r>
        <w:t>国内航油价格是如何确定的？</w:t>
      </w:r>
    </w:p>
    <w:p>
      <w:r>
        <w:rPr>
          <w:rFonts w:ascii="等线(中文正文)" w:hAnsi="等线(中文正文)" w:cs="等线(中文正文)" w:eastAsia="等线(中文正文)"/>
          <w:b w:val="false"/>
          <w:i w:val="false"/>
          <w:sz w:val="20"/>
        </w:rPr>
        <w:t>发言人1：国内航油价格主要针对国内航班，采用每月一次的中航油出厂价格作为采购价格，并参考新加坡市场航煤离岸价格以及一系列附加费用构成。国内航油价格上涨滞后于国际油价约一个月，且其涨幅超过国际油价，增加了航司的成本压力。</w:t>
      </w:r>
    </w:p>
    <w:p>
      <w:r>
        <w:rPr>
          <w:rFonts w:ascii="等线(中文正文)" w:hAnsi="等线(中文正文)" w:cs="等线(中文正文)" w:eastAsia="等线(中文正文)"/>
          <w:b w:val="false"/>
          <w:i w:val="false"/>
          <w:sz w:val="20"/>
        </w:rPr>
        <w:t/>
      </w:r>
    </w:p>
    <w:p>
      <w:pPr>
        <w:pStyle w:val="ab"/>
      </w:pPr>
      <w:r>
        <w:t>燃油附加费如何根据油价变动进行调整？</w:t>
      </w:r>
    </w:p>
    <w:p>
      <w:r>
        <w:rPr>
          <w:rFonts w:ascii="等线(中文正文)" w:hAnsi="等线(中文正文)" w:cs="等线(中文正文)" w:eastAsia="等线(中文正文)"/>
          <w:b w:val="false"/>
          <w:i w:val="false"/>
          <w:sz w:val="20"/>
        </w:rPr>
        <w:t>发言人1：针对油价上涨，国内有燃油附加费调节机制进行部分传导。800公里以下和800公里以上航线有不同的燃油附加费收取标准，随着油价上涨，燃油附加费也会相应调整。目前，800公里以上的燃油附加费已从3月份的20元升至8月份的70元，而附加费覆盖新增航油成本的比例是动态调整的，旨在使航司承担不低于20%的新增航油成本，旅客承担不高于80%。</w:t>
      </w:r>
    </w:p>
    <w:p>
      <w:r>
        <w:rPr>
          <w:rFonts w:ascii="等线(中文正文)" w:hAnsi="等线(中文正文)" w:cs="等线(中文正文)" w:eastAsia="等线(中文正文)"/>
          <w:b w:val="false"/>
          <w:i w:val="false"/>
          <w:sz w:val="20"/>
        </w:rPr>
        <w:t/>
      </w:r>
    </w:p>
    <w:p>
      <w:pPr>
        <w:pStyle w:val="ab"/>
      </w:pPr>
      <w:r>
        <w:t>在正常年份下，航空燃油附加费对票价传导的比例大概是多少？哪些特殊情况下，燃油附加费传导比例可能会发生变化？</w:t>
      </w:r>
    </w:p>
    <w:p>
      <w:r>
        <w:rPr>
          <w:rFonts w:ascii="等线(中文正文)" w:hAnsi="等线(中文正文)" w:cs="等线(中文正文)" w:eastAsia="等线(中文正文)"/>
          <w:b w:val="false"/>
          <w:i w:val="false"/>
          <w:sz w:val="20"/>
        </w:rPr>
        <w:t>发言人1：在正常年份中，航空燃油附加费对票价传导的比例大约在70%到80%之间。当油价特别高或市场需求出现特殊情况时，燃油附加费的传导比例会受到上座率和附加费自身的影响。例如，如果旅客对全票价的接受程度较低，附加费的覆盖比例可能会降低；反之，若市场需求旺盛、票价能进一步上涨且上座率很高时，附加费的覆盖比例也会更高。</w:t>
      </w:r>
    </w:p>
    <w:p>
      <w:r>
        <w:rPr>
          <w:rFonts w:ascii="等线(中文正文)" w:hAnsi="等线(中文正文)" w:cs="等线(中文正文)" w:eastAsia="等线(中文正文)"/>
          <w:b w:val="false"/>
          <w:i w:val="false"/>
          <w:sz w:val="20"/>
        </w:rPr>
        <w:t/>
      </w:r>
    </w:p>
    <w:p>
      <w:pPr>
        <w:pStyle w:val="ab"/>
      </w:pPr>
      <w:r>
        <w:t>供需状况如何影响航司利润，以及当前行业的供需情况如何？</w:t>
      </w:r>
    </w:p>
    <w:p>
      <w:r>
        <w:rPr>
          <w:rFonts w:ascii="等线(中文正文)" w:hAnsi="等线(中文正文)" w:cs="等线(中文正文)" w:eastAsia="等线(中文正文)"/>
          <w:b w:val="false"/>
          <w:i w:val="false"/>
          <w:sz w:val="20"/>
        </w:rPr>
        <w:t>发言人1：供需状况的变化会影响客座率进而影响票价，最终影响航司利润。目前行业供给低增长而需求超预期增长，自20年开始，供给侧增速显著放缓，尤其是2020年至2025年间的年均客运飞机增速仅为3点以内。此外，飞机制造商如波音和空客的产能仍低于正常水平，交付进度慢于预期，导致在手订单积压较多，这也使得未来几年国内飞机引进及海外交流的速度低于过去。</w:t>
      </w:r>
    </w:p>
    <w:p>
      <w:r>
        <w:rPr>
          <w:rFonts w:ascii="等线(中文正文)" w:hAnsi="等线(中文正文)" w:cs="等线(中文正文)" w:eastAsia="等线(中文正文)"/>
          <w:b w:val="false"/>
          <w:i w:val="false"/>
          <w:sz w:val="20"/>
        </w:rPr>
        <w:t/>
      </w:r>
    </w:p>
    <w:p>
      <w:pPr>
        <w:pStyle w:val="ab"/>
      </w:pPr>
      <w:r>
        <w:t>对于未来几年民航行业的机队增速预期是怎样的？</w:t>
      </w:r>
    </w:p>
    <w:p>
      <w:r>
        <w:rPr>
          <w:rFonts w:ascii="等线(中文正文)" w:hAnsi="等线(中文正文)" w:cs="等线(中文正文)" w:eastAsia="等线(中文正文)"/>
          <w:b w:val="false"/>
          <w:i w:val="false"/>
          <w:sz w:val="20"/>
        </w:rPr>
        <w:t>发言人1：根据三大航在2025年年报中的最新计划，预计2025年至2028年间的年均机队增速为4.1%。然而，考虑到过去几年实际交付数量低于预计数量的情况（完成率不足50%），参考制造商交付节奏未恢复到正常水平，业内普遍预期未来几年的机队增速可能依然维持在3%左右的低增速。</w:t>
      </w:r>
    </w:p>
    <w:p>
      <w:r>
        <w:rPr>
          <w:rFonts w:ascii="等线(中文正文)" w:hAnsi="等线(中文正文)" w:cs="等线(中文正文)" w:eastAsia="等线(中文正文)"/>
          <w:b w:val="false"/>
          <w:i w:val="false"/>
          <w:sz w:val="20"/>
        </w:rPr>
        <w:t/>
      </w:r>
    </w:p>
    <w:p>
      <w:pPr>
        <w:pStyle w:val="ab"/>
      </w:pPr>
      <w:r>
        <w:t>目前民航行业的需求侧情况如何？</w:t>
      </w:r>
    </w:p>
    <w:p>
      <w:r>
        <w:rPr>
          <w:rFonts w:ascii="等线(中文正文)" w:hAnsi="等线(中文正文)" w:cs="等线(中文正文)" w:eastAsia="等线(中文正文)"/>
          <w:b w:val="false"/>
          <w:i w:val="false"/>
          <w:sz w:val="20"/>
        </w:rPr>
        <w:t>发言人1：从总量角度看，当前民航行业的旅客需求已经优于2019年水平。根据测算，预计2025年全年旅客周转量将达到2019年的119.5%，意味着需求总量比2019年高出了19.5%。</w:t>
      </w:r>
    </w:p>
    <w:p>
      <w:r>
        <w:rPr>
          <w:rFonts w:ascii="等线(中文正文)" w:hAnsi="等线(中文正文)" w:cs="等线(中文正文)" w:eastAsia="等线(中文正文)"/>
          <w:b w:val="false"/>
          <w:i w:val="false"/>
          <w:sz w:val="20"/>
        </w:rPr>
        <w:t/>
      </w:r>
    </w:p>
    <w:p>
      <w:pPr>
        <w:pStyle w:val="ab"/>
      </w:pPr>
      <w:r>
        <w:t>2025年相比于2019年，行业机队和供需关系的变化情况如何？客座率的变化趋势如何？</w:t>
      </w:r>
    </w:p>
    <w:p>
      <w:r>
        <w:rPr>
          <w:rFonts w:ascii="等线(中文正文)" w:hAnsi="等线(中文正文)" w:cs="等线(中文正文)" w:eastAsia="等线(中文正文)"/>
          <w:b w:val="false"/>
          <w:i w:val="false"/>
          <w:sz w:val="20"/>
        </w:rPr>
        <w:t>发言人1：截至2025年底，行业的累计增速接近18%，需求的累计增速高于供给。这导致供需基本盘超过了2019年的水平。2025年的年度客座率达到了85.1%，而2019年为83.2%，表明客座率也有所提升，并且全年的数据高于2019年的水平。</w:t>
      </w:r>
    </w:p>
    <w:p>
      <w:r>
        <w:rPr>
          <w:rFonts w:ascii="等线(中文正文)" w:hAnsi="等线(中文正文)" w:cs="等线(中文正文)" w:eastAsia="等线(中文正文)"/>
          <w:b w:val="false"/>
          <w:i w:val="false"/>
          <w:sz w:val="20"/>
        </w:rPr>
        <w:t/>
      </w:r>
    </w:p>
    <w:p>
      <w:pPr>
        <w:pStyle w:val="ab"/>
      </w:pPr>
      <w:r>
        <w:t>票价端是否出现过转折点，以及与客座率的关系是什么？</w:t>
      </w:r>
    </w:p>
    <w:p>
      <w:r>
        <w:rPr>
          <w:rFonts w:ascii="等线(中文正文)" w:hAnsi="等线(中文正文)" w:cs="等线(中文正文)" w:eastAsia="等线(中文正文)"/>
          <w:b w:val="false"/>
          <w:i w:val="false"/>
          <w:sz w:val="20"/>
        </w:rPr>
        <w:t>发言人1：在去年四季度，行业单位票价有所提升，股价也相应反应。客座率的提升在一定程度上传导到了票价端，尤其是在去年九月中下旬之后，股价开始了一波正向反馈，反映出票价开始转正。</w:t>
      </w:r>
    </w:p>
    <w:p>
      <w:r>
        <w:rPr>
          <w:rFonts w:ascii="等线(中文正文)" w:hAnsi="等线(中文正文)" w:cs="等线(中文正文)" w:eastAsia="等线(中文正文)"/>
          <w:b w:val="false"/>
          <w:i w:val="false"/>
          <w:sz w:val="20"/>
        </w:rPr>
        <w:t/>
      </w:r>
    </w:p>
    <w:p>
      <w:pPr>
        <w:pStyle w:val="ab"/>
      </w:pPr>
      <w:r>
        <w:t>国内全票价数据和股价变化的时间点是什么时候？航空公司一季报的业绩表现如何？</w:t>
      </w:r>
    </w:p>
    <w:p>
      <w:r>
        <w:rPr>
          <w:rFonts w:ascii="等线(中文正文)" w:hAnsi="等线(中文正文)" w:cs="等线(中文正文)" w:eastAsia="等线(中文正文)"/>
          <w:b w:val="false"/>
          <w:i w:val="false"/>
          <w:sz w:val="20"/>
        </w:rPr>
        <w:t>发言人1：国内全票价数据从去年九月中旬开始有所上升，对应的是唐斯股价自去年十月份起进入一波正反馈阶段。今年一季度七家航司均实现了盈利，其中春秋和海航创下了历史同期新高。这一业绩得益于客座率的提升和票价的正向反馈，在去年四季度有所传导并在今年一季度延续。</w:t>
      </w:r>
    </w:p>
    <w:p>
      <w:r>
        <w:rPr>
          <w:rFonts w:ascii="等线(中文正文)" w:hAnsi="等线(中文正文)" w:cs="等线(中文正文)" w:eastAsia="等线(中文正文)"/>
          <w:b w:val="false"/>
          <w:i w:val="false"/>
          <w:sz w:val="20"/>
        </w:rPr>
        <w:t/>
      </w:r>
    </w:p>
    <w:p>
      <w:pPr>
        <w:pStyle w:val="ab"/>
      </w:pPr>
      <w:r>
        <w:t>航空公司坐收同比增速的情况怎样？</w:t>
      </w:r>
    </w:p>
    <w:p>
      <w:r>
        <w:rPr>
          <w:rFonts w:ascii="等线(中文正文)" w:hAnsi="等线(中文正文)" w:cs="等线(中文正文)" w:eastAsia="等线(中文正文)"/>
          <w:b w:val="false"/>
          <w:i w:val="false"/>
          <w:sz w:val="20"/>
        </w:rPr>
        <w:t>发言人1：今年一季度，六家航空公司的坐收同比实现增长，例如国航和东航分别同比增长3.4%和5.0%。</w:t>
      </w:r>
    </w:p>
    <w:p>
      <w:r>
        <w:rPr>
          <w:rFonts w:ascii="等线(中文正文)" w:hAnsi="等线(中文正文)" w:cs="等线(中文正文)" w:eastAsia="等线(中文正文)"/>
          <w:b w:val="false"/>
          <w:i w:val="false"/>
          <w:sz w:val="20"/>
        </w:rPr>
        <w:t/>
      </w:r>
    </w:p>
    <w:p>
      <w:pPr>
        <w:pStyle w:val="ab"/>
      </w:pPr>
      <w:r>
        <w:t>供需结构转正后，客座率的增长情况怎样？</w:t>
      </w:r>
    </w:p>
    <w:p>
      <w:r>
        <w:rPr>
          <w:rFonts w:ascii="等线(中文正文)" w:hAnsi="等线(中文正文)" w:cs="等线(中文正文)" w:eastAsia="等线(中文正文)"/>
          <w:b w:val="false"/>
          <w:i w:val="false"/>
          <w:sz w:val="20"/>
        </w:rPr>
        <w:t>发言人1：一季度各航司客座率同比均有增长，如春秋同比增长2.1个百分点，东航同比增长2.7%，吉祥同比增长2.6%，国航同比增长4.6个百分点。</w:t>
      </w:r>
    </w:p>
    <w:p>
      <w:r>
        <w:rPr>
          <w:rFonts w:ascii="等线(中文正文)" w:hAnsi="等线(中文正文)" w:cs="等线(中文正文)" w:eastAsia="等线(中文正文)"/>
          <w:b w:val="false"/>
          <w:i w:val="false"/>
          <w:sz w:val="20"/>
        </w:rPr>
        <w:t/>
      </w:r>
    </w:p>
    <w:p>
      <w:pPr>
        <w:pStyle w:val="ab"/>
      </w:pPr>
      <w:r>
        <w:t>需求结构变化如何影响票价表现？</w:t>
      </w:r>
    </w:p>
    <w:p>
      <w:r>
        <w:rPr>
          <w:rFonts w:ascii="等线(中文正文)" w:hAnsi="等线(中文正文)" w:cs="等线(中文正文)" w:eastAsia="等线(中文正文)"/>
          <w:b w:val="false"/>
          <w:i w:val="false"/>
          <w:sz w:val="20"/>
        </w:rPr>
        <w:t>发言人1：供需整体转正，但阶段性会受到需求结构变化的影响。例如，在25年传统旺季6至8月份，由于差旅出行意愿低于荣枯线，票价表现相对较弱；而到了9月份后，随着差旅出行意愿指数重回扩张区间，票价开始转正。</w:t>
      </w:r>
    </w:p>
    <w:p>
      <w:r>
        <w:rPr>
          <w:rFonts w:ascii="等线(中文正文)" w:hAnsi="等线(中文正文)" w:cs="等线(中文正文)" w:eastAsia="等线(中文正文)"/>
          <w:b w:val="false"/>
          <w:i w:val="false"/>
          <w:sz w:val="20"/>
        </w:rPr>
        <w:t/>
      </w:r>
    </w:p>
    <w:p>
      <w:pPr>
        <w:pStyle w:val="ab"/>
      </w:pPr>
      <w:r>
        <w:t>当前国内旅客量、航班量及客座率的情况如何？</w:t>
      </w:r>
    </w:p>
    <w:p>
      <w:r>
        <w:rPr>
          <w:rFonts w:ascii="等线(中文正文)" w:hAnsi="等线(中文正文)" w:cs="等线(中文正文)" w:eastAsia="等线(中文正文)"/>
          <w:b w:val="false"/>
          <w:i w:val="false"/>
          <w:sz w:val="20"/>
        </w:rPr>
        <w:t>发言人1：最近七天国内旅客量同比增长6.4%，航班量同比增长5.1%，客座率达到89%，同比上升0.9%。尽管旅客量和客座率保持较高水平，但全票价呈现下降趋势。</w:t>
      </w:r>
    </w:p>
    <w:p>
      <w:r>
        <w:rPr>
          <w:rFonts w:ascii="等线(中文正文)" w:hAnsi="等线(中文正文)" w:cs="等线(中文正文)" w:eastAsia="等线(中文正文)"/>
          <w:b w:val="false"/>
          <w:i w:val="false"/>
          <w:sz w:val="20"/>
        </w:rPr>
        <w:t/>
      </w:r>
    </w:p>
    <w:p>
      <w:pPr>
        <w:pStyle w:val="ab"/>
      </w:pPr>
      <w:r>
        <w:t>为什么在高客座率和旅客量增长的情况下，含油全票价仍出现下降？</w:t>
      </w:r>
    </w:p>
    <w:p>
      <w:r>
        <w:rPr>
          <w:rFonts w:ascii="等线(中文正文)" w:hAnsi="等线(中文正文)" w:cs="等线(中文正文)" w:eastAsia="等线(中文正文)"/>
          <w:b w:val="false"/>
          <w:i w:val="false"/>
          <w:sz w:val="20"/>
        </w:rPr>
        <w:t>发言人1：含油全票价在六月份之前保持正增长，但四月份以来受到油价下跌的影响，燃油附加费也开始下降，导致含油票价出现小个位数下降。</w:t>
      </w:r>
    </w:p>
    <w:p>
      <w:r>
        <w:rPr>
          <w:rFonts w:ascii="等线(中文正文)" w:hAnsi="等线(中文正文)" w:cs="等线(中文正文)" w:eastAsia="等线(中文正文)"/>
          <w:b w:val="false"/>
          <w:i w:val="false"/>
          <w:sz w:val="20"/>
        </w:rPr>
        <w:t/>
      </w:r>
    </w:p>
    <w:p>
      <w:pPr>
        <w:pStyle w:val="ab"/>
      </w:pPr>
      <w:r>
        <w:t>六月份含油票价下降的原因是什么？</w:t>
      </w:r>
    </w:p>
    <w:p>
      <w:r>
        <w:rPr>
          <w:rFonts w:ascii="等线(中文正文)" w:hAnsi="等线(中文正文)" w:cs="等线(中文正文)" w:eastAsia="等线(中文正文)"/>
          <w:b w:val="false"/>
          <w:i w:val="false"/>
          <w:sz w:val="20"/>
        </w:rPr>
        <w:t>发言人1：六月份含油票价下降主要是由于五月份国内航油价格达到了历史最高的11475元每吨，导致航司在燃油附加费上涨后维持裸票价上涨，而旅客对全票价的敏感性较高，因此航司为了应对高油价成本，采取了主动减班班次的调整策略。</w:t>
      </w:r>
    </w:p>
    <w:p>
      <w:r>
        <w:rPr>
          <w:rFonts w:ascii="等线(中文正文)" w:hAnsi="等线(中文正文)" w:cs="等线(中文正文)" w:eastAsia="等线(中文正文)"/>
          <w:b w:val="false"/>
          <w:i w:val="false"/>
          <w:sz w:val="20"/>
        </w:rPr>
        <w:t/>
      </w:r>
    </w:p>
    <w:p>
      <w:pPr>
        <w:pStyle w:val="ab"/>
      </w:pPr>
      <w:r>
        <w:t>六月份国内航线旅客量的情况如何？七月份国内航线旅客量的变化趋势如何？</w:t>
      </w:r>
    </w:p>
    <w:p>
      <w:r>
        <w:rPr>
          <w:rFonts w:ascii="等线(中文正文)" w:hAnsi="等线(中文正文)" w:cs="等线(中文正文)" w:eastAsia="等线(中文正文)"/>
          <w:b w:val="false"/>
          <w:i w:val="false"/>
          <w:sz w:val="20"/>
        </w:rPr>
        <w:t>发言人1：六月份根据民航官网数据统计，国内航线民航旅客量下降了7个百分点，包含港澳台航线在内的整体旅客运输量下降了6.5个百分点。七月份国内航线旅客量开始回正，增长了4.1个百分点，这是因为在暑运期间航司增加航班飞行动力，尽管含油票价仍为负增长，但旅客量有所增加。</w:t>
      </w:r>
    </w:p>
    <w:p>
      <w:r>
        <w:rPr>
          <w:rFonts w:ascii="等线(中文正文)" w:hAnsi="等线(中文正文)" w:cs="等线(中文正文)" w:eastAsia="等线(中文正文)"/>
          <w:b w:val="false"/>
          <w:i w:val="false"/>
          <w:sz w:val="20"/>
        </w:rPr>
        <w:t/>
      </w:r>
    </w:p>
    <w:p>
      <w:pPr>
        <w:pStyle w:val="ab"/>
      </w:pPr>
      <w:r>
        <w:t>七月份全票价与含油票价的变化关系是怎样的？</w:t>
      </w:r>
    </w:p>
    <w:p>
      <w:r>
        <w:rPr>
          <w:rFonts w:ascii="等线(中文正文)" w:hAnsi="等线(中文正文)" w:cs="等线(中文正文)" w:eastAsia="等线(中文正文)"/>
          <w:b w:val="false"/>
          <w:i w:val="false"/>
          <w:sz w:val="20"/>
        </w:rPr>
        <w:t>发言人1：七月份全票价同比略有下降，相比六月份含油票价跌幅进一步扩大，表明航司在量价上做了策略调整，同时考虑到了燃油附加费对全价的影响及需求传导。</w:t>
      </w:r>
    </w:p>
    <w:p>
      <w:r>
        <w:rPr>
          <w:rFonts w:ascii="等线(中文正文)" w:hAnsi="等线(中文正文)" w:cs="等线(中文正文)" w:eastAsia="等线(中文正文)"/>
          <w:b w:val="false"/>
          <w:i w:val="false"/>
          <w:sz w:val="20"/>
        </w:rPr>
        <w:t/>
      </w:r>
    </w:p>
    <w:p>
      <w:pPr>
        <w:pStyle w:val="ab"/>
      </w:pPr>
      <w:r>
        <w:t>八月份航空行业的情况如何？</w:t>
      </w:r>
    </w:p>
    <w:p>
      <w:r>
        <w:rPr>
          <w:rFonts w:ascii="等线(中文正文)" w:hAnsi="等线(中文正文)" w:cs="等线(中文正文)" w:eastAsia="等线(中文正文)"/>
          <w:b w:val="false"/>
          <w:i w:val="false"/>
          <w:sz w:val="20"/>
        </w:rPr>
        <w:t>发言人1：八月份，随着燃油附加费持续下调，客流展现出强韧性，旅客量维持同比中个位数增长，环比持续改善。同时，油价成本环比也在减负，航司的客座率表现也非常好。</w:t>
      </w:r>
    </w:p>
    <w:p>
      <w:r>
        <w:rPr>
          <w:rFonts w:ascii="等线(中文正文)" w:hAnsi="等线(中文正文)" w:cs="等线(中文正文)" w:eastAsia="等线(中文正文)"/>
          <w:b w:val="false"/>
          <w:i w:val="false"/>
          <w:sz w:val="20"/>
        </w:rPr>
        <w:t/>
      </w:r>
    </w:p>
    <w:p>
      <w:pPr>
        <w:pStyle w:val="ab"/>
      </w:pPr>
      <w:r>
        <w:t>当前航空行业三大要素（价、汇率、供需）的现状如何？</w:t>
      </w:r>
    </w:p>
    <w:p>
      <w:r>
        <w:rPr>
          <w:rFonts w:ascii="等线(中文正文)" w:hAnsi="等线(中文正文)" w:cs="等线(中文正文)" w:eastAsia="等线(中文正文)"/>
          <w:b w:val="false"/>
          <w:i w:val="false"/>
          <w:sz w:val="20"/>
        </w:rPr>
        <w:t>发言人1：油价是航司最大的成本，今年油价大幅增长通过燃油附加费传导；汇率相对被动；供需方面，过去几年总量已超过19年水平，且受阶段性的需求结构变化影响。目前行业正逐步转好，后续关注需求端的表现。</w:t>
      </w:r>
    </w:p>
    <w:p>
      <w:r>
        <w:rPr>
          <w:rFonts w:ascii="等线(中文正文)" w:hAnsi="等线(中文正文)" w:cs="等线(中文正文)" w:eastAsia="等线(中文正文)"/>
          <w:b w:val="false"/>
          <w:i w:val="false"/>
          <w:sz w:val="20"/>
        </w:rPr>
        <w:t/>
      </w:r>
    </w:p>
    <w:p>
      <w:pPr>
        <w:pStyle w:val="ab"/>
      </w:pPr>
      <w:r>
        <w:t>对于未来航空行业发展趋势的看法是什么？</w:t>
      </w:r>
    </w:p>
    <w:p>
      <w:r>
        <w:rPr>
          <w:rFonts w:ascii="等线(中文正文)" w:hAnsi="等线(中文正文)" w:cs="等线(中文正文)" w:eastAsia="等线(中文正文)"/>
          <w:b w:val="false"/>
          <w:i w:val="false"/>
          <w:sz w:val="20"/>
        </w:rPr>
        <w:t>发言人1：整体行业逻辑是供给持续低增速，没有发生变化且在加强。短期来看，最艰难的时间已经过去，油价下降、票价跌幅收窄以及旅客量环比回正都预示着行业将逐步转好，但核心还是关注后续需求的表现及其结构变化。</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2026-08-23T16:26:21Z</dcterms:created>
  <dc:creator>Apache POI</dc:creator>
</cp:coreProperties>
</file>