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东财宏观_一周全球宏观复盘与资产展望 260823_原文</w:t>
      </w:r>
    </w:p>
    <w:p>
      <w:pPr>
        <w:jc w:val="center"/>
      </w:pPr>
      <w:r>
        <w:rPr>
          <w:rFonts w:ascii="等线(中文正文)" w:hAnsi="等线(中文正文)" w:cs="等线(中文正文)" w:eastAsia="等线(中文正文)"/>
          <w:b w:val="false"/>
          <w:i w:val="false"/>
          <w:sz w:val="20"/>
        </w:rPr>
        <w:t>2026年08月23日 22:06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 xml:space="preserve">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00:09</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00:19</w:t>
      </w:r>
    </w:p>
    <w:p>
      <w:r>
        <w:rPr>
          <w:rFonts w:ascii="等线(中文正文)" w:hAnsi="等线(中文正文)" w:cs="等线(中文正文)" w:eastAsia="等线(中文正文)"/>
          <w:b w:val="false"/>
          <w:i w:val="false"/>
          <w:sz w:val="20"/>
        </w:rPr>
        <w:t>大家好，欢迎参加东台宏观一周全球宏观复盘与资产展望。目前所有参会者均处于静音状态，下面开始播报声明。声明播报完毕后，主讲人可直接开始发言，谢谢。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00:28</w:t>
      </w:r>
    </w:p>
    <w:p>
      <w:r>
        <w:rPr>
          <w:rFonts w:ascii="等线(中文正文)" w:hAnsi="等线(中文正文)" w:cs="等线(中文正文)" w:eastAsia="等线(中文正文)"/>
          <w:b w:val="false"/>
          <w:i w:val="false"/>
          <w:sz w:val="20"/>
        </w:rPr>
        <w:t>本次电话会议仅面向机构投资者或受邀客户、第三方专家发言内容仅代表其个人观点，所有信息或所表述的意见均不构成具体的判断或投资建议。未经东方财富证券书面授权，严禁录音转发及相关解读，不得传音频视频、图片、文字等内容。涉嫌违反上述情形的，东方财富证券将保留一切法律权利。感谢您的理解和支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00:47</w:t>
      </w:r>
    </w:p>
    <w:p>
      <w:r>
        <w:rPr>
          <w:rFonts w:ascii="等线(中文正文)" w:hAnsi="等线(中文正文)" w:cs="等线(中文正文)" w:eastAsia="等线(中文正文)"/>
          <w:b w:val="false"/>
          <w:i w:val="false"/>
          <w:sz w:val="20"/>
        </w:rPr>
        <w:t>好的，尊敬的各位投资者，大家下午好。欢迎大家参加东财宏观的电话会议，我是东财宏观的首席分析师王笑笑。今天还同样由我跟我的同事，我们的海外联席首席吴迪总一块跟大家进行一个一周全球宏观层面的和资产层面的一些讨论和展望。然后先不多说了，大家都知道其实这周海外层面上，包括美债层面的一些异动，还有包括可能科技股层面的一些这种回购。包括像一些龙头企业的一些收入相关的一些预期的一些数据的变化。其实对于市场来说是带来了比较大的一些这种冲击和扰动，也是这周宏观层面最主要的线索。所以这周的电话会我先把时间交给我的同事李总，然后请他对于这周海外的一些主要的情况做一个详细的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01:28</w:t>
      </w:r>
    </w:p>
    <w:p>
      <w:r>
        <w:rPr>
          <w:rFonts w:ascii="等线(中文正文)" w:hAnsi="等线(中文正文)" w:cs="等线(中文正文)" w:eastAsia="等线(中文正文)"/>
          <w:b w:val="false"/>
          <w:i w:val="false"/>
          <w:sz w:val="20"/>
        </w:rPr>
        <w:t>好的，肖总。我是中财海外宏观的研习吴迪。我先汇报一些海外的情况，接下来再请我们的宏观主席肖总再再汇报一下国内以及跨资产的一个情况。我讲三个方面，第一个就是全球的资金的问题，特别是这个机构资金去杠杆的一个问题。第二个就是美债的一些观察，第三个就是美股产业的一些趋势的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01:48</w:t>
      </w:r>
    </w:p>
    <w:p>
      <w:r>
        <w:rPr>
          <w:rFonts w:ascii="等线(中文正文)" w:hAnsi="等线(中文正文)" w:cs="等线(中文正文)" w:eastAsia="等线(中文正文)"/>
          <w:b w:val="false"/>
          <w:i w:val="false"/>
          <w:sz w:val="20"/>
        </w:rPr>
        <w:t>首先机构资金去杠杆这一周在大行的一些交易还是有明显的观察。那么最有典型意义上的就是那个城堡基金。它的一个他的这个老板接受CBC的采访的时候提到，他把七月份接手的波神的这个基金，基本上卖掉了80%。目前这个市场也在反映他的去港的行为，包括波神持仓里面，根据Q2的披露，前十五大股的平均下跌有接近九个点的回撤，也是在论证这样一个这样一个事实，有资金去资机构资金去干的这个事情，那么那个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02:29</w:t>
      </w:r>
    </w:p>
    <w:p>
      <w:r>
        <w:rPr>
          <w:rFonts w:ascii="等线(中文正文)" w:hAnsi="等线(中文正文)" w:cs="等线(中文正文)" w:eastAsia="等线(中文正文)"/>
          <w:b w:val="false"/>
          <w:i w:val="false"/>
          <w:sz w:val="20"/>
        </w:rPr>
        <w:t>Gama Baker吧？就是海外还是比较知名的科技的投资人，他对这个事情的一个评价，总体上我认为这个确实去的差不多了。咱们他的判断是偏偏正面的，后续对于偏偏对于科技，特别是瓶颈交易的这个判断偏正面一些。反正我们之前也一直在强调，就是停留资金的这个问题。因为5到6月份，今年是一个加杠杆行情。但是当当遭遇这个回撤的时候，对于机构来说，肯定是这个风控的介入，从而实现一个去杠杆。那么大概率他们这个资金的膨胀的这个规模，很难再回到之前那个高度。就是说现在我们观察到这个杠杆在在在去还是在去的这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03:04</w:t>
      </w:r>
    </w:p>
    <w:p>
      <w:r>
        <w:rPr>
          <w:rFonts w:ascii="等线(中文正文)" w:hAnsi="等线(中文正文)" w:cs="等线(中文正文)" w:eastAsia="等线(中文正文)"/>
          <w:b w:val="false"/>
          <w:i w:val="false"/>
          <w:sz w:val="20"/>
        </w:rPr>
        <w:t>第二个就是美债的一些观察，美债就是两个点，一个点就还是中东那边，特别是特朗普最近似乎在采取一种新的策略，就是围而不攻，通过经济战的这个手法。这种趋势对美债来说比较差，就是high for longer了，所以可能这个是推动上行的一个更大的一个矛盾点。但是现在又有一些新的叙事，特别是跟AI相关联的这个叙事。这个趋势短期来看有些苗头，中期来看是个趋势，所以特别是在美债情绪不好的时候，它从边际定价了层层面的影响还是比较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03:37</w:t>
      </w:r>
    </w:p>
    <w:p>
      <w:r>
        <w:rPr>
          <w:rFonts w:ascii="等线(中文正文)" w:hAnsi="等线(中文正文)" w:cs="等线(中文正文)" w:eastAsia="等线(中文正文)"/>
          <w:b w:val="false"/>
          <w:i w:val="false"/>
          <w:sz w:val="20"/>
        </w:rPr>
        <w:t>对于其他大类的资产，包括黄金，包括加密货币等等，从长期启动的起点，都是在贝森特去宣布回购这个事情。那么回购可能就是这些可能也先不管了，先把当成这个QE先去理解算了，所以就先把这个仓位建上去，结果发现这个多头好像仓位不多对吧？所以就一下子就把包括加密货币，包括黄金的这个打打出来了，就有点像当时这个光大乌龙指，就发现这个筹码比例比较小，所以就涨得比较厉害。我是这么去理解的，毕竟毕竟就是说在这样一个交易的情况下面，那那我要找一个做空美债的一个代理指标，对吧？我直接去做外面的这个财政部的这个压力，所以不太敢去弄。然后美债的这个问题，接下来引导到我想汇报的第三点，就是美股产业的一个新的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04:23</w:t>
      </w:r>
    </w:p>
    <w:p>
      <w:r>
        <w:rPr>
          <w:rFonts w:ascii="等线(中文正文)" w:hAnsi="等线(中文正文)" w:cs="等线(中文正文)" w:eastAsia="等线(中文正文)"/>
          <w:b w:val="false"/>
          <w:i w:val="false"/>
          <w:sz w:val="20"/>
        </w:rPr>
        <w:t>其实我最近一直在思考这个问题，特别是美股回调之后，它造成了新的方向是慢的就比较清晰了，逐渐走向了我给它概括为可能可能地产化但地产化这个词不太好，但它它是中性的一个词，它是中性一个词。什么意思呢？就是我们知道其实在二季度，就是在今年就是八月份八月份这个财报之后，是高盛他写了文章去评论，就是他的一个观察，就是今年预计可能还是有1万亿的资本开支的支出，云厂商可能会贡献8000亿，剩下有2000亿可能是由非云厂商贡献。其中包括这些，非，包括可能new cloud，包括主权与主权云，去做一个贡献。上一周，是大摩也写了一个报告去去去判断这个事情，就是觉得说是因为你想象他他可以发展，它可以发展。但另一方面的话，他也会受制于一定程度上受制于这个现金流的一个情况。所以未来这个发债的这种主力，从这个CSCSP可能逐渐的会向星云，包括主线云等等各类云的一个扩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05:22</w:t>
      </w:r>
    </w:p>
    <w:p>
      <w:r>
        <w:rPr>
          <w:rFonts w:ascii="等线(中文正文)" w:hAnsi="等线(中文正文)" w:cs="等线(中文正文)" w:eastAsia="等线(中文正文)"/>
          <w:b w:val="false"/>
          <w:i w:val="false"/>
          <w:sz w:val="20"/>
        </w:rPr>
        <w:t>所以最近的一些像联想的这个财报里面，也明确像美林的一个点评，也提到了，其实新一的拉动是比较显著的比较显著的，所以这是一个算是一个趋势的一个方向趋势的一个方向。那这个方向它跟美美股的美债的这个呃变化是有一定关联度的。因为未来你比如说你帮云厂商可以靠自由现金流，对吧？他他去去去投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05:44</w:t>
      </w:r>
    </w:p>
    <w:p>
      <w:r>
        <w:rPr>
          <w:rFonts w:ascii="等线(中文正文)" w:hAnsi="等线(中文正文)" w:cs="等线(中文正文)" w:eastAsia="等线(中文正文)"/>
          <w:b w:val="false"/>
          <w:i w:val="false"/>
          <w:sz w:val="20"/>
        </w:rPr>
        <w:t>但是这种像星云这一类肯定是要融资的，必须要融资。其实最近的一些主要的头条新闻，都是在围绕这个事情去展开的，包括你比如说英伟达不断的在签跟一些电力供应商去签合同，包括跟五大PE签署这种融资的备忘录等等。其实是要把像保险，包括全资金的钱慢慢去去拉到这个数据中心的建设方来看，这是第一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06:09</w:t>
      </w:r>
    </w:p>
    <w:p>
      <w:r>
        <w:rPr>
          <w:rFonts w:ascii="等线(中文正文)" w:hAnsi="等线(中文正文)" w:cs="等线(中文正文)" w:eastAsia="等线(中文正文)"/>
          <w:b w:val="false"/>
          <w:i w:val="false"/>
          <w:sz w:val="20"/>
        </w:rPr>
        <w:t>第二个点就是因为回报率也比较清楚了。其实最早对于这种数据中心的投入回报，那那马斯克是惊的比较惊人的，有50%的这样一个回报，两年就回本了。然后的话就是亚马逊，他的财报会里提到说数据中心三年回本，最后就是大伯写了篇报告，就拆了这个亚马逊ROSC30%。那么呃这一周就是阿里的财报，他也说了两年半回本，两年半回整。大摩店也分析了中国的这个回报率大概3%到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06:37</w:t>
      </w:r>
    </w:p>
    <w:p>
      <w:r>
        <w:rPr>
          <w:rFonts w:ascii="等线(中文正文)" w:hAnsi="等线(中文正文)" w:cs="等线(中文正文)" w:eastAsia="等线(中文正文)"/>
          <w:b w:val="false"/>
          <w:i w:val="false"/>
          <w:sz w:val="20"/>
        </w:rPr>
        <w:t>所以理解为这个行业还是值得去去投入的值得去投入的，所以这是一个这是一个新的一个蓄势的方向。同时在在这个叙事方向还是要得到市场的一个肯定的。目前从这个硬件板块快新高的是哪些呢？一个是英伟达，那英的瑞达最近是在有一定的回调，那么也截止到上周的股价也快创新高了。第二个就是像服务器的方向，像戴尔、联想这一类也是在在往下往新高的方向走。其实这个是这样一套商业模式，是在以新云建设为主的这样一个产业学习的方向在在在演绎在演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07:10</w:t>
      </w:r>
    </w:p>
    <w:p>
      <w:r>
        <w:rPr>
          <w:rFonts w:ascii="等线(中文正文)" w:hAnsi="等线(中文正文)" w:cs="等线(中文正文)" w:eastAsia="等线(中文正文)"/>
          <w:b w:val="false"/>
          <w:i w:val="false"/>
          <w:sz w:val="20"/>
        </w:rPr>
        <w:t>另外就是像上周的一些吓人的一些鬼故事，一个是anthropic 650亿，截止到7月底低于预期。但总体从3分之20的一个报道来看，就还是因为IPO。IPO之前它的这个口径要统一化，要符合监管，所以这是导致他的主要的一个原因。那么确实可能现在也进入了一个IQ的冲刺这个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07:29</w:t>
      </w:r>
    </w:p>
    <w:p>
      <w:r>
        <w:rPr>
          <w:rFonts w:ascii="等线(中文正文)" w:hAnsi="等线(中文正文)" w:cs="等线(中文正文)" w:eastAsia="等线(中文正文)"/>
          <w:b w:val="false"/>
          <w:i w:val="false"/>
          <w:sz w:val="20"/>
        </w:rPr>
        <w:t>第二个就是还有一个小小事情就成熟，就是三星的这个回购。还是总体来说还是还是不错的。虽然可能跟预期比的话，可能大致符合预期但是也他的这个财报，他的那个回购的方案里面提到一点，就是说在股东回报和这个呃资本开支之间找一个平衡。也就是说如果跌多了，我还是愿意少投一点，所以这个也算是一个正面的平时同时他还是还是用真金白银在在在证明自己，所以这是一些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07:58</w:t>
      </w:r>
    </w:p>
    <w:p>
      <w:r>
        <w:rPr>
          <w:rFonts w:ascii="等线(中文正文)" w:hAnsi="等线(中文正文)" w:cs="等线(中文正文)" w:eastAsia="等线(中文正文)"/>
          <w:b w:val="false"/>
          <w:i w:val="false"/>
          <w:sz w:val="20"/>
        </w:rPr>
        <w:t>最后来，我觉得总给一些结论性的东西。第一个就是说关于美债的这个问题对于从财政部的一个角度，其实回顾完了之后，有有下降之后又有利于往上又往上走了。那么财政部门的角度，确实他比较被动。因为一方面财政可负担性的问题，他把钱来解决，第二个就是油价的这个问题，要服务于服务于通胀这个问题又又受特朗普对一的这个政策，在他的这个政策不受他控制。第三个就是编辑上面这个AI跟美国政府抢流动性，这个趋势是一个大的趋势是大的趋势，所以当时他自身处理这个问题会比较棘手。最近像有一些激进的美国的券商是在在喊QE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08:40</w:t>
      </w:r>
    </w:p>
    <w:p>
      <w:r>
        <w:rPr>
          <w:rFonts w:ascii="等线(中文正文)" w:hAnsi="等线(中文正文)" w:cs="等线(中文正文)" w:eastAsia="等线(中文正文)"/>
          <w:b w:val="false"/>
          <w:i w:val="false"/>
          <w:sz w:val="20"/>
        </w:rPr>
        <w:t>反正总体而言未来的话这个趋势可能会继续演进，同时AI也会更加敏感于这个宏观利率的变化，为什么呢？因为你你未来AI的进一步增长，其实是需要投入更多的钱，但是未来的这个capex，很可能很难是说来自于自由现金流，来自于发展。那么发债就会带来这个利率上升，同时利率上升又会反过来影响到权益的估值权益的估值，所以这是一个变化，就是AI会更加敏感于这个宏观利率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09:06</w:t>
      </w:r>
    </w:p>
    <w:p>
      <w:r>
        <w:rPr>
          <w:rFonts w:ascii="等线(中文正文)" w:hAnsi="等线(中文正文)" w:cs="等线(中文正文)" w:eastAsia="等线(中文正文)"/>
          <w:b w:val="false"/>
          <w:i w:val="false"/>
          <w:sz w:val="20"/>
        </w:rPr>
        <w:t>第二个结论我想谈一下，就是从这个新的趋势的角度，首先瓶颈交易就是这个button neck trade，就是它到底这个交易这个拥挤交易消化到什么程度了，其实比较难去观察比较难去观察，我们只能如果这个能有新一轮的突破，就从我主力突破，其实可以采取这个追击的策略。我看另外的话，如果说结合新的这个叙事的方向的话，有一些筹码阻力比较小的，其实是可以去关注的。比如说服务器对吧？那么英伟达他说他的ban rubin下游涨价15%，那那这个服务器厂商是不是也能跟着？跟着受益，所以这个方向可能也可以。第三个就是存款阻力也比较小的，比如说一些软件层面的，你包括网络安全，因为它逻辑也不受破坏，而且是未来在这个新的，特别是这个AI逐渐的步入到这个生产领域之后，必须要配置的人，必须要去不能砍预算的一个方向，而要增加预算的一个方向，可能会受益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10:03</w:t>
      </w:r>
    </w:p>
    <w:p>
      <w:r>
        <w:rPr>
          <w:rFonts w:ascii="等线(中文正文)" w:hAnsi="等线(中文正文)" w:cs="等线(中文正文)" w:eastAsia="等线(中文正文)"/>
          <w:b w:val="false"/>
          <w:i w:val="false"/>
          <w:sz w:val="20"/>
        </w:rPr>
        <w:t>以上就是是我的一个汇报，接下来把时间交给我们的宏观首席往线下走。好的，感谢丁总的介绍。因为迪总刚刚介绍了有很多，我再补充，就是两方面的一个情况。然后第一个就是关于海外的一个油价的问题。因为其实刚刚李总也介绍了很多了，现在就油价层面其实是成为了一个对于美国的通胀预期，包括美联储货币政策，一个比较关键的约束变量。其实我们看到现在就是说美国财政部层面，包括特朗普层面，其实对于包括像去对于长期美债进行一些托底，甚至像白宫层面对于利率的下行，都有一个比较强的一个明确的诉求。但是在卧室整体上来说，定力还是比较强。我觉得这里面我们可能需要去留意，还是回到最根本的，就说美国短期经济基本面的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10:45</w:t>
      </w:r>
    </w:p>
    <w:p>
      <w:r>
        <w:rPr>
          <w:rFonts w:ascii="等线(中文正文)" w:hAnsi="等线(中文正文)" w:cs="等线(中文正文)" w:eastAsia="等线(中文正文)"/>
          <w:b w:val="false"/>
          <w:i w:val="false"/>
          <w:sz w:val="20"/>
        </w:rPr>
        <w:t>首先是就业数据，就业数据我想不做过多的汇报，因为已经连续两个月美国就业数据是左右的程度还是比较明显的，现在其实最大的一个扰动是在通胀，因为通胀的话虽然说动能上升的动能可能没有那么强了，但是下行这一块对吧，也没有一个明显的一个能够让大家看到是油价能下行，通胀能够相对来说下行的确定性更强的这样一些信号，包括伊朗的局势还有一些这种扰动。整体上来说，可能现在对于大家油价还这块还有一些担心，大家对于这个事情我们整体上一个什么看法？其实判断油价回到最根本的一个一个观察信号，就是说伊朗的局势到底最终会往哪个方向走。大家也都知道，其实之前在备忘录的时候，其实是相当于是美国签署了一个相对来说在这里面对他十分不利的一个备忘录。但他之所以签这样一个悲观会，我相信各位投资者也有很多自己的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11:27</w:t>
      </w:r>
    </w:p>
    <w:p>
      <w:r>
        <w:rPr>
          <w:rFonts w:ascii="等线(中文正文)" w:hAnsi="等线(中文正文)" w:cs="等线(中文正文)" w:eastAsia="等线(中文正文)"/>
          <w:b w:val="false"/>
          <w:i w:val="false"/>
          <w:sz w:val="20"/>
        </w:rPr>
        <w:t>可能整体上来说，还是特朗普在下半年中期选举，需要有这么一个协议。但是似乎这个备忘录到协议的时候，对于美国来说，在整个里面吃亏还是比较大的。但我觉得现在通过谈判没办法解决这个问题。因为其实在其实就是你在战场上没有办法拿到的一个条件，你在谈判桌上也是没有办法拿到的。既然美国其实想这个协议往对他更有利的方向去改也不太可能。那他如果军事施压，那伊朗其实之前在一个高压的状态下已经接受了你的施压，或者已经承受住你的施压。你现在在想施压他去改整个一个协议的条件，相对来说可能也比较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11:55</w:t>
      </w:r>
    </w:p>
    <w:p>
      <w:r>
        <w:rPr>
          <w:rFonts w:ascii="等线(中文正文)" w:hAnsi="等线(中文正文)" w:cs="等线(中文正文)" w:eastAsia="等线(中文正文)"/>
          <w:b w:val="false"/>
          <w:i w:val="false"/>
          <w:sz w:val="20"/>
        </w:rPr>
        <w:t>所以目前往后看的话，这个协议就是两种可能。其中可能，第一就是美国有没有可能把它改成一个对自己有利的方向，逼着伊朗签字，我觉得这个可能性不大。第二个是美国有没有可能很快就签，我觉得签这个协议其实对于特朗普中期选举来说挑战也蛮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12:08</w:t>
      </w:r>
    </w:p>
    <w:p>
      <w:r>
        <w:rPr>
          <w:rFonts w:ascii="等线(中文正文)" w:hAnsi="等线(中文正文)" w:cs="等线(中文正文)" w:eastAsia="等线(中文正文)"/>
          <w:b w:val="false"/>
          <w:i w:val="false"/>
          <w:sz w:val="20"/>
        </w:rPr>
        <w:t>所以说说真的这个概率我觉得可能会比刚刚我们讨论的那个情景概率会大一些。但是整体上来说可能也是一个，或者说我们我们认为不是一个可以去中期预期的事件。另外一种可能，我们觉得大概率的时间就是美国可能会拖着这个协议不签，然后伊朗那边就是呃反正该干什么干什么。所以两边就相当于是这个霍尔兹海峡进入到一个比较偏烂尾的状态，就是劳动和不确定性一直都存在。但是这个事情两边可能也不想再和我们的海峡发动更大的冲突，但协议也不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12:33</w:t>
      </w:r>
    </w:p>
    <w:p>
      <w:r>
        <w:rPr>
          <w:rFonts w:ascii="等线(中文正文)" w:hAnsi="等线(中文正文)" w:cs="等线(中文正文)" w:eastAsia="等线(中文正文)"/>
          <w:b w:val="false"/>
          <w:i w:val="false"/>
          <w:sz w:val="20"/>
        </w:rPr>
        <w:t>所以对于特朗普和伊朗来说都是拖着的这样一个状态，尤其对于特朗普来说，那这种状态，如果话拉木兹海峡进入到一个烂尾的状态的话，但是它对于油价的影响我们得去看，就是说如果换不台下烂尾，它的通行能力在多少的程度上能恢复。因为之前我们也跟产业领域的一些专家去聊这个问题。如果说霍尔兹海峡进入到烂尾状态，它的通信能力大概整体上能恢复到战前大概50%左右的样子。当然很多人会说，这50%，那是不是有另外50%就会损失掉？那另外50%的有还是没有？没有办法通过我们的海峡出来。其实如果我们再把通过沙特的石油管道，然后通过阿曼整个一个包括阿联酋的一些管道和海上运输出去的一些原油考虑进去的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13:09</w:t>
      </w:r>
    </w:p>
    <w:p>
      <w:r>
        <w:rPr>
          <w:rFonts w:ascii="等线(中文正文)" w:hAnsi="等线(中文正文)" w:cs="等线(中文正文)" w:eastAsia="等线(中文正文)"/>
          <w:b w:val="false"/>
          <w:i w:val="false"/>
          <w:sz w:val="20"/>
        </w:rPr>
        <w:t>其实即使换我们的海峡全部封锁，大概也有3分之1或者说4分之1到3分之1的原油是能够通过其他的一些途径出来的那我们把这部分也考虑进去。所以如果说怪不得海峡烂尾，它本身它可能会恢复一半，再加上这接近4分之1到3分之1的比例，4分之1左右的比例，是通过其他的一些渠道出来的话，那相当于是霍尔木兹海峡在烂尾状态下的它的通行能力。从一个平均意义上角度来说，能够大概率的大概率或者说可能能够恢复到战前一个百分之七八十左右的样。其实如果是这样一个水平的话，它对于全球油价来说就不太会产生特别剧烈的一个冲击了，这个是我觉得我们对于油价前景的一个思考，就是一个一个一个预设的一个相对来说比较偏中性的情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13:45</w:t>
      </w:r>
    </w:p>
    <w:p>
      <w:r>
        <w:rPr>
          <w:rFonts w:ascii="等线(中文正文)" w:hAnsi="等线(中文正文)" w:cs="等线(中文正文)" w:eastAsia="等线(中文正文)"/>
          <w:b w:val="false"/>
          <w:i w:val="false"/>
          <w:sz w:val="20"/>
        </w:rPr>
        <w:t>是或不是海峡烂尾，那它的通行能力还是只能恢复一各个一半的话，叠加上其他渠道出去的可能百分之七八十。如果有80%，其实对于原油的整体的一个供求格局，可能就不会产生太大的影响。因为每个国家就是一些对于原油可能依赖度比较大的国家，大家稍微减一减，可能这20%的空间出来。但这里面我觉得可能对于美国来说影响会更小。因为大家知道美国是能源的一个进供给国，对，所以说你说这个油价20%的整个一个通行能力的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14:09</w:t>
      </w:r>
    </w:p>
    <w:p>
      <w:r>
        <w:rPr>
          <w:rFonts w:ascii="等线(中文正文)" w:hAnsi="等线(中文正文)" w:cs="等线(中文正文)" w:eastAsia="等线(中文正文)"/>
          <w:b w:val="false"/>
          <w:i w:val="false"/>
          <w:sz w:val="20"/>
        </w:rPr>
        <w:t>其实在这个北美层面上，它实际上它的影响是最小的那在欧洲层面上可能影响会比北美要大一些，但是实际上它可能也没那么大。这里面其实对于中东原油最依赖的亚太地区，可能就会成为影响比较大的区域。所以实际上我们在观察这个原油对于亚太地区真实影响的时候，就国际油价里面它其实是结合着。因为WTI是北美，然后布伦克是欧洲。所以其实这两个地方它整体上来说，它对于中东的原油依赖都没有亚太地区这么严重，所以说这个东就是亚太，尤其是东亚地区，可能现在的国际油价它还是有一定程度的去真实的，或者说去低估真实的一个供求压力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14:43</w:t>
      </w:r>
    </w:p>
    <w:p>
      <w:r>
        <w:rPr>
          <w:rFonts w:ascii="等线(中文正文)" w:hAnsi="等线(中文正文)" w:cs="等线(中文正文)" w:eastAsia="等线(中文正文)"/>
          <w:b w:val="false"/>
          <w:i w:val="false"/>
          <w:sz w:val="20"/>
        </w:rPr>
        <w:t>但是反过来又说，还是说我们预测那个经历，如果说只是百分之，比如说这个烂尾之后恢复到50%，那再加上其他渠道进去的那也就其他渠道出去，那就只有百分之二三十会受影响。在这种情况下，其实对于亚太国家和地区来说，整体上来说这个冲击和压力相对来说还是可接受和可控的。但我们为什么花那么多时间去讨论这种情？因为这个情景就意味着实际上在对于通胀层面，对于美国就是对于油价，对于美国通胀所带来的一个中长期影响来说，我们确实不能给太高和持续性特别强的这种油价高位的一个预设情景。所以我觉得从这个角度来说，我们还是坚持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15:13</w:t>
      </w:r>
    </w:p>
    <w:p>
      <w:r>
        <w:rPr>
          <w:rFonts w:ascii="等线(中文正文)" w:hAnsi="等线(中文正文)" w:cs="等线(中文正文)" w:eastAsia="等线(中文正文)"/>
          <w:b w:val="false"/>
          <w:i w:val="false"/>
          <w:sz w:val="20"/>
        </w:rPr>
        <w:t>我觉得我们还是想再次强调一下，我们其实在最近一直在强调的一个观点。实际上从目前的经济动态变经济数据的动态变化上来说，它是是在往支持美联储在整个一个利率决策方向上做一些宽松的转变，这个方向它是做不断演绎的。然后另外就回到沃斯沃斯，如果说坚持一定要控通胀怎么办？这个是大家现在比较担心的一个问题。因为毕竟现在美国就是毒素层面的同时还在3%以上。但是大家可以去关注一下美国像那个克利夫兰联储，还有它的一些地方联储，现在关于他那个结尾平均通胀的一个估算。其实美国现在结尾平均的通胀已经回到大概2.5%左右的水平，其实比我们现在看到的整个一个3%以上的膨胀，这个压力是要小一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15:47</w:t>
      </w:r>
    </w:p>
    <w:p>
      <w:r>
        <w:rPr>
          <w:rFonts w:ascii="等线(中文正文)" w:hAnsi="等线(中文正文)" w:cs="等线(中文正文)" w:eastAsia="等线(中文正文)"/>
          <w:b w:val="false"/>
          <w:i w:val="false"/>
          <w:sz w:val="20"/>
        </w:rPr>
        <w:t>所以我觉得这个讲来讲去，实际上我市最终怎么选择，它都能找到一个足够的理由。如果说他讲我一定是要空空荡的，他可能确实会强烈的推动加息。那那当然从客观上来说，如果说这个时候你是需要去降息，或者说你对降息是有偏好的，或者说是是是是整体上来说是不会是一个绝对排斥的一个整体的一个选择方向的话。那我觉得现在无论是油价还是美国的，我们从结尾通胀结尾平均通胀角度去考虑一些问题的话，其实并不意味着说下半年还是有比较强的一个加息的预期，或者加息的一个空间。所以总结下来，就这块我补充是想再说明什么呢？就是说我们对于下半年，其实美联储往宽松这个方向演绎的一个预期，会比往紧缩方向演绎的预期其实是要更乐观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16:22</w:t>
      </w:r>
    </w:p>
    <w:p>
      <w:r>
        <w:rPr>
          <w:rFonts w:ascii="等线(中文正文)" w:hAnsi="等线(中文正文)" w:cs="等线(中文正文)" w:eastAsia="等线(中文正文)"/>
          <w:b w:val="false"/>
          <w:i w:val="false"/>
          <w:sz w:val="20"/>
        </w:rPr>
        <w:t>所以这也是大家知道，就是我们可能在前两次的一些会议里，那个那个电话会议里也在讲。就说可能九月份一期会议之后，甚至9月份一些会议，我们可能就能看到。我们是认为可能有可能看到，整个一个联储层面再往宽松方向上，它会有一些略微的这种整体的一个趋向性的一个转变。但不一定会是卧室直接跟市场说我要降息这种方式。有可能是他对经济数据，然后对于通胀有了一些这种进一步动态的评估，发现整个就业在变差。对于通胀这一块，如果说整个一个后面对于美国来说，就是说油价整个一个上行，包括CPI上行的一个压力更可控的话，甚至结尾平均的通胀，这些东西被被在官方层面上用一定的方式释放出来的话。那我觉得他可能对于降息预期这块整体上来说都能都能或者说对于降息预期这块都能够释放出一些比较偏积极的信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17:02</w:t>
      </w:r>
    </w:p>
    <w:p>
      <w:r>
        <w:rPr>
          <w:rFonts w:ascii="等线(中文正文)" w:hAnsi="等线(中文正文)" w:cs="等线(中文正文)" w:eastAsia="等线(中文正文)"/>
          <w:b w:val="false"/>
          <w:i w:val="false"/>
          <w:sz w:val="20"/>
        </w:rPr>
        <w:t>然后另外一块就是我觉得刚刚其实我也有讲到，就是说其实特朗普和贝森特现在整体上来说，还是对于整个一个宽松这一块，其实是有一定的诉求的。我觉得从务实的角度来说，在下半年中期选举这个年份没有必要做的太难看，让特朗普，让贝森特那边都有比较大的一个整体的一个压力。所以毕竟他是生活在一个政治的环境中，他也不是一个像之前联储在八九十年代，可以在一个纯的一个比较学术，比较线下杂志的整个一个决策环境中去进行一些决策。所以这个是我们对于海外美联储层面的一些判断。就整体上来说，我觉得我们觉得现在的美美债还是在一个相对来说。但其实大家也看到就是确实美债在往在一个比较高的位置。但我觉得但我们整体上觉得这样一个高的位置，其实它还是有些偏这个利率高估了。或者说我们往后看的话，还是觉得美债会有一定的整体的下行和配置的配下行的空间和和这个配置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17:48</w:t>
      </w:r>
    </w:p>
    <w:p>
      <w:r>
        <w:rPr>
          <w:rFonts w:ascii="等线(中文正文)" w:hAnsi="等线(中文正文)" w:cs="等线(中文正文)" w:eastAsia="等线(中文正文)"/>
          <w:b w:val="false"/>
          <w:i w:val="false"/>
          <w:sz w:val="20"/>
        </w:rPr>
        <w:t>然后第二的话，我想再汇报再补充汇报一下国内的情况。国内的情况其实大家也能能看得出来，其实从其实今年从二季度开始，经济数据一直就特别不好，不是特别好。然后一直到6月份、七月份，我记得从六月份的时候，我们能够观察到，宏观政策就有一些在变快了，包括像专项这样的一个发行的改进度。那七月份政治局会议之后，其实整个一个顶层决策层面是明确的，要求宏观政策要加快落地，要更扎实的整个一个显现这个实物工作量。但其实从落地的一个效果来说，现在可能还不是特别明显，对吧？大家可以看到对专项债确实是整体上来说是有一个赶进度的这样一个过程。但是可能从投资的一个下滑，然后从经济数据的一个读数来看，可能这块的一个经济的一个实物工作量效应显现的还不是特别明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18:28</w:t>
      </w:r>
    </w:p>
    <w:p>
      <w:r>
        <w:rPr>
          <w:rFonts w:ascii="等线(中文正文)" w:hAnsi="等线(中文正文)" w:cs="等线(中文正文)" w:eastAsia="等线(中文正文)"/>
          <w:b w:val="false"/>
          <w:i w:val="false"/>
          <w:sz w:val="20"/>
        </w:rPr>
        <w:t>然后另外的话可能就是消费这一块，我们也看到，其实上半年整体上来说，我们前期也做了一些详细的电话会议，去讨论今年消费动能这块的问题。往下半年来看的话，比较乐观的一个情景就是消费动能能够维持已经比较不错的一个前景。而且这个维持可能更多的是以以投资端的一个动能释放出来之后，那整个一个投资走稳。投资走稳的话，它对消费可能也会有一些外外外力性的这样一些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18:49</w:t>
      </w:r>
    </w:p>
    <w:p>
      <w:r>
        <w:rPr>
          <w:rFonts w:ascii="等线(中文正文)" w:hAnsi="等线(中文正文)" w:cs="等线(中文正文)" w:eastAsia="等线(中文正文)"/>
          <w:b w:val="false"/>
          <w:i w:val="false"/>
          <w:sz w:val="20"/>
        </w:rPr>
        <w:t>但是到目前为止，我们还没有观察到投资的一个企稳的迹象，也就是说我们对后面有这样一个期待。但是客观上来说，短期经济数据的一个变化，其实是让大家对于经济的一个整体的一个走弱的一个预期。或者说三季度经济可能还是会比较弱的这一个预期是在不断的加大的那这样一个弱的预期，我觉得从资产的角度来说，如果说只是经济弱，其实现在可能并不一定会对资产形成太大的一些冲击和挑战。因为实际上在在一些比较偏这种基本面型的，跟基本面更高度相关的资产。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19:22</w:t>
      </w:r>
    </w:p>
    <w:p>
      <w:r>
        <w:rPr>
          <w:rFonts w:ascii="等线(中文正文)" w:hAnsi="等线(中文正文)" w:cs="等线(中文正文)" w:eastAsia="等线(中文正文)"/>
          <w:b w:val="false"/>
          <w:i w:val="false"/>
          <w:sz w:val="20"/>
        </w:rPr>
        <w:t>其实对于现在基本面偏弱，已经进行了充分的定价和充分的一个交易了。更多的是当数据偏弱的时候，大家可能对于宏观政策的一个预期，整体上来说是会出现比较明显的改善的，所以可能三季度数据变弱之后，我觉得到四季度，无论是从宏观政策的部署，还是从市场的预期上面来看，可能对于政策的一个加量，对于流动性的一个宽松，对于降准降息，可能都会在做出进一步的这种整个一个交易层面的一些这种预期出来。所以我觉得如果说这样一个环境的话，其实对于往后面去看，一个月左右的时间的话，其实可能也意味着首先大家对于宏观政策的的出台的预期会加强，对于流动性的预期会加强。那可能意味着，因为本身其实在前段时间，其实市场的交易结构是经历了从科技股，从L这个赛道再往其他一些赛道去进行均衡和扩散的这样一些，就是说在经历这一个阶段，所以如果后面假如说经济基本面不行，那政策预期起来的话，它可能对于一些偏均衡性的、偏红利性的，甚至偏周期性的资产，它是有进一步的这样一个支撑的。然后此外的话是如果说你有降准降息，那流动性也是宽，也是有一定宽松的这样一个空间和可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20:15</w:t>
      </w:r>
    </w:p>
    <w:p>
      <w:r>
        <w:rPr>
          <w:rFonts w:ascii="等线(中文正文)" w:hAnsi="等线(中文正文)" w:cs="等线(中文正文)" w:eastAsia="等线(中文正文)"/>
          <w:b w:val="false"/>
          <w:i w:val="false"/>
          <w:sz w:val="20"/>
        </w:rPr>
        <w:t>所以我觉得可能整体上来说，在九月份之前，还是提醒大家去关注这样一个国内的在经济走弱的时候，流动性预期改善可能会对资产层面带来的影响。所以我们现在是提醒就是说去去把握九月份之前的这种交易机会。然后无论是这种政策的加码预期和流动性宽松的预期，对于一些偏这种红利类的、偏这种平衡类的、偏周期类的资产可能带来的一些驱动，还是说这种流动性的宽松对整个市场，包括对于债市这一块整体上带来的一些驱动，可能都是在九月份值得去留意和值得去关注。所以我们整体上大概就是这样一个看法。所以下半年整体上来说，跟上半年比，市场确实是一个经历过高弹性、高拥挤、高波动之后的整体上的一个这种收敛的一个状态。但是这可能并不意味着下半年没有机会，尤其是往四季度去看我觉得如果说中美都有宽松这样一个预期情景的一些边际变化的话，那可能对于海外来说，美债现在的一个利率的一个定价其实是比较偏高的那国内的话现在可能往后面看，就是在虽然说在不断的交易这个东西，但可能一旦降准降息兑现，还有收益率下行的空间。那股市的话就是随着宏观政策，随着流动性的宽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21:14</w:t>
      </w:r>
    </w:p>
    <w:p>
      <w:r>
        <w:rPr>
          <w:rFonts w:ascii="等线(中文正文)" w:hAnsi="等线(中文正文)" w:cs="等线(中文正文)" w:eastAsia="等线(中文正文)"/>
          <w:b w:val="false"/>
          <w:i w:val="false"/>
          <w:sz w:val="20"/>
        </w:rPr>
        <w:t>那可能在一些这种偏稳定型的、偏平衡型的、偏红利型的、偏周期性的这样一些资产方面，可能还是会有一些，交易的窗口期和机会。然后以上就是我们这边对于过去一周，包括对于未来一段时间，整个一个宏观层面的一些思考和资产层面的一些展望。今天的电话会议就先进行到这里，也感谢各位投资者的时间，也欢迎大家后续继续关注我们工厂宏观的研究和电话会议。好的，谢谢大家的时间，感谢大家参加本次会议，用AI进宝获得优质复盘资料，更多专业AI工具和投研内容，打开进门APP领取会员体验，祝您工作顺利，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2026-08-23T14:15:06Z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E6636BB100BBAFBB4581D91E6DDB8AD473C8BE8CB3FDD79C9A36463F47DFE5AACE0B9DEC4F57EFD4A81FB7234C1F401A5A6CE4C31A5B28DC58480C765002CEC4C531435</vt:lpwstr>
  </property>
</Properties>
</file>