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东财能源开采 _ 金属每周谈（第32期） 260823_原文</w:t>
      </w:r>
    </w:p>
    <w:p>
      <w:pPr>
        <w:jc w:val="center"/>
      </w:pPr>
      <w:r>
        <w:rPr>
          <w:rFonts w:ascii="等线(中文正文)" w:hAnsi="等线(中文正文)" w:cs="等线(中文正文)" w:eastAsia="等线(中文正文)"/>
          <w:b w:val="false"/>
          <w:i w:val="false"/>
          <w:sz w:val="20"/>
        </w:rPr>
        <w:t>2026年08月23日 22:06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上周整体比较平稳，那么我们觉得现在这个信号已经出现了，那么后续可能会进入到一个由守转攻的阶段，我们还是比较积极的去看短期的板块和价格走势的，这是一点。另外就是从这个具体的标的上来看的话包括上周南山也发了，其实整体的业绩还是符合预期的。虽然说他没有像大部分的电解铝公司能够实现比较好的这种同比的业绩。因为毕竟它还有相当多的铝加工，还是受到了一些损受损的。但是总体来看的话，业绩的稳健性也还是可以的，包括分红也比较的大方，包括海外的这个产能，从他们的角度来看，包括我们也去过印尼的调研，可能确实印尼的项目当中他们的项目确定性比较高，其他项目可能还确实还是有一些的不确定性，所以它的成长性也是相对还不错的。所以最终从综合标的上来看的话，我们觉得，整个板块还是，具备一个比较好的，投资价值的。包括像虹桥，这个红创、天山这个呃，中服这些，包括一些成长性的创新实验、南山，还有中铝等等这些，我们都觉得是一个不错的选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01:36</w:t>
      </w:r>
    </w:p>
    <w:p>
      <w:r>
        <w:rPr>
          <w:rFonts w:ascii="等线(中文正文)" w:hAnsi="等线(中文正文)" w:cs="等线(中文正文)" w:eastAsia="等线(中文正文)"/>
          <w:b w:val="false"/>
          <w:i w:val="false"/>
          <w:sz w:val="20"/>
        </w:rPr>
        <w:t>以上各位投资者大家晚上好啊，我是东方有色金属团队的分析师张文浩。今天就是由我来给大家汇报一下关于贵金属和铜板块的一些资金跟踪情况和市场的一些这些变化。其实从过去一周去看的话，市场核心关注两个问题。第一个的话就是在黄金价格已经站上1000元每克，然后同时本周整个贵金属板块估值上面也得到一定修复的一个情况之下，后面整个黄金价格能有多大的一个空间。然后同时对于黄金那个股票来说，它是否还具备更加强的一个配置价值。然后第二个，就是从同板块里面去看啊，就因为短期显性库存已经出现了一些微增。然后后面的话就是整个价格到底怎么去看是不是你是不是意味着这种基本面出现了一些反转的一些情况，那那其实这个就是市场上比较关心的两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02:43</w:t>
      </w:r>
    </w:p>
    <w:p>
      <w:r>
        <w:rPr>
          <w:rFonts w:ascii="等线(中文正文)" w:hAnsi="等线(中文正文)" w:cs="等线(中文正文)" w:eastAsia="等线(中文正文)"/>
          <w:b w:val="false"/>
          <w:i w:val="false"/>
          <w:sz w:val="20"/>
        </w:rPr>
        <w:t>这次电话会也核心来解答这两个小的疑问。其实从第一个来看的话，就是从贵金属的角度上去看。这周最主要的一个宏观变量还是来自于美国财政部那边一些操作，以及引发了一些长期信用的一些担忧。其实从最近来看的话，美国财政部也是罕见的去加大了长期国债市场的一些干预力度。我选一周也是宣布把长期国债回购规模至少扩大一倍，然后在后一天，也提出可能会进一步的去请关注公众号思维纪要社，更多纪要请加V西安20210130。扩大这个回购的规模。所以说其实从短期来看，对于整个黄金板块的一些利好比较明确。就是大幅度的去改善市场这边的一个流动性，然后去缓解这种国债收益率，尤其是长期国债收益率飙升带来的一个市场冲击。</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03:57</w:t>
      </w:r>
    </w:p>
    <w:p>
      <w:r>
        <w:rPr>
          <w:rFonts w:ascii="等线(中文正文)" w:hAnsi="等线(中文正文)" w:cs="等线(中文正文)" w:eastAsia="等线(中文正文)"/>
          <w:b w:val="false"/>
          <w:i w:val="false"/>
          <w:sz w:val="20"/>
        </w:rPr>
        <w:t>然后我们认为我们还是需要去客观的去看到，这一个政策干预背后，它对应的一个核心问题，或者说这个核心矛盾。因为现在整个美国联邦政府的一个债务总额已经首次突破40万亿美元。那这一个规模其实相较于之前整个提升的速度不但没有下降，反而还是有一些提升。那对应到这个财年的一个利息支出的话，也是预计会接近1.2万亿美元。也就意味着这种高昂的一个债务规模，在一个高利率的情况之下，其实是不太可持续的。所以财政部在这一个背景之下，就推出了一个类似于收益率曲线控制的这么一个东西，也就是YCC的一些手段，但是这种有限的回购规模其实无法从根本上去消除财政赤字。</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05:00</w:t>
      </w:r>
    </w:p>
    <w:p>
      <w:r>
        <w:rPr>
          <w:rFonts w:ascii="等线(中文正文)" w:hAnsi="等线(中文正文)" w:cs="等线(中文正文)" w:eastAsia="等线(中文正文)"/>
          <w:b w:val="false"/>
          <w:i w:val="false"/>
          <w:sz w:val="20"/>
        </w:rPr>
        <w:t>那市场上对于长期美债的一个定价，也是逐步的去体现了一部分风险溢价的一些情况，那在这种背景之下，我们觉得具备去美元化，避险熟悉的这种黄金，可能也会它的一个价格也会逐步的得到一些态势，就有点类似于去年黄金主升浪那个时间点，那个黄金讲的一些故事，其实在目前这个时间点都是在重演。所以我们觉得从，从这个角度上去看，整个黄金价格它就已经具备一个持续上涨，或者说中枢逐步抬升的这么一个基础了。那同时，我们又看到像一些长线资金，而且我们前几周一直在强调，就长线资金央行那边也一直在持续的购买黄金。</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05:55</w:t>
      </w:r>
    </w:p>
    <w:p>
      <w:r>
        <w:rPr>
          <w:rFonts w:ascii="等线(中文正文)" w:hAnsi="等线(中文正文)" w:cs="等线(中文正文)" w:eastAsia="等线(中文正文)"/>
          <w:b w:val="false"/>
          <w:i w:val="false"/>
          <w:sz w:val="20"/>
        </w:rPr>
        <w:t>其实从央行的一些态度里面，我们也可以得出一些结论。就是其实央行在过去几年里面，尤其中国人民银行在过去几年里面一直在持续的减持美债，那减持美债之后，其实也有一部分的资金往黄金那边去流动。所以我们最终看到央行的一个实际动作，就是减了差不多1000亿美元，1000亿美元左右的一个美债，然后同时又买了200亿美元左右的一个黄金，所以就是有这么一个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06:31</w:t>
      </w:r>
    </w:p>
    <w:p>
      <w:r>
        <w:rPr>
          <w:rFonts w:ascii="等线(中文正文)" w:hAnsi="等线(中文正文)" w:cs="等线(中文正文)" w:eastAsia="等线(中文正文)"/>
          <w:b w:val="false"/>
          <w:i w:val="false"/>
          <w:sz w:val="20"/>
        </w:rPr>
        <w:t>当然我们刚刚讲的那个时间点，更多就是2024年11月到现在。所以其实其他国家也有这么一个变化，就是你在减持美债的一个过程里面，有一部分的资金其实也是往黄金那边去流动的。所以我们前面也看到像各国，都出现了一些不同程度的抛售潮，计时这边的一些国债都都都在这个期间里面大幅度的抛售。但是对于黄金来说，在这个期间里面不但没有下跌，它的一个中枢反而是拔高了。我们觉得更多反应的就是这么一个风险溢价，或者说就是那个买卖的这么一个行为。所以我们觉得就是对于黄金来说，它现在后面遇到的一个情况就是长线资金和稳定的流入。然后短期那些像欧美etf那些偏弹性的一些资金，现在也会逐步的去加大黄金这边的一些配置。所以我们觉得这一次黄金价格，它的一个空间应该还是比较还是应该还是比较大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07:45</w:t>
      </w:r>
    </w:p>
    <w:p>
      <w:r>
        <w:rPr>
          <w:rFonts w:ascii="等线(中文正文)" w:hAnsi="等线(中文正文)" w:cs="等线(中文正文)" w:eastAsia="等线(中文正文)"/>
          <w:b w:val="false"/>
          <w:i w:val="false"/>
          <w:sz w:val="20"/>
        </w:rPr>
        <w:t>然后在那个说不准还是可以去看一下之前钱包的这么一个状态。只不过因为可能这一次更多的是一些长线资金配置为主。那那对于去接近前高的这么一个速度或者说一个斜率，可能不会太快，就更多的就是一个时间上的一个问题。然后也有一个点可以去关注一下，就是从货币政策预期的一个情况，那从那个SCME3 watch的一个数据上去看的话，目前市场上预期九月加息的一个概率仍然有40%，而且年内加息一次及以上的一个概率，也是维持在72%。</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08:30</w:t>
      </w:r>
    </w:p>
    <w:p>
      <w:r>
        <w:rPr>
          <w:rFonts w:ascii="等线(中文正文)" w:hAnsi="等线(中文正文)" w:cs="等线(中文正文)" w:eastAsia="等线(中文正文)"/>
          <w:b w:val="false"/>
          <w:i w:val="false"/>
          <w:sz w:val="20"/>
        </w:rPr>
        <w:t>那随着这个加息预期的一些边际反转，那今天后续的一个反弹空间应该还是那个比较应该还是比较大的。那在权益端这一块，其实我们更加推荐的就是港股黄金股，是千亿。作为一直在强调港股黄金股的一些配置价值，因为它更多享受的是双重贝塔。一方面是离岸美元流动性边际宽松之下带来的一个港股整体的一个市场贝塔，同时它还能受益于金价上涨带来的一个行业贝塔。这两个贝塔其实是相互共振的一个情况，其实对于像那个紫金黄金国际，它这种位置明显偏低的一些股票，它的一个利好作用我觉得是比较明确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09:24</w:t>
      </w:r>
    </w:p>
    <w:p>
      <w:r>
        <w:rPr>
          <w:rFonts w:ascii="等线(中文正文)" w:hAnsi="等线(中文正文)" w:cs="等线(中文正文)" w:eastAsia="等线(中文正文)"/>
          <w:b w:val="false"/>
          <w:i w:val="false"/>
          <w:sz w:val="20"/>
        </w:rPr>
        <w:t>然后第二家就是那个领宝黄金，更多就是它的估值是绝对意义上的低。可能今年在这一次修复完之后，在这一次修复之后，就整体的一个估值水平也是在9到10倍的这么一个状态，明显的要比其他公司要低一些。然后第三个就是招金矿业，前期虽然说有一些矿难的一些影响，但是在股价里面其实基本上都已经反映过了。那其实往后面去看它的一个配置价值，我们觉得还是比较明确的。然后最后的话在A股方面，更多还是推荐的我们前期一直提到的中金黄金这一家公司，也是估值绝对意义上的地位。然后在贵金属里面，其实我们觉得也可以去着重的关注一下白银这个品种，因为它本身就是贵金属板块里面的一个高弹性的标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10:21</w:t>
      </w:r>
    </w:p>
    <w:p>
      <w:r>
        <w:rPr>
          <w:rFonts w:ascii="等线(中文正文)" w:hAnsi="等线(中文正文)" w:cs="等线(中文正文)" w:eastAsia="等线(中文正文)"/>
          <w:b w:val="false"/>
          <w:i w:val="false"/>
          <w:sz w:val="20"/>
        </w:rPr>
        <w:t>当更多的一些投资或者说投机资金涌入到这个品种里面去的时候，它的一个上涨弹性可能会显著大的多。所以我们觉得就是在这个阶段也可以去重点去关注一下盛达资源和信银西这两家公司，这是整个贵金属板块的一些情况。那后面的话也再来讲一下那个铜板块。同板块的话其实从本周库存的一些变化上去看，可能表现的不是特别好啊。因为像全球三大交易所电电解铜的一个总库存100.2万吨，周环比增加的话也有也增加了5.9%。</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11:05</w:t>
      </w:r>
    </w:p>
    <w:p>
      <w:r>
        <w:rPr>
          <w:rFonts w:ascii="等线(中文正文)" w:hAnsi="等线(中文正文)" w:cs="等线(中文正文)" w:eastAsia="等线(中文正文)"/>
          <w:b w:val="false"/>
          <w:i w:val="false"/>
          <w:sz w:val="20"/>
        </w:rPr>
        <w:t>从各个交易所的一个情况上去看，就像LME这边，之前一直说可能会有一些低舱的一些情况，但这周乐华注册仓单也是提升了不少，然后整个库存也是从20万吨左右，然后增到了24万吨。友商其所它的一个库存也是从9万吨，也是达到了9万吨，周环比增加大概2万吨左右。Com x的话现在整体的库存水平也达到67.3万吨，周环比差不多是增加了0.4万吨左右。其实从那个库存数据上面去看的话，其实编辑上面会有一些弱化，但是整体上现货紧张的这么一个状态还是在的。就包括前面一直提到可能存在的一些低仓，或者说现货极度紧张的这么一个东西，其实后面也是有机会进一步的得到演绎，所以我们觉得目前的这一个变化，其实不用过分的去担心，对于整个铜板块来说，还是还是可以更加积极的去看待。那当然，其实我们之前也一直提到，就说铜，铜价其实大致的可以分成三个板块，第一个就是成本支撑，第二个的话就是供需这边的一些预期，第三个的话可能更多看的是一些金融属性这边的一些修复。那其实从目前的这么一个价格跟今年1月份那边去对比的话，可能价格层面上差不多。但是其实整个价格上的结构会有比较大的差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12:47</w:t>
      </w:r>
    </w:p>
    <w:p>
      <w:r>
        <w:rPr>
          <w:rFonts w:ascii="等线(中文正文)" w:hAnsi="等线(中文正文)" w:cs="等线(中文正文)" w:eastAsia="等线(中文正文)"/>
          <w:b w:val="false"/>
          <w:i w:val="false"/>
          <w:sz w:val="20"/>
        </w:rPr>
        <w:t>今年1月份的时候，编辑成本大概是在7000到8000，那对应的供需预期和金融属性大概就是5000到6000美元每吨的这么一个状态，其实也充分的对应了当时整个货币流动性充裕的这么一个状态。但是现在这个情况，整个编辑成本，因为硫酸价格的上涨，刚果金那边的一些产能已经变成一些边际成那个边际的一些成本的产能了。那其实大致去算一下的话，可能也能算到个1万到11000，美元每吨的这么一个情况。所以对应到供需预期和金融属性这一块，其实也就是三四千。那如果后面整个黄金价格，整个黄金那边企稳，那对应的桶这边的话，它也会有这么一个金融属性修复的一些情况。那有没有可能从目前的三四千转回到1月份，可能说有个五六千美元的这么一个状态，那其实我们觉得都是有机会的。那对应到同样来说，我们觉得看到15000或收到16000，其实也是可以去期待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14:06</w:t>
      </w:r>
    </w:p>
    <w:p>
      <w:r>
        <w:rPr>
          <w:rFonts w:ascii="等线(中文正文)" w:hAnsi="等线(中文正文)" w:cs="等线(中文正文)" w:eastAsia="等线(中文正文)"/>
          <w:b w:val="false"/>
          <w:i w:val="false"/>
          <w:sz w:val="20"/>
        </w:rPr>
        <w:t>当然短期来说，对于铜板块，可能市场也有一些明显的一些担忧。就是说在因为现在这个时间点，距离美国同关税的一个期限也在逐步临近了。那之前去驱动抢运的这个CL溢价，那就complex和LME的一个溢价也在逐步的下行。那现在市场也是处在政策出台前期的一个观望期。其实其实这个对于整个铜的一个影响可能也会更加明明显一点。但其实我们觉得大概率还是一个加关税，或者说是维持一个预期要管加关税的一个状态。对于铜来说不会有太大的一些影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14:55</w:t>
      </w:r>
    </w:p>
    <w:p>
      <w:r>
        <w:rPr>
          <w:rFonts w:ascii="等线(中文正文)" w:hAnsi="等线(中文正文)" w:cs="等线(中文正文)" w:eastAsia="等线(中文正文)"/>
          <w:b w:val="false"/>
          <w:i w:val="false"/>
          <w:sz w:val="20"/>
        </w:rPr>
        <w:t>那其实在在这种情况之下，我们觉得还是可以去积极关注一些铜板块成长性的一些标的。其实我们前面一直在推西藏的一些铜矿的核心标的，西部矿业、中国黄金国际，藏族矿业这些我们觉得都是可以去着重关注的一些公司。以上就是我们关于整个贵金属和铜板块这边的一些具体的看法。如果各位领导有其他的一些需求的话，也欢迎随时联系我们团队。下面就有请我们同事再来讲一下关于小金属业务这边的一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15:42</w:t>
      </w:r>
    </w:p>
    <w:p>
      <w:r>
        <w:rPr>
          <w:rFonts w:ascii="等线(中文正文)" w:hAnsi="等线(中文正文)" w:cs="等线(中文正文)" w:eastAsia="等线(中文正文)"/>
          <w:b w:val="false"/>
          <w:i w:val="false"/>
          <w:sz w:val="20"/>
        </w:rPr>
        <w:t>各位领导下午好，我是东财煤炭有色团队负责小金属的分析师孟建国。下面我来给各位汇报一下天然又板块的核心逻辑和相关的变化。本周天然釉的市场关注度是有明显的提升的。周五的时候中国和矿业在尾盘拉涨了一波，最后是收涨了九个点。我们就是长期来看天然气的供需缺口持续扩大，然后供需缺口的不断累积，是那种长牛的这种大的基本面是没问题的那我们接下来的重点拆解两个重要的边际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16:18</w:t>
      </w:r>
    </w:p>
    <w:p>
      <w:r>
        <w:rPr>
          <w:rFonts w:ascii="等线(中文正文)" w:hAnsi="等线(中文正文)" w:cs="等线(中文正文)" w:eastAsia="等线(中文正文)"/>
          <w:b w:val="false"/>
          <w:i w:val="false"/>
          <w:sz w:val="20"/>
        </w:rPr>
        <w:t>首先是哈员工，也就是哈萨克斯坦国家原子能工业公司，简称哈员工，在周五盘后发布了2026年的中报，其中披露了硫酸厂建设延期的问题。那这个硫酸厂的原计划是在二期Q一投产，但施工过程当中挖掘出了古生物化石，所以投产的时间被推迟到了277Q3至28Q1，就是整体向后延了大概12个月。我们知道现在哈萨克斯坦乃至于全球本身来说，就处于这种硫酸紧缺的状态。那这套硫磺制酸的设备，这个装置，如果说顺利的投产？由于这种硫磺属于固体，它的运输半径是肯定要大于这种液体硫酸的。所以这一套硫磺制酸装置投产，理论上是能够缓解当地的硫酸供应的紧张这个局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17:20</w:t>
      </w:r>
    </w:p>
    <w:p>
      <w:r>
        <w:rPr>
          <w:rFonts w:ascii="等线(中文正文)" w:hAnsi="等线(中文正文)" w:cs="等线(中文正文)" w:eastAsia="等线(中文正文)"/>
          <w:b w:val="false"/>
          <w:i w:val="false"/>
          <w:sz w:val="20"/>
        </w:rPr>
        <w:t>但是这套装置投产延后大概12个月左右，那也就意味着27年哈萨克斯坦还是要面临硫酸供应不足的这个问题，尤其是哈员工要面临这个问题。其实哈员工在2025年到2026年就已经饱受这种硫酸紧缺的困扰了。而且硫酸还是优先要保障农化这一块的使用，所以直接会影响到天然油矿的开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17:49</w:t>
      </w:r>
    </w:p>
    <w:p>
      <w:r>
        <w:rPr>
          <w:rFonts w:ascii="等线(中文正文)" w:hAnsi="等线(中文正文)" w:cs="等线(中文正文)" w:eastAsia="等线(中文正文)"/>
          <w:b w:val="false"/>
          <w:i w:val="false"/>
          <w:sz w:val="20"/>
        </w:rPr>
        <w:t>你回顾一下他员工对于2026年的天然油矿的产量指引，就曾经下调过两次，一次是在2025年的年底，一次是在2026年的年初。那累计下调了大概4000金属吨，我们可以做一个参考。那现在的话，前年全球每年天然釉的产量大概也就是六万金属吨多一点。所以说4000金属吨差不多就占到了全球这样年产量的6%左右。对，那他员工原本计划2027年天然釉的产量要实现同比增长，约4000吨。那现在硫酸项目延期拖累之后，2027年我们觉得他还会下调自己的这个产量。落实到这个供给方面，我们来看员工其实占到了全球天然药物产量的40%左右，同时也是2027年全球最核心的产量的增量的来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18:52</w:t>
      </w:r>
    </w:p>
    <w:p>
      <w:r>
        <w:rPr>
          <w:rFonts w:ascii="等线(中文正文)" w:hAnsi="等线(中文正文)" w:cs="等线(中文正文)" w:eastAsia="等线(中文正文)"/>
          <w:b w:val="false"/>
          <w:i w:val="false"/>
          <w:sz w:val="20"/>
        </w:rPr>
        <w:t>虽然说公司目前还没有正式给出2027年的产量指引，但是参照2026年说这种受流酸制约，然后会产量下修的这个实际情况来说，27年来讲，我觉得他员工的天然用的产量大概率还是要去下修的对，而且我们看员工原本说27年就要预计增加4000吨的天然釉嘛，而且，全球其他所有的这种矿山项目加一起的增量也才1600啊。所以说如果说哈员工的这个27年的增量不及预期的话，可能27年全球天然釉的这种增量也就是回落到5%以下。第二个重要一点的边际变化，就是说在上上周的周四，美银上调了2027年天然油价格的一个预期，到130美元每磅。就目前这种现货价格提高了50%左右。看多的逻辑除了说供应紧张之外，还在于说电力企业现在的这种合约的覆盖率下降，还有就是核电投资的持续增长。所以我们来看这个天然釉的需求端。全球99%的又矿，其实都是用在了核能发电这一块。根据IEA的数据，到2030年全球核电的发电复合增速是3.1%。</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20:14</w:t>
      </w:r>
    </w:p>
    <w:p>
      <w:r>
        <w:rPr>
          <w:rFonts w:ascii="等线(中文正文)" w:hAnsi="等线(中文正文)" w:cs="等线(中文正文)" w:eastAsia="等线(中文正文)"/>
          <w:b w:val="false"/>
          <w:i w:val="false"/>
          <w:sz w:val="20"/>
        </w:rPr>
        <w:t>这里有一个很关键的点，就是说核电厂需要维持大概三年的核燃料的备库。因为核电厂需要对应的要有两次换料周期的库存，他每次换料的周期大概是16到18个月，所以说也就是说30核电厂需要有32个月到36个月的库存，也就是三年左右。而且核电厂不会再主动的去做这个库存敞口，哪怕是说可能核燃料的价格再高，他也不会愿意说去少买降库存是吧？而且而是会严格的执行这种备库的要求，倾向于提前采购，多储备原料。也就是说在我们看到了3.1%的核电的发电量的增长之外，配套的旁有一个庞大的库存需求，同样会有3.1%左右的增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21:10</w:t>
      </w:r>
    </w:p>
    <w:p>
      <w:r>
        <w:rPr>
          <w:rFonts w:ascii="等线(中文正文)" w:hAnsi="等线(中文正文)" w:cs="等线(中文正文)" w:eastAsia="等线(中文正文)"/>
          <w:b w:val="false"/>
          <w:i w:val="false"/>
          <w:sz w:val="20"/>
        </w:rPr>
        <w:t>再来看二次供应这一块，也就是说回收端的供给大概可以分成两块。第一部分就是说铀浓缩厂它的尾料的再回收，就类似于尾矿的再利用。在当前来讲，全球油浓缩的产能是偏紧的，分离工的费用也就比较高。其实类就是说类似于这种加工费的成本比较高。所以你从经济性的角度来讲，尾料回收是并不划算的那这一部分的供应正在收缩。</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21:38</w:t>
      </w:r>
    </w:p>
    <w:p>
      <w:r>
        <w:rPr>
          <w:rFonts w:ascii="等线(中文正文)" w:hAnsi="等线(中文正文)" w:cs="等线(中文正文)" w:eastAsia="等线(中文正文)"/>
          <w:b w:val="false"/>
          <w:i w:val="false"/>
          <w:sz w:val="20"/>
        </w:rPr>
        <w:t>第二个的再生的供应方向，其实就是乏燃料的回收。也就是核反应堆用完之后的燃料再进行处理再处理，这项技术的门槛很高，所以短期之内也很难看到增量。所以我们最后可以做一个供需的总结。也就是说全球气原生的天然油矿的供你的增速本来就不足4%。</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22:00</w:t>
      </w:r>
    </w:p>
    <w:p>
      <w:r>
        <w:rPr>
          <w:rFonts w:ascii="等线(中文正文)" w:hAnsi="等线(中文正文)" w:cs="等线(中文正文)" w:eastAsia="等线(中文正文)"/>
          <w:b w:val="false"/>
          <w:i w:val="false"/>
          <w:sz w:val="20"/>
        </w:rPr>
        <w:t>那现在哈萨克斯坦的这个硫酸的供应瓶颈还将持续，所以持续的供给的增速还有进一步下修的压力。在二次供应方面这个回收的量是在持续的收缩的。而需求方面，除了我们看到的核能的发电量是在增长之外，还要考虑到配套的这种库存的需求还在同步扩张。所以说天然釉的供需缺口持续扩大，并且不断的累积，所以会导致说未来五年甚至十年的长周期维度，我们都看好天然釉的价格，这个也就是说油价长牛的一个逻落实到这个板块里面的标的，近期都有一些的一些变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22:42</w:t>
      </w:r>
    </w:p>
    <w:p>
      <w:r>
        <w:rPr>
          <w:rFonts w:ascii="等线(中文正文)" w:hAnsi="等线(中文正文)" w:cs="等线(中文正文)" w:eastAsia="等线(中文正文)"/>
          <w:b w:val="false"/>
          <w:i w:val="false"/>
          <w:sz w:val="20"/>
        </w:rPr>
        <w:t>我们来看一下，首先是龙头中国药业，中国药业也是近期公布了它ITO项目资金的使用情况。根据公告，截止2025年的年底，它的IPU募投资金的使用情况，整体都是超过了70%以上。其中还有一个项目超过了90%。所以我们也可以预期说到2026年的年底，这个天中国药业这些木头的这些项目将陆续的会投产，将在2027年28年为中国药业带来产量的一个增长，而且这家公司，我们也都知道，就是估值的buff是点满的是吧？其实类似于稀土公司给到一个这样40倍左右的估值是可以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23:29</w:t>
      </w:r>
    </w:p>
    <w:p>
      <w:r>
        <w:rPr>
          <w:rFonts w:ascii="等线(中文正文)" w:hAnsi="等线(中文正文)" w:cs="等线(中文正文)" w:eastAsia="等线(中文正文)"/>
          <w:b w:val="false"/>
          <w:i w:val="false"/>
          <w:sz w:val="20"/>
        </w:rPr>
        <w:t>第二个是广港股上市的中广核矿业。中广核矿业它是每三年重新预定一次天然釉的长协价格。2026年也是新的三年长协周期的一个首年。其实从26年到28年来看，中广核矿业的长协价格都是略高于当前现货的。可以讲26年年之后，将会是一个业绩释放之年，再加上现货价格的这个弹性，所以说通过看未来的业绩预期的话，其实当前来说中请关注公众号思维纪要社，更多纪要请加V西安20210130。混合矿业的估值是非常合理的，这是第二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24:12</w:t>
      </w:r>
    </w:p>
    <w:p>
      <w:r>
        <w:rPr>
          <w:rFonts w:ascii="等线(中文正文)" w:hAnsi="等线(中文正文)" w:cs="等线(中文正文)" w:eastAsia="等线(中文正文)"/>
          <w:b w:val="false"/>
          <w:i w:val="false"/>
          <w:sz w:val="20"/>
        </w:rPr>
        <w:t>第三个就是说A股这边还有一个小公司，是万里石。也是在今年的三月份，首次涉及天然釉的开采。它是通过收购了中国药业的一个子公司，叫做综合资源纳米比亚，收购了这个综合资源纳米比亚的少数股东权益，然后成为一个首次涉及矿山开采的这么一个股公司。那近期，他在纳米比亚那边应该也是完成了这次收购的这个股权的一个变更。未来，还会说通过生物冶金的方式，然后去参与与可能和中国药业的那个罗鑫，纳米比亚的罗信又业的这个生产当中，也在获取一些相关的这种利润。关于六矿的板块我们就是介绍这么多，感谢您的收听。感谢大家参加本次会议，会议到此结束，祝大家生活愉快，再见。</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2026-08-23T14:15:06Z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E6636BB100BBAFBB4581D91E6DDB8AD4E3EEBE8CB3FDDF9CAA36463F47DFE5AACEBB9DEC4F5AEFD4A81FB7934B1F40EB566CE4C31A5B28DC5348BC765002CE64CD31435</vt:lpwstr>
  </property>
</Properties>
</file>