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方正证券 方正大制造周周谈 260823_导读</w:t>
      </w:r>
    </w:p>
    <w:p>
      <w:pPr>
        <w:pStyle w:val="a0"/>
        <w:jc w:val="center"/>
      </w:pPr>
      <w:r>
        <w:t>2026年08月23日 22:07</w:t>
      </w:r>
    </w:p>
    <w:p>
      <w:pPr>
        <w:pStyle w:val="a7"/>
      </w:pPr>
      <w:r>
        <w:t>关键词</w:t>
      </w:r>
    </w:p>
    <w:p>
      <w:r>
        <w:rPr>
          <w:rFonts w:ascii="等线(中文正文)" w:hAnsi="等线(中文正文)" w:cs="等线(中文正文)" w:eastAsia="等线(中文正文)"/>
          <w:b w:val="false"/>
          <w:i w:val="false"/>
          <w:sz w:val="20"/>
        </w:rPr>
        <w:t xml:space="preserve">商业航天 可回收火箭 朱雀三号 卫星互联网 蓝箭航天 IPO 磷化工 燃气轮机 珠海航展 AI算力 数据中心 重型燃机 东方电气 GEV 卡乐比乐 杰瑞股份 军工 汽车 机器人 无人机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近期，中国在航天科技领域取得了显著进展，包括成功发射搭载先进卫星的技术试验，标志着低轨通信、动力系统、电推技术及热控管理等关键领域的突破，预示着算力型卫星应用的广阔前景。同时，商业航天和火箭技术的快速发展，特别是在可回收火箭技术上国家队与民营企业的双轮驱动，有效降低了发射成本，加速了卫星组网，为商业航天的规模化发展奠定了基础。在机械板块，光伏、半导体及PCB设备的投资机会凸显，自动化、智能化设备的应用提升了生产效率，降低了成本。军工板块聚焦于珠海航展及海上分会场的准备，航空装备、商用大飞机、无人机等领域的最新进展预示着新的发展机遇。汽车及零部件板块，尽管市场整体表现一般，但机器人和AI技术的应用推动了零部件企业技术突破和产业化进程，特别是在核心零部件领域。电信领域，电网设备、锂电储能等板块被看好，特别是在算力网搭建和新能源汽车产业链方面。交运板块，集运、干散货海运和油运等子板块因其在供应链效率和地缘政治风险上的独特性，被视为具有长期投资价值。</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商业航天技术进展与市场前景分析</w:t>
      </w:r>
    </w:p>
    <w:p>
      <w:r>
        <w:rPr>
          <w:rFonts w:ascii="等线(中文正文)" w:hAnsi="等线(中文正文)" w:cs="等线(中文正文)" w:eastAsia="等线(中文正文)"/>
          <w:b w:val="false"/>
          <w:i w:val="false"/>
          <w:sz w:val="20"/>
        </w:rPr>
        <w:t>本次发射搭载了洪湖0003卫星，采用国内领先的电推和热管理技术，标志着商业航天技术的重大突破。国内成功实现火箭可回收测试，为低成本太空探索奠定基础。蓝建等核心企业加速上市进程，推动商业航天行业步入正循环，市场前景广阔。</w:t>
      </w:r>
    </w:p>
    <w:p>
      <w:r>
        <w:rPr>
          <w:rFonts w:ascii="等线(中文正文)" w:hAnsi="等线(中文正文)" w:cs="等线(中文正文)" w:eastAsia="等线(中文正文)"/>
          <w:b w:val="false"/>
          <w:i w:val="false"/>
          <w:sz w:val="20"/>
        </w:rPr>
        <w:t/>
      </w:r>
    </w:p>
    <w:p>
      <w:pPr>
        <w:pStyle w:val="ab"/>
        <w:numPr>
          <w:numId w:val="2"/>
        </w:numPr>
      </w:pPr>
      <w:r>
        <w:t>04:56 机械板块投资分析：CPO、NPO、光模块与半导体设备</w:t>
      </w:r>
    </w:p>
    <w:p>
      <w:r>
        <w:rPr>
          <w:rFonts w:ascii="等线(中文正文)" w:hAnsi="等线(中文正文)" w:cs="等线(中文正文)" w:eastAsia="等线(中文正文)"/>
          <w:b w:val="false"/>
          <w:i w:val="false"/>
          <w:sz w:val="20"/>
        </w:rPr>
        <w:t>汇报聚焦机械板块，强调CPO、NPO及光模块设备，半导体设备，PCB设备的投资方向。提及英伟达全球首款CPU以太网交换机量产，自动化设备在光伏领域的应用，以及排芯插芯环节的智能化设备潜力。半导体行业扩产逻辑下，中微公司等业绩高速成长。PCB设备向高端工艺发展，M set设备需求增加。磷化工板块，国际股份收购鼎泰鑫源控股权，关注磷化铟衬底市场。</w:t>
      </w:r>
    </w:p>
    <w:p>
      <w:r>
        <w:rPr>
          <w:rFonts w:ascii="等线(中文正文)" w:hAnsi="等线(中文正文)" w:cs="等线(中文正文)" w:eastAsia="等线(中文正文)"/>
          <w:b w:val="false"/>
          <w:i w:val="false"/>
          <w:sz w:val="20"/>
        </w:rPr>
        <w:t/>
      </w:r>
    </w:p>
    <w:p>
      <w:pPr>
        <w:pStyle w:val="ab"/>
        <w:numPr>
          <w:numId w:val="3"/>
        </w:numPr>
      </w:pPr>
      <w:r>
        <w:t>10:37 商业航天与燃气轮机行业新进展</w:t>
      </w:r>
    </w:p>
    <w:p>
      <w:r>
        <w:rPr>
          <w:rFonts w:ascii="等线(中文正文)" w:hAnsi="等线(中文正文)" w:cs="等线(中文正文)" w:eastAsia="等线(中文正文)"/>
          <w:b w:val="false"/>
          <w:i w:val="false"/>
          <w:sz w:val="20"/>
        </w:rPr>
        <w:t>商业航天领域，朱雀三号火箭完成首次陆地回收，标志着国内民营火箭回收技术里程碑。燃气轮机行业，国内燃机示范电厂启动，海外订单激增，国产燃机进入北美市场，全球订单创历史新高。</w:t>
      </w:r>
    </w:p>
    <w:p>
      <w:r>
        <w:rPr>
          <w:rFonts w:ascii="等线(中文正文)" w:hAnsi="等线(中文正文)" w:cs="等线(中文正文)" w:eastAsia="等线(中文正文)"/>
          <w:b w:val="false"/>
          <w:i w:val="false"/>
          <w:sz w:val="20"/>
        </w:rPr>
        <w:t/>
      </w:r>
    </w:p>
    <w:p>
      <w:pPr>
        <w:pStyle w:val="ab"/>
        <w:numPr>
          <w:numId w:val="4"/>
        </w:numPr>
      </w:pPr>
      <w:r>
        <w:t>15:52 珠海航展与汽车板块市场分析</w:t>
      </w:r>
    </w:p>
    <w:p>
      <w:r>
        <w:rPr>
          <w:rFonts w:ascii="等线(中文正文)" w:hAnsi="等线(中文正文)" w:cs="等线(中文正文)" w:eastAsia="等线(中文正文)"/>
          <w:b w:val="false"/>
          <w:i w:val="false"/>
          <w:sz w:val="20"/>
        </w:rPr>
        <w:t>对话主要围绕珠海航展的亮点与变化进行介绍，包括新增海上分会场、高栏港停泊大型舰艇等，以及航空装备、发动机、商用大飞机、无人机等展区的展示内容。同时，分析了汽车板块近期的市场表现，指出汽车板块整体震荡调整，机器人主题交易降温影响零部件板块，但市场对四季度销量修复仍有预期。</w:t>
      </w:r>
    </w:p>
    <w:p>
      <w:r>
        <w:rPr>
          <w:rFonts w:ascii="等线(中文正文)" w:hAnsi="等线(中文正文)" w:cs="等线(中文正文)" w:eastAsia="等线(中文正文)"/>
          <w:b w:val="false"/>
          <w:i w:val="false"/>
          <w:sz w:val="20"/>
        </w:rPr>
        <w:t/>
      </w:r>
    </w:p>
    <w:p>
      <w:pPr>
        <w:pStyle w:val="ab"/>
        <w:numPr>
          <w:numId w:val="5"/>
        </w:numPr>
      </w:pPr>
      <w:r>
        <w:t>20:44 机器人产业进入产业化验证阶段，关注核心供应链与制造基础企业</w:t>
      </w:r>
    </w:p>
    <w:p>
      <w:r>
        <w:rPr>
          <w:rFonts w:ascii="等线(中文正文)" w:hAnsi="等线(中文正文)" w:cs="等线(中文正文)" w:eastAsia="等线(中文正文)"/>
          <w:b w:val="false"/>
          <w:i w:val="false"/>
          <w:sz w:val="20"/>
        </w:rPr>
        <w:t>机器人产业正从早期主题炒作转向产业化能力考察，重点关注成本下降、应用场景落地及AI能力提升。未来投资应聚焦核心零部件供应商、具备制造基础的企业以及拥有生态和渠道能力的企业。当前行业处于第二阶段，即产业链放量核心供应链的关注阶段。下半年应关注智能终端革命及汽车作为AI时代硬件载体的产业趋势。</w:t>
      </w:r>
    </w:p>
    <w:p>
      <w:r>
        <w:rPr>
          <w:rFonts w:ascii="等线(中文正文)" w:hAnsi="等线(中文正文)" w:cs="等线(中文正文)" w:eastAsia="等线(中文正文)"/>
          <w:b w:val="false"/>
          <w:i w:val="false"/>
          <w:sz w:val="20"/>
        </w:rPr>
        <w:t/>
      </w:r>
    </w:p>
    <w:p>
      <w:pPr>
        <w:pStyle w:val="ab"/>
        <w:numPr>
          <w:numId w:val="6"/>
        </w:numPr>
      </w:pPr>
      <w:r>
        <w:t>24:27 电网设备、锂电储能与新能源板块投资展望</w:t>
      </w:r>
    </w:p>
    <w:p>
      <w:r>
        <w:rPr>
          <w:rFonts w:ascii="等线(中文正文)" w:hAnsi="等线(中文正文)" w:cs="等线(中文正文)" w:eastAsia="等线(中文正文)"/>
          <w:b w:val="false"/>
          <w:i w:val="false"/>
          <w:sz w:val="20"/>
        </w:rPr>
        <w:t>对话深入探讨了电网设备、锂电储能、新能源以及机器人和商业航天等领域的投资机会。电网设备板块，尽管面临海外关税及项目延期影响，但龙头厂商业绩亮眼，AI及海外硬件需求持续看好。锂电储能行业景气度持续，建议关注宁德时代等企业。新能源领域，光伏多晶硅和氢能绿色燃料政策预期成为亮点。机器人与商业航天则受技术进步和政策支持推动，存在持续催化的机会。整体上，四季度至明年一季度是跟踪板块表现的关键时期。</w:t>
      </w:r>
    </w:p>
    <w:p>
      <w:r>
        <w:rPr>
          <w:rFonts w:ascii="等线(中文正文)" w:hAnsi="等线(中文正文)" w:cs="等线(中文正文)" w:eastAsia="等线(中文正文)"/>
          <w:b w:val="false"/>
          <w:i w:val="false"/>
          <w:sz w:val="20"/>
        </w:rPr>
        <w:t/>
      </w:r>
    </w:p>
    <w:p>
      <w:pPr>
        <w:pStyle w:val="ab"/>
        <w:numPr>
          <w:numId w:val="7"/>
        </w:numPr>
      </w:pPr>
      <w:r>
        <w:t>30:09 集装箱海运板块投资逻辑与市场表现分析</w:t>
      </w:r>
    </w:p>
    <w:p>
      <w:r>
        <w:rPr>
          <w:rFonts w:ascii="等线(中文正文)" w:hAnsi="等线(中文正文)" w:cs="等线(中文正文)" w:eastAsia="等线(中文正文)"/>
          <w:b w:val="false"/>
          <w:i w:val="false"/>
          <w:sz w:val="20"/>
        </w:rPr>
        <w:t>本周对话聚焦于航运股全线上涨背后的投资逻辑，尤其是集装箱海运板块。该板块凭借价值红利、头部公司的强劲资产负债表、稳定股东回报以及高股息率表现突出。近期供应链事件如巴拿马运河拥堵、欧洲目的港拥堵等催化了股价上涨。尽管前期运价上涨与股价表现存在背离，但随着红利风格回归，集运股表现明显。中远海控等公司凭借主业格局、利息收入和投资收益构建了利润安全垫，当前估值偏低，具备长期PB修复空间，推荐关注其价值红利逻辑及股东回报表现。</w:t>
      </w:r>
    </w:p>
    <w:p>
      <w:r>
        <w:rPr>
          <w:rFonts w:ascii="等线(中文正文)" w:hAnsi="等线(中文正文)" w:cs="等线(中文正文)" w:eastAsia="等线(中文正文)"/>
          <w:b w:val="false"/>
          <w:i w:val="false"/>
          <w:sz w:val="20"/>
        </w:rPr>
        <w:t/>
      </w:r>
    </w:p>
    <w:p>
      <w:pPr>
        <w:pStyle w:val="ab"/>
        <w:numPr>
          <w:numId w:val="8"/>
        </w:numPr>
      </w:pPr>
      <w:r>
        <w:t>35:53 航运板块投资分析：集运、钢材海运与油运的周期逻辑</w:t>
      </w:r>
    </w:p>
    <w:p>
      <w:r>
        <w:rPr>
          <w:rFonts w:ascii="等线(中文正文)" w:hAnsi="等线(中文正文)" w:cs="等线(中文正文)" w:eastAsia="等线(中文正文)"/>
          <w:b w:val="false"/>
          <w:i w:val="false"/>
          <w:sz w:val="20"/>
        </w:rPr>
        <w:t>会议聚焦于航运板块的投资机会，包括集运、钢材海运和油运。集运方面，强调了供应链事件对供给的约束及未来需求的明确趋势。钢材海运则受益于铁矿、铝土矿等资源增产逻辑，及潜在的降息预期带来的需求增长。油运则分析了曼德海峡绕行逻辑及地缘因素对运价的边际利好，以及中长期的安全战略库存构建对行业的积极催化。整体看好航运子板块的投资前景。</w:t>
      </w:r>
    </w:p>
    <w:p>
      <w:r>
        <w:rPr>
          <w:rFonts w:ascii="等线(中文正文)" w:hAnsi="等线(中文正文)" w:cs="等线(中文正文)" w:eastAsia="等线(中文正文)"/>
          <w:b w:val="false"/>
          <w:i w:val="false"/>
          <w:sz w:val="20"/>
        </w:rPr>
        <w:t/>
      </w:r>
    </w:p>
    <w:p>
      <w:pPr>
        <w:pStyle w:val="a7"/>
      </w:pPr>
      <w:r>
        <w:t>发言总结</w:t>
      </w:r>
    </w:p>
    <w:p>
      <w:pPr>
        <w:pStyle w:val="ab"/>
        <w:numPr>
          <w:numId w:val="9"/>
        </w:numPr>
      </w:pPr>
      <w:r>
        <w:t>发言人1</w:t>
      </w:r>
    </w:p>
    <w:p>
      <w:r>
        <w:rPr>
          <w:rFonts w:ascii="等线(中文正文)" w:hAnsi="等线(中文正文)" w:cs="等线(中文正文)" w:eastAsia="等线(中文正文)"/>
          <w:b w:val="false"/>
          <w:i w:val="false"/>
          <w:sz w:val="20"/>
        </w:rPr>
        <w:t>首先介绍了搭载了洪湖0003卫星的试验性项目，该卫星通过采用亚亚压控制电推、主动回流流体回路、可展开辐射器等先进技术，致力于推动卫星互联网的公共化应用，并装备了国内首台TBPS级星载路由器，展现了国内在卫星技术领域的创新。随后，他提到了国内火箭技术的进步，特别是可回收火箭的成功案例，强调了这不仅降低了发射成本，还加速了卫星组网效率，对推动商业航天规模化发展具有重要意义。特别地，提到了蓝天航天的朱雀三号火箭实现陆地回收，这一里程碑事件及其对商业航天、卫星通信、燃气轮机、新能源等领域的深远影响。
他还分析了当前市场情况，提出了对未来相关板块投资的建议，并强调了关注具体公司IP0进程的重要性，体现了对商业航天领域未来发展的乐观态度和对技术创新、产业升级及市场机会的关注。</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问：洪湖0003卫星搭载的试验星采用了哪些国内首次使用的先进技术？</w:t>
      </w:r>
    </w:p>
    <w:p>
      <w:r>
        <w:rPr>
          <w:rFonts w:ascii="等线(中文正文)" w:hAnsi="等线(中文正文)" w:cs="等线(中文正文)" w:eastAsia="等线(中文正文)"/>
          <w:b w:val="false"/>
          <w:i w:val="false"/>
          <w:sz w:val="20"/>
        </w:rPr>
        <w:t>发言人1 答：洪湖0003卫星搭载的试验星集成了自主研制的新一代动力系统，具体包括国内首次使用的亚临界控制电推能源，以及低轨通信卫星首次采用的主动回流、流体回路和可展开辐射器等热度管理方案。此外，还搭载了国内首台单机达到TBPS级的星载路由器，整体技术相当领先。</w:t>
      </w:r>
    </w:p>
    <w:p>
      <w:r>
        <w:rPr>
          <w:rFonts w:ascii="等线(中文正文)" w:hAnsi="等线(中文正文)" w:cs="等线(中文正文)" w:eastAsia="等线(中文正文)"/>
          <w:b w:val="false"/>
          <w:i w:val="false"/>
          <w:sz w:val="20"/>
        </w:rPr>
        <w:t/>
      </w:r>
    </w:p>
    <w:p>
      <w:pPr>
        <w:pStyle w:val="ab"/>
      </w:pPr>
      <w:r>
        <w:t>发言人1 问：国内火箭可回收技术取得了哪些重大突破，并对后续航天发展有何影响？</w:t>
      </w:r>
    </w:p>
    <w:p>
      <w:r>
        <w:rPr>
          <w:rFonts w:ascii="等线(中文正文)" w:hAnsi="等线(中文正文)" w:cs="等线(中文正文)" w:eastAsia="等线(中文正文)"/>
          <w:b w:val="false"/>
          <w:i w:val="false"/>
          <w:sz w:val="20"/>
        </w:rPr>
        <w:t>发言人1 答：国内在周一三号成功实现可回收之后，已经拥有两个完成可回收测试的火箭型号，打破了技术壁垒，为低成本大规模进入太空奠定了坚实基础。预计后续我国将依托工程能力优势降低发射成本、提升卫星组网效率，推动商业航天规模化发展，并有望在半年内实施朱雀三号的回收试验，以及年内完成可回收复用飞行，推动可回收技术常态化应用。</w:t>
      </w:r>
    </w:p>
    <w:p>
      <w:r>
        <w:rPr>
          <w:rFonts w:ascii="等线(中文正文)" w:hAnsi="等线(中文正文)" w:cs="等线(中文正文)" w:eastAsia="等线(中文正文)"/>
          <w:b w:val="false"/>
          <w:i w:val="false"/>
          <w:sz w:val="20"/>
        </w:rPr>
        <w:t/>
      </w:r>
    </w:p>
    <w:p>
      <w:pPr>
        <w:pStyle w:val="ab"/>
      </w:pPr>
      <w:r>
        <w:t>发言人1 问：揽蓝线公司的情况及其对未来商业航天板块有何影响？</w:t>
      </w:r>
    </w:p>
    <w:p>
      <w:r>
        <w:rPr>
          <w:rFonts w:ascii="等线(中文正文)" w:hAnsi="等线(中文正文)" w:cs="等线(中文正文)" w:eastAsia="等线(中文正文)"/>
          <w:b w:val="false"/>
          <w:i w:val="false"/>
          <w:sz w:val="20"/>
        </w:rPr>
        <w:t>发言人1 答：揽蓝线公司计划在半年内实施1月3号的回收付费，并已在尝试完成后表示将在年内完成可回收复用飞行。预计今年能看到朱雀三号和长三号两大可回收火箭的试飞，这将正式推动可回收技术的常态化应用。成功回收验证了商业航天板块的成长逻辑确定性，有望加速远期卫星发射量的增长预期落地，带动供应链公司业绩释放，使国内商业航天从主题行情走向主线行情。</w:t>
      </w:r>
    </w:p>
    <w:p>
      <w:r>
        <w:rPr>
          <w:rFonts w:ascii="等线(中文正文)" w:hAnsi="等线(中文正文)" w:cs="等线(中文正文)" w:eastAsia="等线(中文正文)"/>
          <w:b w:val="false"/>
          <w:i w:val="false"/>
          <w:sz w:val="20"/>
        </w:rPr>
        <w:t/>
      </w:r>
    </w:p>
    <w:p>
      <w:pPr>
        <w:pStyle w:val="ab"/>
      </w:pPr>
      <w:r>
        <w:t>发言人1 问：蓝天公司在科创板上市进程上有哪些进展？</w:t>
      </w:r>
    </w:p>
    <w:p>
      <w:r>
        <w:rPr>
          <w:rFonts w:ascii="等线(中文正文)" w:hAnsi="等线(中文正文)" w:cs="等线(中文正文)" w:eastAsia="等线(中文正文)"/>
          <w:b w:val="false"/>
          <w:i w:val="false"/>
          <w:sz w:val="20"/>
        </w:rPr>
        <w:t>发言人1 答：蓝天公司已完成科创板IPO辅导工作，并满足第五套上市标准中的要求，如采用可重复使用技术的中大型运载火箭发射载荷首次成功入轨等条件。因此，蓝天公司的上市进程有望得到加速，其在科创板上的重要板块估值锚也将得到确立。</w:t>
      </w:r>
    </w:p>
    <w:p>
      <w:r>
        <w:rPr>
          <w:rFonts w:ascii="等线(中文正文)" w:hAnsi="等线(中文正文)" w:cs="等线(中文正文)" w:eastAsia="等线(中文正文)"/>
          <w:b w:val="false"/>
          <w:i w:val="false"/>
          <w:sz w:val="20"/>
        </w:rPr>
        <w:t/>
      </w:r>
    </w:p>
    <w:p>
      <w:pPr>
        <w:pStyle w:val="ab"/>
      </w:pPr>
      <w:r>
        <w:t>发言人1 问：机械板块本周有哪些重点关注的方向？</w:t>
      </w:r>
    </w:p>
    <w:p>
      <w:r>
        <w:rPr>
          <w:rFonts w:ascii="等线(中文正文)" w:hAnsi="等线(中文正文)" w:cs="等线(中文正文)" w:eastAsia="等线(中文正文)"/>
          <w:b w:val="false"/>
          <w:i w:val="false"/>
          <w:sz w:val="20"/>
        </w:rPr>
        <w:t>发言人1 答：本周重点关注CPO、NPO和光模块设备，以及半导体设备和PCD设备。其中，光伏设备领域中，英伟达首款CPU以太网交换机系统量产带来的增量环节值得关注，涉及耦合设备、自动化组装设备、光纤线设备等环节的公司，例如罗伯特科凯德、新基智力方、伯仲轻工、老化测试以及光芯片环节的日联联讯智立方等。此外，MPO排芯插芯设备和光纤节点检测设备也将成为关注焦点，以及半导体设备板块的中微公司、拓荆、精致达等公司业绩持续增长所带来的投资机会，同时还有PCB设备板块。</w:t>
      </w:r>
    </w:p>
    <w:p>
      <w:r>
        <w:rPr>
          <w:rFonts w:ascii="等线(中文正文)" w:hAnsi="等线(中文正文)" w:cs="等线(中文正文)" w:eastAsia="等线(中文正文)"/>
          <w:b w:val="false"/>
          <w:i w:val="false"/>
          <w:sz w:val="20"/>
        </w:rPr>
        <w:t/>
      </w:r>
    </w:p>
    <w:p>
      <w:pPr>
        <w:pStyle w:val="ab"/>
      </w:pPr>
      <w:r>
        <w:t>发言人1 问：在当前的行业中，您认为哪个细分方向具有较高潜力，并且有哪些公司可能会从中受益？</w:t>
      </w:r>
    </w:p>
    <w:p>
      <w:r>
        <w:rPr>
          <w:rFonts w:ascii="等线(中文正文)" w:hAnsi="等线(中文正文)" w:cs="等线(中文正文)" w:eastAsia="等线(中文正文)"/>
          <w:b w:val="false"/>
          <w:i w:val="false"/>
          <w:sz w:val="20"/>
        </w:rPr>
        <w:t>发言人1 答：我们认为高端工艺设备是目前的一个重要发展方向，特别是m set设备。m set采用半加乘法工艺，相较于传统的HDI减乘法，其最大特点是布线密度更高，线宽更细，精度也有所提升。在m set工艺中，对激光钻孔设备的需求量会增加，其中新奇微装这样的头部厂商会更受益。此外，在曝光和电镀环节也需要更高的精度，头部厂商相较于二三线厂商会有更多优势。</w:t>
      </w:r>
    </w:p>
    <w:p>
      <w:r>
        <w:rPr>
          <w:rFonts w:ascii="等线(中文正文)" w:hAnsi="等线(中文正文)" w:cs="等线(中文正文)" w:eastAsia="等线(中文正文)"/>
          <w:b w:val="false"/>
          <w:i w:val="false"/>
          <w:sz w:val="20"/>
        </w:rPr>
        <w:t/>
      </w:r>
    </w:p>
    <w:p>
      <w:pPr>
        <w:pStyle w:val="ab"/>
      </w:pPr>
      <w:r>
        <w:t>发言人1 问：对于磷化工板块，有什么最新的行业动态或投资建议吗？</w:t>
      </w:r>
    </w:p>
    <w:p>
      <w:r>
        <w:rPr>
          <w:rFonts w:ascii="等线(中文正文)" w:hAnsi="等线(中文正文)" w:cs="等线(中文正文)" w:eastAsia="等线(中文正文)"/>
          <w:b w:val="false"/>
          <w:i w:val="false"/>
          <w:sz w:val="20"/>
        </w:rPr>
        <w:t>发言人1 答：磷化工板块中，国际股份近期发布公告，计划使用自有资金收购联营公司鼎泰鑫源的控股权。我们建议投资者重点关注磷化铟衬底板块及其相关公司，如云南哲业和博杰股份。</w:t>
      </w:r>
    </w:p>
    <w:p>
      <w:r>
        <w:rPr>
          <w:rFonts w:ascii="等线(中文正文)" w:hAnsi="等线(中文正文)" w:cs="等线(中文正文)" w:eastAsia="等线(中文正文)"/>
          <w:b w:val="false"/>
          <w:i w:val="false"/>
          <w:sz w:val="20"/>
        </w:rPr>
        <w:t/>
      </w:r>
    </w:p>
    <w:p>
      <w:pPr>
        <w:pStyle w:val="ab"/>
      </w:pPr>
      <w:r>
        <w:t>发言人1 问：商业航天领域有哪些近期的重大进展？</w:t>
      </w:r>
    </w:p>
    <w:p>
      <w:r>
        <w:rPr>
          <w:rFonts w:ascii="等线(中文正文)" w:hAnsi="等线(中文正文)" w:cs="等线(中文正文)" w:eastAsia="等线(中文正文)"/>
          <w:b w:val="false"/>
          <w:i w:val="false"/>
          <w:sz w:val="20"/>
        </w:rPr>
        <w:t>发言人1 答：商业航天方面，8月19日蓝天航天的朱雀三号遥二火箭成功实现了陆地一级回收，这是国内民营火箭首次实现着陆推的一级回收可控回收，标志着国内民营及整体复用火箭技术取得重要突破，并为后续国内其他可回收、可复用火箭的发展奠定了基础。此外，七月底利剑一号遥十五卫星成功发射了天际计算卫星，这也是新上AI计算的一个拓展进展。</w:t>
      </w:r>
    </w:p>
    <w:p>
      <w:r>
        <w:rPr>
          <w:rFonts w:ascii="等线(中文正文)" w:hAnsi="等线(中文正文)" w:cs="等线(中文正文)" w:eastAsia="等线(中文正文)"/>
          <w:b w:val="false"/>
          <w:i w:val="false"/>
          <w:sz w:val="20"/>
        </w:rPr>
        <w:t/>
      </w:r>
    </w:p>
    <w:p>
      <w:pPr>
        <w:pStyle w:val="ab"/>
      </w:pPr>
      <w:r>
        <w:t>发言人1 问：国外航天领域有哪些动态及对相关企业的影响？</w:t>
      </w:r>
    </w:p>
    <w:p>
      <w:r>
        <w:rPr>
          <w:rFonts w:ascii="等线(中文正文)" w:hAnsi="等线(中文正文)" w:cs="等线(中文正文)" w:eastAsia="等线(中文正文)"/>
          <w:b w:val="false"/>
          <w:i w:val="false"/>
          <w:sz w:val="20"/>
        </w:rPr>
        <w:t>发言人1 答：国外方面，美国在七月份简化了商业航天发射的审批流程，这将提高发射效率并利好SpaceX和蓝色起源等企业的高频发射计划。SpaceX的新建预计很快将进行新一轮轨道试飞计划，搭载新一代的starting微信推动starting的第二代新星大规模部署。同时，蓝色起源扩建了卡拉维尔角发射工位，为后续新的轮火箭高频发射做准备。</w:t>
      </w:r>
    </w:p>
    <w:p>
      <w:r>
        <w:rPr>
          <w:rFonts w:ascii="等线(中文正文)" w:hAnsi="等线(中文正文)" w:cs="等线(中文正文)" w:eastAsia="等线(中文正文)"/>
          <w:b w:val="false"/>
          <w:i w:val="false"/>
          <w:sz w:val="20"/>
        </w:rPr>
        <w:t/>
      </w:r>
    </w:p>
    <w:p>
      <w:pPr>
        <w:pStyle w:val="ab"/>
      </w:pPr>
      <w:r>
        <w:t>发言人1 问：燃气轮机领域的发展情况如何？</w:t>
      </w:r>
    </w:p>
    <w:p>
      <w:r>
        <w:rPr>
          <w:rFonts w:ascii="等线(中文正文)" w:hAnsi="等线(中文正文)" w:cs="等线(中文正文)" w:eastAsia="等线(中文正文)"/>
          <w:b w:val="false"/>
          <w:i w:val="false"/>
          <w:sz w:val="20"/>
        </w:rPr>
        <w:t>发言人1 答：燃气轮机方向的主要驱动力是全球AI算力IDC自备电源和电网调峰需求，导致全球订单爆发，交付已排产至2028年。国内方面，8月13日中国首台300兆瓦F级重型燃机示范电厂在广东投运，标志着国产重型燃机迈入示范工程阶段。杰瑞股份在七月份斩获了14.65亿美元的海外IDC燃气轮机大单，东方电气G50燃气轮机批量出口至加拿大高端场景，实现了北美市场的批量供货。</w:t>
      </w:r>
    </w:p>
    <w:p>
      <w:r>
        <w:rPr>
          <w:rFonts w:ascii="等线(中文正文)" w:hAnsi="等线(中文正文)" w:cs="等线(中文正文)" w:eastAsia="等线(中文正文)"/>
          <w:b w:val="false"/>
          <w:i w:val="false"/>
          <w:sz w:val="20"/>
        </w:rPr>
        <w:t/>
      </w:r>
    </w:p>
    <w:p>
      <w:pPr>
        <w:pStyle w:val="ab"/>
      </w:pPr>
      <w:r>
        <w:t>发言人1 问：关于珠海航展的情况，有哪些亮点可以关注？</w:t>
      </w:r>
    </w:p>
    <w:p>
      <w:r>
        <w:rPr>
          <w:rFonts w:ascii="等线(中文正文)" w:hAnsi="等线(中文正文)" w:cs="等线(中文正文)" w:eastAsia="等线(中文正文)"/>
          <w:b w:val="false"/>
          <w:i w:val="false"/>
          <w:sz w:val="20"/>
        </w:rPr>
        <w:t>发言人1 答：珠海航展将于12月7日至13日举办，今年新增了海上装备分会场，可以停泊大型舰艇并开放登舰参观。此外，新增的主题馆包括上海航天专区和电工经济馆，航空装备展区将展示G20S双座版、歼35A等装备，是观察军工装备动态的一个重要平台。</w:t>
      </w:r>
    </w:p>
    <w:p>
      <w:r>
        <w:rPr>
          <w:rFonts w:ascii="等线(中文正文)" w:hAnsi="等线(中文正文)" w:cs="等线(中文正文)" w:eastAsia="等线(中文正文)"/>
          <w:b w:val="false"/>
          <w:i w:val="false"/>
          <w:sz w:val="20"/>
        </w:rPr>
        <w:t/>
      </w:r>
    </w:p>
    <w:p>
      <w:pPr>
        <w:pStyle w:val="ab"/>
      </w:pPr>
      <w:r>
        <w:t>发言人1 问：在本次会议上，军工领域有哪些重点内容？</w:t>
      </w:r>
    </w:p>
    <w:p>
      <w:r>
        <w:rPr>
          <w:rFonts w:ascii="等线(中文正文)" w:hAnsi="等线(中文正文)" w:cs="等线(中文正文)" w:eastAsia="等线(中文正文)"/>
          <w:b w:val="false"/>
          <w:i w:val="false"/>
          <w:sz w:val="20"/>
        </w:rPr>
        <w:t>发言人1 答：军工领域的重要内容包括发动机相关展示，如WS、W2 45等型号的完整数据和商用大飞机919909的模型展示，以及可能展出的929最新研发展示。此外，无人机方面会有中程僚机、隐身无人机集群以及大型多功能无人机的实际模型展示。还有商用发动机方面，例如长江系列，可能会有新的进展或分泌模型公布。</w:t>
      </w:r>
    </w:p>
    <w:p>
      <w:r>
        <w:rPr>
          <w:rFonts w:ascii="等线(中文正文)" w:hAnsi="等线(中文正文)" w:cs="等线(中文正文)" w:eastAsia="等线(中文正文)"/>
          <w:b w:val="false"/>
          <w:i w:val="false"/>
          <w:sz w:val="20"/>
        </w:rPr>
        <w:t/>
      </w:r>
    </w:p>
    <w:p>
      <w:pPr>
        <w:pStyle w:val="ab"/>
      </w:pPr>
      <w:r>
        <w:t>发言人1 问：本周汽车板块的整体表现如何？</w:t>
      </w:r>
    </w:p>
    <w:p>
      <w:r>
        <w:rPr>
          <w:rFonts w:ascii="等线(中文正文)" w:hAnsi="等线(中文正文)" w:cs="等线(中文正文)" w:eastAsia="等线(中文正文)"/>
          <w:b w:val="false"/>
          <w:i w:val="false"/>
          <w:sz w:val="20"/>
        </w:rPr>
        <w:t>发言人1 答：本周汽车板块震荡调整，表现弱于大盘。申万汽车指数下跌1.53%，跑输沪深300指数0.53个百分点。其中，乘用车板块相对平稳，上涨0.3%，而商用载客车上涨1.38%，商用载货车下跌5.1%；汽车零部件板块下跌2.33%，汽车服务板块下跌0.27%。</w:t>
      </w:r>
    </w:p>
    <w:p>
      <w:r>
        <w:rPr>
          <w:rFonts w:ascii="等线(中文正文)" w:hAnsi="等线(中文正文)" w:cs="等线(中文正文)" w:eastAsia="等线(中文正文)"/>
          <w:b w:val="false"/>
          <w:i w:val="false"/>
          <w:sz w:val="20"/>
        </w:rPr>
        <w:t/>
      </w:r>
    </w:p>
    <w:p>
      <w:pPr>
        <w:pStyle w:val="ab"/>
      </w:pPr>
      <w:r>
        <w:t>发言人1 问：当前汽车板块处于怎样的市场阶段？</w:t>
      </w:r>
    </w:p>
    <w:p>
      <w:r>
        <w:rPr>
          <w:rFonts w:ascii="等线(中文正文)" w:hAnsi="等线(中文正文)" w:cs="等线(中文正文)" w:eastAsia="等线(中文正文)"/>
          <w:b w:val="false"/>
          <w:i w:val="false"/>
          <w:sz w:val="20"/>
        </w:rPr>
        <w:t>发言人1 答：当前汽车板块仍处于传统淡季后的震荡阶段，市场正等待金九银十旺季的到来以改善销量。同时，成都车展中新车型周期及智能化产品的推出使得市场对四季度销量修复仍有所预期。零部件板块本周的调整较为明显，主要是受到前期机器人主题交易降温的影响。</w:t>
      </w:r>
    </w:p>
    <w:p>
      <w:r>
        <w:rPr>
          <w:rFonts w:ascii="等线(中文正文)" w:hAnsi="等线(中文正文)" w:cs="等线(中文正文)" w:eastAsia="等线(中文正文)"/>
          <w:b w:val="false"/>
          <w:i w:val="false"/>
          <w:sz w:val="20"/>
        </w:rPr>
        <w:t/>
      </w:r>
    </w:p>
    <w:p>
      <w:pPr>
        <w:pStyle w:val="ab"/>
      </w:pPr>
      <w:r>
        <w:t>发言人1 问：本周机器人产业有什么重大事件？</w:t>
      </w:r>
    </w:p>
    <w:p>
      <w:r>
        <w:rPr>
          <w:rFonts w:ascii="等线(中文正文)" w:hAnsi="等线(中文正文)" w:cs="等线(中文正文)" w:eastAsia="等线(中文正文)"/>
          <w:b w:val="false"/>
          <w:i w:val="false"/>
          <w:sz w:val="20"/>
        </w:rPr>
        <w:t>发言人1 答：本周最大的事件是语速在科创板上市，作为国内具有全球影响力的机器人企业，其上市被市场视为机器人产业资本化的重要节点。语速首日上市表现强劲，市值大幅增长，强化了市场对于机器人赛道长期价值的认可，同时也带动了短期情绪分化。</w:t>
      </w:r>
    </w:p>
    <w:p>
      <w:r>
        <w:rPr>
          <w:rFonts w:ascii="等线(中文正文)" w:hAnsi="等线(中文正文)" w:cs="等线(中文正文)" w:eastAsia="等线(中文正文)"/>
          <w:b w:val="false"/>
          <w:i w:val="false"/>
          <w:sz w:val="20"/>
        </w:rPr>
        <w:t/>
      </w:r>
    </w:p>
    <w:p>
      <w:pPr>
        <w:pStyle w:val="ab"/>
      </w:pPr>
      <w:r>
        <w:t>发言人1 问：语速上市对机器人产业有何重要意义？</w:t>
      </w:r>
    </w:p>
    <w:p>
      <w:r>
        <w:rPr>
          <w:rFonts w:ascii="等线(中文正文)" w:hAnsi="等线(中文正文)" w:cs="等线(中文正文)" w:eastAsia="等线(中文正文)"/>
          <w:b w:val="false"/>
          <w:i w:val="false"/>
          <w:sz w:val="20"/>
        </w:rPr>
        <w:t>发言人1 答：语速上市的意义在于为机器人产业提供了新的估值锚，并推动市场关注点从有没有基础业务转向是否具备产业化能力。此外，世界机器人大会展示了行业从早期运动能力转向真实应用能力验证的趋势，硬件成熟是过去两年的最大突破，未来核心问题在于成本下降、应用场景落地以及AI能力赋予机器人。</w:t>
      </w:r>
    </w:p>
    <w:p>
      <w:r>
        <w:rPr>
          <w:rFonts w:ascii="等线(中文正文)" w:hAnsi="等线(中文正文)" w:cs="等线(中文正文)" w:eastAsia="等线(中文正文)"/>
          <w:b w:val="false"/>
          <w:i w:val="false"/>
          <w:sz w:val="20"/>
        </w:rPr>
        <w:t/>
      </w:r>
    </w:p>
    <w:p>
      <w:pPr>
        <w:pStyle w:val="ab"/>
      </w:pPr>
      <w:r>
        <w:t>发言人1 问：对于后续行情，有哪些关注方向？</w:t>
      </w:r>
    </w:p>
    <w:p>
      <w:r>
        <w:rPr>
          <w:rFonts w:ascii="等线(中文正文)" w:hAnsi="等线(中文正文)" w:cs="等线(中文正文)" w:eastAsia="等线(中文正文)"/>
          <w:b w:val="false"/>
          <w:i w:val="false"/>
          <w:sz w:val="20"/>
        </w:rPr>
        <w:t>发言人1 答：短期来看，重点关注9到10月份传统销量旺季是否出现改善以及智能化新品周期的表现。从长期投资角度，关注点转向机器人的产业化能力，特别是核心零部件企业，具备制造基础和生态渠道能力的企业也值得关注。下半年最关注的是智能终端革命和汽车作为AI时代重要硬件载体的发展趋势。</w:t>
      </w:r>
    </w:p>
    <w:p>
      <w:r>
        <w:rPr>
          <w:rFonts w:ascii="等线(中文正文)" w:hAnsi="等线(中文正文)" w:cs="等线(中文正文)" w:eastAsia="等线(中文正文)"/>
          <w:b w:val="false"/>
          <w:i w:val="false"/>
          <w:sz w:val="20"/>
        </w:rPr>
        <w:t/>
      </w:r>
    </w:p>
    <w:p>
      <w:pPr>
        <w:pStyle w:val="ab"/>
      </w:pPr>
      <w:r>
        <w:t>发言人1 问：电网设备板块有何最新观点？</w:t>
      </w:r>
    </w:p>
    <w:p>
      <w:r>
        <w:rPr>
          <w:rFonts w:ascii="等线(中文正文)" w:hAnsi="等线(中文正文)" w:cs="等线(中文正文)" w:eastAsia="等线(中文正文)"/>
          <w:b w:val="false"/>
          <w:i w:val="false"/>
          <w:sz w:val="20"/>
        </w:rPr>
        <w:t>发言人1 答：电网设备板块当前景气度仍然很高，尤其看好海外硬件如电源液冷、SST变压器等相关环节，如中恒迈靡资源、英威腾、申昊科技、学新能科、金科科技等厂商值得重点关注。同时，在国内，由于边缘算力和算力网搭建带来的机遇，也看好算力协同和算力租赁这两个细分领域，例如深奥科技、红警、中微等公司。</w:t>
      </w:r>
    </w:p>
    <w:p>
      <w:r>
        <w:rPr>
          <w:rFonts w:ascii="等线(中文正文)" w:hAnsi="等线(中文正文)" w:cs="等线(中文正文)" w:eastAsia="等线(中文正文)"/>
          <w:b w:val="false"/>
          <w:i w:val="false"/>
          <w:sz w:val="20"/>
        </w:rPr>
        <w:t/>
      </w:r>
    </w:p>
    <w:p>
      <w:pPr>
        <w:pStyle w:val="ab"/>
      </w:pPr>
      <w:r>
        <w:t>发言人1 问：锂电和储能板块的景气度情况如何，以及对未来有何预期？</w:t>
      </w:r>
    </w:p>
    <w:p>
      <w:r>
        <w:rPr>
          <w:rFonts w:ascii="等线(中文正文)" w:hAnsi="等线(中文正文)" w:cs="等线(中文正文)" w:eastAsia="等线(中文正文)"/>
          <w:b w:val="false"/>
          <w:i w:val="false"/>
          <w:sz w:val="20"/>
        </w:rPr>
        <w:t>发言人1 答：目前锂电和储能板块的景气度依然保持向上的趋势，从宁德易伟到湖南裕能等公司的业绩表现可以看出。上游在去库周期中，我们判断在四季度前景气度将持续上升，并预计明年整体预期也会有修复性增长。因此，建议大家持续重点关注该板块，同时需关注在四季度特别是明年一季度可能出现的相对淡季表现。</w:t>
      </w:r>
    </w:p>
    <w:p>
      <w:r>
        <w:rPr>
          <w:rFonts w:ascii="等线(中文正文)" w:hAnsi="等线(中文正文)" w:cs="等线(中文正文)" w:eastAsia="等线(中文正文)"/>
          <w:b w:val="false"/>
          <w:i w:val="false"/>
          <w:sz w:val="20"/>
        </w:rPr>
        <w:t/>
      </w:r>
    </w:p>
    <w:p>
      <w:pPr>
        <w:pStyle w:val="ab"/>
      </w:pPr>
      <w:r>
        <w:t>发言人1 问：新能源板块中，哪些子板块是当前值得关注的？</w:t>
      </w:r>
    </w:p>
    <w:p>
      <w:r>
        <w:rPr>
          <w:rFonts w:ascii="等线(中文正文)" w:hAnsi="等线(中文正文)" w:cs="等线(中文正文)" w:eastAsia="等线(中文正文)"/>
          <w:b w:val="false"/>
          <w:i w:val="false"/>
          <w:sz w:val="20"/>
        </w:rPr>
        <w:t>发言人1 答：在新能源板块中，风光和氢能等板块目前行情相对较淡。其中，光伏方面，唯一的机会可能在于上游的多晶硅；风电和氢能方面，年底的一系列规划细则和政策推动将是关注点，尤其是氢能中的绿色燃料发展。</w:t>
      </w:r>
    </w:p>
    <w:p>
      <w:r>
        <w:rPr>
          <w:rFonts w:ascii="等线(中文正文)" w:hAnsi="等线(中文正文)" w:cs="等线(中文正文)" w:eastAsia="等线(中文正文)"/>
          <w:b w:val="false"/>
          <w:i w:val="false"/>
          <w:sz w:val="20"/>
        </w:rPr>
        <w:t/>
      </w:r>
    </w:p>
    <w:p>
      <w:pPr>
        <w:pStyle w:val="ab"/>
      </w:pPr>
      <w:r>
        <w:t>发言人1 问：对于机器人和商业航天板块的投资逻辑是什么？</w:t>
      </w:r>
    </w:p>
    <w:p>
      <w:r>
        <w:rPr>
          <w:rFonts w:ascii="等线(中文正文)" w:hAnsi="等线(中文正文)" w:cs="等线(中文正文)" w:eastAsia="等线(中文正文)"/>
          <w:b w:val="false"/>
          <w:i w:val="false"/>
          <w:sz w:val="20"/>
        </w:rPr>
        <w:t>发言人1 答：机器人和商业航天板块目前处于持续催化阶段。机器人领域，如语速上市及特斯拉擎天柱相关产品的潜在发布和更新值得关注；商业航天方面，蓝箭朱雀山的成功发射和回收可关注其相关机会。</w:t>
      </w:r>
    </w:p>
    <w:p>
      <w:r>
        <w:rPr>
          <w:rFonts w:ascii="等线(中文正文)" w:hAnsi="等线(中文正文)" w:cs="等线(中文正文)" w:eastAsia="等线(中文正文)"/>
          <w:b w:val="false"/>
          <w:i w:val="false"/>
          <w:sz w:val="20"/>
        </w:rPr>
        <w:t/>
      </w:r>
    </w:p>
    <w:p>
      <w:pPr>
        <w:pStyle w:val="ab"/>
      </w:pPr>
      <w:r>
        <w:t>发言人1 问：本周交运板块的核心观点是什么？</w:t>
      </w:r>
    </w:p>
    <w:p>
      <w:r>
        <w:rPr>
          <w:rFonts w:ascii="等线(中文正文)" w:hAnsi="等线(中文正文)" w:cs="等线(中文正文)" w:eastAsia="等线(中文正文)"/>
          <w:b w:val="false"/>
          <w:i w:val="false"/>
          <w:sz w:val="20"/>
        </w:rPr>
        <w:t>发言人1 答：本周重点聚焦于航运股全线上涨背后的三大核心子板块——集装箱海运板块具备明显价值红利逻辑，头部公司凭借强劲资产负债表、稳定的股东回报水平及优秀的股息率表现，在业绩预期向好叠加供应链事件影响下，股价有明显催化。同时，干散货海运板块因周期位置有利、供给增速有限以及供应链事件导致供给约束，需求方面铁矿、铝土矿和南美粮食增产将支撑景气上行。油运板块则由于地缘政治因素引发绕行逻辑，运价上行趋势明显，中期伊朗油回归及战略库存构建也会对油运产生积极影响。</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2026-08-23T14:14:42Z</dcterms:created>
  <dc:creator>Apache POI</dc:creator>
</cp:coreProperties>
</file>