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弘则市场漫谈 _ 国债危机和大类资产选择 260823_原文</w:t>
      </w:r>
    </w:p>
    <w:p>
      <w:pPr>
        <w:jc w:val="center"/>
      </w:pPr>
      <w:r>
        <w:rPr>
          <w:rFonts w:ascii="等线(中文正文)" w:hAnsi="等线(中文正文)" w:cs="等线(中文正文)" w:eastAsia="等线(中文正文)"/>
          <w:b w:val="false"/>
          <w:i w:val="false"/>
          <w:sz w:val="20"/>
        </w:rPr>
        <w:t>2026年08月23日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发言，各位朋友，大家周日晚上好。再一次我们在周日晚上九点和大家一起去交流市场我们觉得比较重要的一些问题。今天的周日漫谈，我们邀请了大类资产的首席分析师徐直，其实和我们一起去聊一聊，现在最近在宏观上我觉得比较重要的一个新的命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00:29</w:t>
      </w:r>
    </w:p>
    <w:p>
      <w:r>
        <w:rPr>
          <w:rFonts w:ascii="等线(中文正文)" w:hAnsi="等线(中文正文)" w:cs="等线(中文正文)" w:eastAsia="等线(中文正文)"/>
          <w:b w:val="false"/>
          <w:i w:val="false"/>
          <w:sz w:val="20"/>
        </w:rPr>
        <w:t>大家其实上周也都看到，其实全球的主要发达国家长端国债收益率的上行，带来了非常明显的市场的扰动。一方面我们去看到他对于首先对于权益资产带来了直接的冲击。然后进而就是我们去看到黄金的价格陡然上涨，形成了上周应该说表现非常突出的一类资产。黄金的价格是上周五又冲破了4600，相当于在比较短的这个时间里面，基本上上涨的幅度也很大。与此同时，比特币的这个呃波动其实也明显加大，也出现了类似的反弹的这种特征。在这个视角里面，我们希望今天展开和大家去讨论，到底我们怎么去看待现在的这个大类资产目前的状况，然后宏观的新的情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01:31</w:t>
      </w:r>
    </w:p>
    <w:p>
      <w:r>
        <w:rPr>
          <w:rFonts w:ascii="等线(中文正文)" w:hAnsi="等线(中文正文)" w:cs="等线(中文正文)" w:eastAsia="等线(中文正文)"/>
          <w:b w:val="false"/>
          <w:i w:val="false"/>
          <w:sz w:val="20"/>
        </w:rPr>
        <w:t>这个周末也有一些朋友和我们去讨论说怎么去看待美债的这个情况，历史上美债收益率上行都是什么样的特征？我们想我觉得我们把今天把这些问题分成四个我觉得主要的探讨的方向。我们想去说明的是，历史上国债的这个收益率的上行，其实和现在是完全不同的情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02:01</w:t>
      </w:r>
    </w:p>
    <w:p>
      <w:r>
        <w:rPr>
          <w:rFonts w:ascii="等线(中文正文)" w:hAnsi="等线(中文正文)" w:cs="等线(中文正文)" w:eastAsia="等线(中文正文)"/>
          <w:b w:val="false"/>
          <w:i w:val="false"/>
          <w:sz w:val="20"/>
        </w:rPr>
        <w:t>所以我觉得当下的情景，完全我们应该放在一个更底层的框架下去讨论。并不是说我们目前的情景是所有市场完全没经历过的。而我们需要从底层的这个角度去理解。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02:17</w:t>
      </w:r>
    </w:p>
    <w:p>
      <w:r>
        <w:rPr>
          <w:rFonts w:ascii="等线(中文正文)" w:hAnsi="等线(中文正文)" w:cs="等线(中文正文)" w:eastAsia="等线(中文正文)"/>
          <w:b w:val="false"/>
          <w:i w:val="false"/>
          <w:sz w:val="20"/>
        </w:rPr>
        <w:t>那么到底全球的国债收益率的上行长端的上行背后的因素是什么？首先第一个问题还是请西和我们去探讨一下。就是我们去看到首先是日本，然后是美国，然后是欧洲，国债收益率大幅度的上升。这种长端的国债收益率的上升背后的驱动因素是什么？你觉得他这个因素现在演绎到了什么样的一个市场的状况？其实。好的，马总，是的，就像您刚刚说的，就是这轮咱们看到的这个全球化发达经济体，而且是比较重要的发达经济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02:59</w:t>
      </w:r>
    </w:p>
    <w:p>
      <w:r>
        <w:rPr>
          <w:rFonts w:ascii="等线(中文正文)" w:hAnsi="等线(中文正文)" w:cs="等线(中文正文)" w:eastAsia="等线(中文正文)"/>
          <w:b w:val="false"/>
          <w:i w:val="false"/>
          <w:sz w:val="20"/>
        </w:rPr>
        <w:t>常年长端国债收益的上行，请关注公众号思维纪要社，更多纪要请加V西安20210130。他和历史上的情况实际上是不一样的。因为这次我们看到的情况是这个长端超长端国债收益率的上行幅度明显的大于短端的这个上行幅度，那么是期限溢价的这种上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03:26</w:t>
      </w:r>
    </w:p>
    <w:p>
      <w:r>
        <w:rPr>
          <w:rFonts w:ascii="等线(中文正文)" w:hAnsi="等线(中文正文)" w:cs="等线(中文正文)" w:eastAsia="等线(中文正文)"/>
          <w:b w:val="false"/>
          <w:i w:val="false"/>
          <w:sz w:val="20"/>
        </w:rPr>
        <w:t>那么期限溢价的上行意味着什么呢？就是比如说如果是短端带动长端上行的话，那这种情况下一般是一个加息过程中。比如说如果是经济比较不错的情况下，然后遇到加息，然后我们的整个的这个债券全曲线上行。比如说我们说这种情况是啊我们在大概94年的美国可能看到过，就是整个的这个经济复苏是超预期的。联储加息，市场可能比较恐慌，就碰到美债收益率上行。当时我记得应该是从五点几的这个美债十年期直接上了8，这种的话我们说也是一类比较传统的，就比如说经济上行，带动整个的加息预期走高，经济起来。但这一轮我们看到的情况不是，我们看到的情况是，整个的货币政策目前是处于一个停滞的状态。就是大家虽然预期有加息预期，但实际上加息预期可能也就集中在今年的这个下半年，有1到2次的这种加息预期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04:30</w:t>
      </w:r>
    </w:p>
    <w:p>
      <w:r>
        <w:rPr>
          <w:rFonts w:ascii="等线(中文正文)" w:hAnsi="等线(中文正文)" w:cs="等线(中文正文)" w:eastAsia="等线(中文正文)"/>
          <w:b w:val="false"/>
          <w:i w:val="false"/>
          <w:sz w:val="20"/>
        </w:rPr>
        <w:t>但实际上美联储这边还是一个比较纠结的状态，他没有明确的说有有有有有明确的说要去做这样的一个加息动作，只是说希望那个通胀能够回到他原来2%的这个区间。所以我们也说七月底的整个的一期会议的结果出来以后，整个的这个状态是短短两年期的这个国债反而是往下走的。美债是30年十年，美债出现了一个比较明显的收益率跳升。所以我们说整体上它并不是说由这个加息预期直接主导推升的这种情形，而是明显的大家对于美国，包括其他的像日本欧元区等等，它的财政可持续性形成了一个比较明确的这种质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05:17</w:t>
      </w:r>
    </w:p>
    <w:p>
      <w:r>
        <w:rPr>
          <w:rFonts w:ascii="等线(中文正文)" w:hAnsi="等线(中文正文)" w:cs="等线(中文正文)" w:eastAsia="等线(中文正文)"/>
          <w:b w:val="false"/>
          <w:i w:val="false"/>
          <w:sz w:val="20"/>
        </w:rPr>
        <w:t>当然我们在实际上从今年的4 5月份开始，就已经写了一系列的报告来谈这个问题。当然我们说了有一个可能比较大的逻辑顺序是日本的问题最大。所以我们倾向于觉得日本可能是一个第一个会触发的，包括我们之前在dma框架下推算的日本的同重定价的这个到的时间可能也是最早的，应该是2030年的六月左右。美国其实跟他基本上是一个同量级的。大概到2030年的9 9月份十月份左右，也会碰到重新加的这个就是到期，那么可能英国略微晚一点，所以在这样的一个框架里面，我们实际上认为更重要的一点来自于说，整个的美日欧英它的财政状况出现了问题。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06:09</w:t>
      </w:r>
    </w:p>
    <w:p>
      <w:r>
        <w:rPr>
          <w:rFonts w:ascii="等线(中文正文)" w:hAnsi="等线(中文正文)" w:cs="等线(中文正文)" w:eastAsia="等线(中文正文)"/>
          <w:b w:val="false"/>
          <w:i w:val="false"/>
          <w:sz w:val="20"/>
        </w:rPr>
        <w:t>使得大家认为首先他没有做对的事情就是他的这个财政紧缩没有真正的实现。同时货币政策来看的话，像日本也是明显的behind curve，就是货币政策它是落后于曲线的，加息显得比较晚。而且这个加息的幅度大家也认为是明显的不够的。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06:29</w:t>
      </w:r>
    </w:p>
    <w:p>
      <w:r>
        <w:rPr>
          <w:rFonts w:ascii="等线(中文正文)" w:hAnsi="等线(中文正文)" w:cs="等线(中文正文)" w:eastAsia="等线(中文正文)"/>
          <w:b w:val="false"/>
          <w:i w:val="false"/>
          <w:sz w:val="20"/>
        </w:rPr>
        <w:t>所以在这样的情况下，大家认为可能像美日欧英同时存在的问题，就是它在一个中期的维度里面，那我们说这个中期的维度可能是5到10年，甚至超过十年。这个维度里面它的这个财政出现了一个不可逆的这种问题。当然我们也推演过，对于这四个主要的发达经济体来说的话，他们没有一个比较好的在中期没有一个比较好的这种解决方式。因为我们说比较好的解决方式可能是增长初新，或者是财政的相对紧缩。但这两点实际上在我们的框架里面没有看到任何一个大的经济体做这样的动作。所以也使得市场其实越来越没有信心，越来越倾向于认为他们这些美日欧英大的这些经济体，本身这个财政不持不可持续性问题的暴露，应该是在未来5到10年的这个维度里面会出现，当然这个暴露我们说到底是一个什么样的形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07:31</w:t>
      </w:r>
    </w:p>
    <w:p>
      <w:r>
        <w:rPr>
          <w:rFonts w:ascii="等线(中文正文)" w:hAnsi="等线(中文正文)" w:cs="等线(中文正文)" w:eastAsia="等线(中文正文)"/>
          <w:b w:val="false"/>
          <w:i w:val="false"/>
          <w:sz w:val="20"/>
        </w:rPr>
        <w:t>那我们，实际上市场看到的这个情况就是收益率大幅的上行，尤其是长端十年、30年出现了明显的上行，但是他没有一个显性的违约，大家就是说比如说日本，它的这个债务比GDP的比率是237%。这么高的一个债务比GDP的比率，理论上讲可能是不是要出现违约不付了，或者是这种，选择性的偿付。没有，他所有的都还是负的，只是说它的这个收益率，长端的这个收益率上的特别快，然后取消曲线陡峭的情形势特别的严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08:06</w:t>
      </w:r>
    </w:p>
    <w:p>
      <w:r>
        <w:rPr>
          <w:rFonts w:ascii="等线(中文正文)" w:hAnsi="等线(中文正文)" w:cs="等线(中文正文)" w:eastAsia="等线(中文正文)"/>
          <w:b w:val="false"/>
          <w:i w:val="false"/>
          <w:sz w:val="20"/>
        </w:rPr>
        <w:t>我们说日本可能从去年的九月份到现在，整个的十年期国债，从原来1.6左右的水平上到现在2.9的水平，就一年的时间里面上了130个BP左右。那对于一个低利率国家来说，也是非常吓人的一个幅度。只有偿债的机构，包括它的央行，包括它的金融机构，可能都受到了比较大的这种资产负债表上的这样的一些影响。所以我们说从这个大的逻辑来看的话现在的问题就是四个主流的经济体，美日欧英它本身都存在着债务不可持续性的问题。当然了，每个可能时间上稍有差异，触发的这个时间上稍有差异。但是整个的这个体量来看的话，是基本上处于同一个体量，时间维度上也是稍有差异。但是日本最快，美国可能第二，英国可能第三。但是差不多都是在2030年到2033年时间段里面出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09:09</w:t>
      </w:r>
    </w:p>
    <w:p>
      <w:r>
        <w:rPr>
          <w:rFonts w:ascii="等线(中文正文)" w:hAnsi="等线(中文正文)" w:cs="等线(中文正文)" w:eastAsia="等线(中文正文)"/>
          <w:b w:val="false"/>
          <w:i w:val="false"/>
          <w:sz w:val="20"/>
        </w:rPr>
        <w:t>当然这个我们也说，就是在目前的这样的一个维度里面，实际上市场上它的包括美债的发行，日债的发行或者欧债的发行，整体上来看的话，还是一个规模比较大的这样的一个状况规模比较大的一个状况。所以每一次的新发，比如说新发十年、20年或者30年的国债，实际上都会对市场有一轮新的冲击，所以我们也会看到的情况就是说好像这个问题始终没有解决，始终可能就是这种点状式的、事件性的这种影响，带来的这个脉冲式的收益率上行。同时这样的一个收益率上行，可能在未来的一个阶段里面，都会以不可预期的这种点状的方式来出发，同时好像是一个易上难下的过程，期限溢价持续处于一个相对比较高的这样的一个水平，所以我们总结起来看的话，就是这轮如果是一个由财政不可持续性来触发的这样的一个债券收益率曲线陡峭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10:21</w:t>
      </w:r>
    </w:p>
    <w:p>
      <w:r>
        <w:rPr>
          <w:rFonts w:ascii="等线(中文正文)" w:hAnsi="等线(中文正文)" w:cs="等线(中文正文)" w:eastAsia="等线(中文正文)"/>
          <w:b w:val="false"/>
          <w:i w:val="false"/>
          <w:sz w:val="20"/>
        </w:rPr>
        <w:t>然后呢，长端持续上行的这个情况的话，它跟历史上这种由经济上行推升的这种债券的熊市是不一样的。它的表现形式就是它的这个短端可能还行，没有反应这个加息。但是它的长端就不停的跟。可能再往上走，所以我们认为这个是最大的差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10:42</w:t>
      </w:r>
    </w:p>
    <w:p>
      <w:r>
        <w:rPr>
          <w:rFonts w:ascii="等线(中文正文)" w:hAnsi="等线(中文正文)" w:cs="等线(中文正文)" w:eastAsia="等线(中文正文)"/>
          <w:b w:val="false"/>
          <w:i w:val="false"/>
          <w:sz w:val="20"/>
        </w:rPr>
        <w:t>可能明白，我们之前有一个图，我觉得还是比较有意思的。这个是这个是美股和美债的十年收益率的滚动的相关性，我们会发现很有意思，就是历史上在绝大多数时期，美债收益率的上行和美股是正相关的。也就是说在这个过程里面，大部分时候他都那这个都是反映的是经济增长的这个因素在这个长端，就刚才西驰去讲的，在这个长端的收益率里面，它影响的这个变化幅度是比较大的。比如说有的时候经济开始放缓了，比如说18年，或者是说可能更更早07年可能也算，就是说反正在0708年的这种时候，包括像2223年的时候，其实也比较典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11:48</w:t>
      </w:r>
    </w:p>
    <w:p>
      <w:r>
        <w:rPr>
          <w:rFonts w:ascii="等线(中文正文)" w:hAnsi="等线(中文正文)" w:cs="等线(中文正文)" w:eastAsia="等线(中文正文)"/>
          <w:b w:val="false"/>
          <w:i w:val="false"/>
          <w:sz w:val="20"/>
        </w:rPr>
        <w:t>对的，最近实际上这个特征就变得非常的夸张。就是实际上美债收益率和这个股指之间的这种历史上的这种关系就彻底逆转了。它是相当于变成了一个极度的这种负相关。所以在这个尺度里面它反映出来了如果我们说美股它更多的可能还是反映了盈利加上一部分流动性的影响，那么现在短端的这种收益率的这种变化也不大的。盈利的这种趋势，上上下下的这种变化也比较直接。那么这个美债和它的美债收益率和美股之间的负相关，意味着这一轮美债收率的上涨，它是一个坏的上涨，它背后隐含的因素不是以前的增长的因素，而是来自于西直刚刚去讲的我们对于美国财政的不可持续性的这种担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12:49</w:t>
      </w:r>
    </w:p>
    <w:p>
      <w:r>
        <w:rPr>
          <w:rFonts w:ascii="等线(中文正文)" w:hAnsi="等线(中文正文)" w:cs="等线(中文正文)" w:eastAsia="等线(中文正文)"/>
          <w:b w:val="false"/>
          <w:i w:val="false"/>
          <w:sz w:val="20"/>
        </w:rPr>
        <w:t>我接下来补充一个问题，就为什么是现在就是为什么是在这个时点上我们看到这种日本也好，美国也好，这种国家收益率在持续的上行，它它和时间有没有关系？当然我们最近其实看到它的趋势一直是在在不断的往上走的。首先我觉得如果是一个加息周期的话，本身就是市场的这种担忧。他可能因为加息周期一开始大家可能会落后，就是市场会更落后。他可能会觉得你这个加息到底可不可以持续等等，会有观望。长端可能上的不是特别大，那到了后期的话，可能它会有一个明显的这种上行，这个是一个市场维度的这种解释，第二个就是财政的这个一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13:36</w:t>
      </w:r>
    </w:p>
    <w:p>
      <w:r>
        <w:rPr>
          <w:rFonts w:ascii="等线(中文正文)" w:hAnsi="等线(中文正文)" w:cs="等线(中文正文)" w:eastAsia="等线(中文正文)"/>
          <w:b w:val="false"/>
          <w:i w:val="false"/>
          <w:sz w:val="20"/>
        </w:rPr>
        <w:t>因为我觉得我们的这个框架里面，首先会提日本的这个问题。原因就在于实际上他在这轮里面很典型，他的是债务比GDP比例特别高。同时它的一开始在二三年这个阶段，其实大家认为它的这个通胀也不一定会起来，同时也对他的经济也不是特别有信心。所以当时的状况下，其实市场没有太多的担忧他的这个债务的问题，反而慢慢的他的经济开始上来了，然后通胀也开始上来了。以后大家一开始觉得好的，觉得日本好像是一个重新回到一个黄金年代的这个状态，就是经济也特别好。它的这个债券收益率也开始上来，通胀也开始上来。但是逐渐大家开始慢慢的意识到说通胀的走速更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14:21</w:t>
      </w:r>
    </w:p>
    <w:p>
      <w:r>
        <w:rPr>
          <w:rFonts w:ascii="等线(中文正文)" w:hAnsi="等线(中文正文)" w:cs="等线(中文正文)" w:eastAsia="等线(中文正文)"/>
          <w:b w:val="false"/>
          <w:i w:val="false"/>
          <w:sz w:val="20"/>
        </w:rPr>
        <w:t>然后同时日本的这个CGDP其实没有明显的上抬，它还是一个0.7左右的水平。但是会发现另一端就是一个在加息周期里面，其实利息的增长特别快。同时财政没有去做约束，财政是一个更激进的状态。比如说高市这轮他又推了很多的财政的积极政策，使得整个赤字率又回到5到6的这样的一个区间。那么肯定担心就会来了，因为11GDP没有上去的情况下，这个赤字这么高，意味着这个R减级会出现问题，就是这个债务成本会更高，增速又不行，所以使得这个债务雪球一定会越滚越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15:01</w:t>
      </w:r>
    </w:p>
    <w:p>
      <w:r>
        <w:rPr>
          <w:rFonts w:ascii="等线(中文正文)" w:hAnsi="等线(中文正文)" w:cs="等线(中文正文)" w:eastAsia="等线(中文正文)"/>
          <w:b w:val="false"/>
          <w:i w:val="false"/>
          <w:sz w:val="20"/>
        </w:rPr>
        <w:t>所以我认为在这样的一个时点去担心这个问题，其实市场是非常合理的。因为他同时碰到了这个加息周期，加息周期又存在一个所谓落后于曲线，同时它的这个财政赤字又变得更大。所以应该说这个选票财政周期，它的问题一直在。只是说当这个加息周期来了以后，你没有及时的去收敛你的这个财政，是会使得这个问题快速的放大的，所以在这个过程中，这风险爆发的可能性确实是越来越大的。明白，我想可能确实我们从二季度到三季度去看到，甚至是我觉得像日本为代表，它的这个债券收益率和它的汇率之间就形成了不可调和的，有点像跷跷板的这种作用。如果他去更多的关注在日元的汇率，那通胀的压力，然后加息的压力就随之更明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16:04</w:t>
      </w:r>
    </w:p>
    <w:p>
      <w:r>
        <w:rPr>
          <w:rFonts w:ascii="等线(中文正文)" w:hAnsi="等线(中文正文)" w:cs="等线(中文正文)" w:eastAsia="等线(中文正文)"/>
          <w:b w:val="false"/>
          <w:i w:val="false"/>
          <w:sz w:val="20"/>
        </w:rPr>
        <w:t>在这个视角里面，他要么去卖美债去平衡日元，要么通过一些自身的这些办法去控制。比如说高市政府还在说要扩大财政去做这个产业的投入。那这种情况下自然就会对于债券收益率带来了一定程度的影响。但另外一个视角来说，如果说他寄希望于财政的这个稳定性，它必然又会带来对于汇率的这这种影响。我觉得以前在通胀比较低的时候，相当于这两者之间是被通胀一个低通胀天然隔离住的那现在这种高通胀使得汇率的压力和国债的财务的压力就形成了比较大的直接的这种影响。从而我们现在去看到，他似乎也带来了对于美国，对于其他市场长的对于长端国债收益率的这种不信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17:05</w:t>
      </w:r>
    </w:p>
    <w:p>
      <w:r>
        <w:rPr>
          <w:rFonts w:ascii="等线(中文正文)" w:hAnsi="等线(中文正文)" w:cs="等线(中文正文)" w:eastAsia="等线(中文正文)"/>
          <w:b w:val="false"/>
          <w:i w:val="false"/>
          <w:sz w:val="20"/>
        </w:rPr>
        <w:t>我觉得第二个问题就是说从大类资产的视角，就是我们把一个宏观问题映射在股票、债券、黄金和大宗商品的这个视角。你觉得当下的大类资产的主要的被刚才我们说的这个国债收益率的这种影响，它的背后的驱动要素会是什么样的情况？怎么去映射到大类资产未来的这种波动上面。第二就是美债和日债的收益率的上行。我们应该怎么去看待它的这个空间和幅度？好的，马总我要么先回答你这个美债日债跟财政的这个情况，因为反过来再说，大类资产可能更顺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17:49</w:t>
      </w:r>
    </w:p>
    <w:p>
      <w:r>
        <w:rPr>
          <w:rFonts w:ascii="等线(中文正文)" w:hAnsi="等线(中文正文)" w:cs="等线(中文正文)" w:eastAsia="等线(中文正文)"/>
          <w:b w:val="false"/>
          <w:i w:val="false"/>
          <w:sz w:val="20"/>
        </w:rPr>
        <w:t>好一个就是这个国债刚刚说的上行的这个幅度。因为我们在谈这个问题的时候，其实刚刚也说了，像日本他从去年的九月份到现在，实习生上了有130个BP10年国债，这个幅度来说，尤其对于一个低利率的国家来说，是一个非常吓人的幅度。所以我们谈这个问题，它不是一个前端谈这个问题，而是一个可能已经经历了一大段的上线以后再谈的。所以首先谈这个幅度，我先给一个我自己的结论的想法，就是我认为美日德法意国债可能从趋势上来看，它走抖的这个趋势并没有缓解。他可能未来还未来非常长的一段时间还是走抖的趋势。但是从短期来看，我自己觉得像美债、日债，甚至德债这些的话，它短期可能都到了一个阶段性，相对来说比较高的这个高位区间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18:42</w:t>
      </w:r>
    </w:p>
    <w:p>
      <w:r>
        <w:rPr>
          <w:rFonts w:ascii="等线(中文正文)" w:hAnsi="等线(中文正文)" w:cs="等线(中文正文)" w:eastAsia="等线(中文正文)"/>
          <w:b w:val="false"/>
          <w:i w:val="false"/>
          <w:sz w:val="20"/>
        </w:rPr>
        <w:t>所以目前这个阶段我倒倾向于觉得可能是一个高位区间震荡。但是进一步的去失速，收益率再大幅上行的这种概率，在目前来看反而是小了。原因就是首先各国来看的话，都已经有了一些应对。比如说我们说美国，美国虽然说今年的三季度整体的发债的规模，应该说在历史上来说是一个非常高的这样的一个水平，单季整个的发展应该是一个超过1万亿的这样的一个总发行。但是，实际上，这也是今年年内最高的一个数了，应该四季度又会下来一些。同时，美国财政其实财政部这边已经在8月19号的时候给了一个扩大偿债回购的这样的一个政策。这个政策具体就是说要把十年以上的，就是10到20年，以及20年到30年的这个国债，它的流动性支持回购上限，从原来的20亿美金翻倍到40亿美金，但是生效的时间是九月份开始到这个11月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19:49</w:t>
      </w:r>
    </w:p>
    <w:p>
      <w:r>
        <w:rPr>
          <w:rFonts w:ascii="等线(中文正文)" w:hAnsi="等线(中文正文)" w:cs="等线(中文正文)" w:eastAsia="等线(中文正文)"/>
          <w:b w:val="false"/>
          <w:i w:val="false"/>
          <w:sz w:val="20"/>
        </w:rPr>
        <w:t>那这个是什么机制呢？就是说美国财政部它实际上是去二级市场买回它的这个长端的美债长超长端的美债。但这个资金，他是完全的用短债发行来支持的，他没有像这个央行扩表那样，他没有扩表，也就是他每一分钱都是自己先发了短债，去把原来长的这个老券给他买回来。这样的话也就是买买长债，发短债的话，就做了一个相当于做了一个期期限结构的这种扭曲，把把这个市场上的这个长长端的存量给它打下来一些，所以从供上来说的话，应该说美国已经意识到这个问题，就是发行的这个问题，所以他已经做了这样的一个补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20:34</w:t>
      </w:r>
    </w:p>
    <w:p>
      <w:r>
        <w:rPr>
          <w:rFonts w:ascii="等线(中文正文)" w:hAnsi="等线(中文正文)" w:cs="等线(中文正文)" w:eastAsia="等线(中文正文)"/>
          <w:b w:val="false"/>
          <w:i w:val="false"/>
          <w:sz w:val="20"/>
        </w:rPr>
        <w:t>比较巧合的就是日本其实也是做了同样的事情。就是今年的这个发行量来看的话，日本是整体减量的。但是它主要的削减的方向是在20年以上，就是20年、30年、40年这三个期限合计是减少了7.2万亿日元，基本上应该说是一个非常大的量，基本上是2009年以来最低的超长期国债的发行。所以，从这个结构来看的话，它其实跟美国的操作是一致的，就是把这个债务往短端挤，往中短端挤，降低偿债的发行压力和抛压。所以其实第一步的这个干预已经比较明确了，就是财政部整体减少发债，这也会使得市场对于这个超长端的这个部分更有信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21:23</w:t>
      </w:r>
    </w:p>
    <w:p>
      <w:r>
        <w:rPr>
          <w:rFonts w:ascii="等线(中文正文)" w:hAnsi="等线(中文正文)" w:cs="等线(中文正文)" w:eastAsia="等线(中文正文)"/>
          <w:b w:val="false"/>
          <w:i w:val="false"/>
          <w:sz w:val="20"/>
        </w:rPr>
        <w:t>当然第二个干预，我们自己看到比较大的一个就是美日联合去干预日元，这个也是98年以来首次。当然干预的这个时候，美国也做了一个非常巧妙的构思，就是新形成了一个飞马的工具。把这个工具目前来看的话，还没有用。但是确实之后如果日本要去干预他的这个汇率贬值的这个问题的或者是他的这个债的问题，他其实都可以用这个飞马工具。当然了，如果是用这个工具的话，相当于它是有成本的，就是他是要去融美元来做这个事儿的。但是他确实可以不抛美债，这样对美债的抛售风险也会相对降低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22:03</w:t>
      </w:r>
    </w:p>
    <w:p>
      <w:r>
        <w:rPr>
          <w:rFonts w:ascii="等线(中文正文)" w:hAnsi="等线(中文正文)" w:cs="等线(中文正文)" w:eastAsia="等线(中文正文)"/>
          <w:b w:val="false"/>
          <w:i w:val="false"/>
          <w:sz w:val="20"/>
        </w:rPr>
        <w:t>所以整体来看的话，我们自己是倾向于认为，目前这个阶段整个的美日政府整体它的呵护的态度是比较明确的，我们说在客户态度比较明确的这样的一个时间节点上，要短期继续进一步大幅上行收益率就是由长债超长端这边继续大幅的这种抛售，我们觉得概率不是特别大。所以目前这个阶段似乎大家已经开始恐慌了。可能有一些配置机构反而会觉得有一定的这个价值，当然对对，当然我这个是短期的这个看法，就是可能它是在三个月左右的或者年内的这个维度里面发挥作用。因为只要这个财政问题不解决，其实未来比较更长长期的这个期限上，肯定他还是有这个抛压的。明白这个我我我觉得这个是从短期其实特别清晰的一件事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22:55</w:t>
      </w:r>
    </w:p>
    <w:p>
      <w:r>
        <w:rPr>
          <w:rFonts w:ascii="等线(中文正文)" w:hAnsi="等线(中文正文)" w:cs="等线(中文正文)" w:eastAsia="等线(中文正文)"/>
          <w:b w:val="false"/>
          <w:i w:val="false"/>
          <w:sz w:val="20"/>
        </w:rPr>
        <w:t>就是说我觉得对于财政来说，特别是对于内在比例非常高的这个财政的角度，他是他毫无疑问是不可能被市场倒逼出现不可逆的这这种状况的。我觉得这是我觉得一定可能不会出现的。所以在这个角度来说，我觉得日本和美国他所能够使用的工具一定是多的。那么去解决他的这个财政的问题。因为财政收益率的这种上行和恶性的上行，其实本身对于它的财政的一系列的可持续性也好，以及我觉得对于未来长期的这种影响也好，是是是非常不利的对对。所以我觉得在这个视角里面，我们去看啊每个政府基本上都用非常高效的办法去处理它，所以我觉得在这个角度来说，这是特别有意思的一件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23:55</w:t>
      </w:r>
    </w:p>
    <w:p>
      <w:r>
        <w:rPr>
          <w:rFonts w:ascii="等线(中文正文)" w:hAnsi="等线(中文正文)" w:cs="等线(中文正文)" w:eastAsia="等线(中文正文)"/>
          <w:b w:val="false"/>
          <w:i w:val="false"/>
          <w:sz w:val="20"/>
        </w:rPr>
        <w:t>我们在上周一的时候，我们写了一篇美日复盘报告。当时报告的标题就叫做国债跌黄金涨。就是我们并不是说国债跌黄金就一定涨，它这两者之间形成了正相关负相关的关系。其实不是这个逻辑，而是说他你这样的这个角度下跌，以这样的角度国债收益率的上涨，它一定会激发政府的相应的措施和反应。同时一定会激发大家对于整个货币市场和流动性市场的进一步的担心和不信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24:33</w:t>
      </w:r>
    </w:p>
    <w:p>
      <w:r>
        <w:rPr>
          <w:rFonts w:ascii="等线(中文正文)" w:hAnsi="等线(中文正文)" w:cs="等线(中文正文)" w:eastAsia="等线(中文正文)"/>
          <w:b w:val="false"/>
          <w:i w:val="false"/>
          <w:sz w:val="20"/>
        </w:rPr>
        <w:t>所以我觉得从另外一个视角出发，就是去回应刚才锡芝讲的这部分。就是为什么我们觉得短期可能他不至于突然能恶化到很严峻的这种程度？因为各国的政府其实还是具备着可以去操作的和调整的空间的。但是这件事情到长期，可能最终它是以一个货币贬值，通胀上行，再反过来去挤压财政能力和通胀压力的这样的一个角度，去影响整体的货币和商品市场，以及财政的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25:17</w:t>
      </w:r>
    </w:p>
    <w:p>
      <w:r>
        <w:rPr>
          <w:rFonts w:ascii="等线(中文正文)" w:hAnsi="等线(中文正文)" w:cs="等线(中文正文)" w:eastAsia="等线(中文正文)"/>
          <w:b w:val="false"/>
          <w:i w:val="false"/>
          <w:sz w:val="20"/>
        </w:rPr>
        <w:t>我的问题就接下来就是西施也在和我们去说一下大类资产你怎么看？就是背后主要的这个路径和脉络。对对对，最近其实频繁在路演的就是这张黄金的报告。其实我们说黄金这相当于它是一个大的框架里面逻辑链条就受益的逻辑链条最短的这样的一个资产，就是最容易去联想。因为它黄金是一个站在法币体系反面的这样的一个资产，所以我们说在这个法币体系出现一个比较严重的这种信用损伤的情况下，实际上一个非常简单的想法就是你应该要去配是啊跟他有对冲性的这样的一个资产，那就是黄金。因为我们说黄金原来是大家谈他都说他没有票息，它的成本其实原来就是一个十年期你的实际利率或者是无风险资产的实际回报，这个是以前其实也不是以前就是西方整个投资的这个逻辑里面非常顺的一个逻辑。但是现在来看的话，我们站在整个的发达经济体的这样的一个信用市场来看的话，实际回报其实要么就是压到0，就是像以前日本这种就是央行人为的把这个收益率往下压。所以你拿着这个债，实际上它也没有太大的正回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26:39</w:t>
      </w:r>
    </w:p>
    <w:p>
      <w:r>
        <w:rPr>
          <w:rFonts w:ascii="等线(中文正文)" w:hAnsi="等线(中文正文)" w:cs="等线(中文正文)" w:eastAsia="等线(中文正文)"/>
          <w:b w:val="false"/>
          <w:i w:val="false"/>
          <w:sz w:val="20"/>
        </w:rPr>
        <w:t>要么就是为证，但是不再无风险，就像日债和美债最近出现的长端的这个情况，就是它随时随地可能出现一波收益率明显的上行，这个时候你拿着这个长端的国债，你就会承受这个账面的损失，所以这两种状态实际上我们都说，他都是在压低黄金的这这个相对机会成本，只是压低的这个机制不同。那我们说在这样的一个背景下，其实马总应该是也放了这个图了，就是美债的这个期限利差和黄金的这个价格。我们说因为这个财政它是一个慢变量，你如果去跟踪这个财政债务比GDP的这个状况，每年只有一个点，所以你不好去估。但实际上的话，我们用30年减十年的美债的这个spread这个利差，跟黄金做这样的一个价格比对的话，你会发觉他这个30年前十年国债实际上是非常好的一个财政的代理变量，原因就是市场是一个非常聪明的市场。所以如果大家认为这个债务越来越不可持续的话，实际上它就会使得30年前是因为美债的这个利差逐渐走阔。那这种走扩的话，实际上也会反映到大家去看它跟黄金的这个比价。如果是持续的正相关的走势的话，就反映了其实黄金反法币的属性越来越强。所以这轮我们在大概六月底七月整个的时间段里面去call这个黄金，底部可能已经比较明确的原因就是在于之前其实30年前十年美债出现了一波所谓的收益率的收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28:17</w:t>
      </w:r>
    </w:p>
    <w:p>
      <w:r>
        <w:rPr>
          <w:rFonts w:ascii="等线(中文正文)" w:hAnsi="等线(中文正文)" w:cs="等线(中文正文)" w:eastAsia="等线(中文正文)"/>
          <w:b w:val="false"/>
          <w:i w:val="false"/>
          <w:sz w:val="20"/>
        </w:rPr>
        <w:t>我们当时判断它应该是一个对美联储独立性的一个交易性的事件。但实际上我们自己的判断一直就是说美联储独立性这个机制是不可能再回头的，因为它本身有非常多的约束，我们这里不赘述，但确实他无法回头。所以最终的话确实在这个30年减十年利差进一步上行的这个阶段里面，黄金也是出现了一个比较明显的先是可能比较缓慢，但到后段就是一个比较明显的这样的回馈了。所以我们自己认为的话，这一轮其实黄金的反法币属性目前来看也已经是比较清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28:54</w:t>
      </w:r>
    </w:p>
    <w:p>
      <w:r>
        <w:rPr>
          <w:rFonts w:ascii="等线(中文正文)" w:hAnsi="等线(中文正文)" w:cs="等线(中文正文)" w:eastAsia="等线(中文正文)"/>
          <w:b w:val="false"/>
          <w:i w:val="false"/>
          <w:sz w:val="20"/>
        </w:rPr>
        <w:t>当然我们说有两个资金的主要来源，就是买方的主要来源，一个就是央行，央行在22年之后，其实就是主流的这样的一个一些新兴市场的央行就开始持续的买入了这个黄金。这部分的话，我们认为它对于黄金的这个价格底形成了一个比较好的支撑。比如说这轮我们说3900到4000左右，我们认为它肯定就是一个相对的价格的原因。就是像中国央行，包括一些其他的新市场，央行在今年的二季度开始又明显的开始增持了黄金，那么二季度我们自己观测到的央行的购金的数据又回到了288吨。这个水平就反映了就是以这个年化去看的话，基本上1000吨左右的这样的一个央行购金是有的。但是我们自己也说，其实这个央行的这边的数是可以算的。但是西方的资金，包括一些etf零售资金，以及一些财富的这样的一个资金去配黄金的这个比例，目前来看还是比较不够的。相对来说的话，可能像jack我们之前给了一个预测给了一个测算，可能他们的这个私行财富客户，目前裴黄配黄金的这个比例不足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30:09</w:t>
      </w:r>
    </w:p>
    <w:p>
      <w:r>
        <w:rPr>
          <w:rFonts w:ascii="等线(中文正文)" w:hAnsi="等线(中文正文)" w:cs="等线(中文正文)" w:eastAsia="等线(中文正文)"/>
          <w:b w:val="false"/>
          <w:i w:val="false"/>
          <w:sz w:val="20"/>
        </w:rPr>
        <w:t>那我们自己认为，如果假设以前配6040的这种组合，比如说60的权益，40的这个债券互相形成一个对冲组合。但目前来看的话，这个40的债券，尤其是偿债，实际上根本无法跟这个权益形成对冲。所以我们是倾向于建议把这个40拆成是15%左右的中短债。15%左右的tips，加上一些这个结构性的这种，看看这个陡曲线的这种组合，然后加上10%左右这个黄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30:42</w:t>
      </w:r>
    </w:p>
    <w:p>
      <w:r>
        <w:rPr>
          <w:rFonts w:ascii="等线(中文正文)" w:hAnsi="等线(中文正文)" w:cs="等线(中文正文)" w:eastAsia="等线(中文正文)"/>
          <w:b w:val="false"/>
          <w:i w:val="false"/>
          <w:sz w:val="20"/>
        </w:rPr>
        <w:t>因为黄金这边的话它的这个对冲性可能会比其他的这个品种来的更强，而且它对冲的明确就是这个主权信用的这个问题。所以在这样的一个维度里面，我们是倾向于认为黄金第一级的这个资金的驱动应该是央行，它给出了地板价4000个有。第二级的这个资金推手很可能是零售资金和etf资金。这部分的话可能。这个增量还是比较高的。如果是大家逐渐的意识到这个问题的话，应该说它的这个增量贡献的力量要大于央行的贡献了。甚至在目前3到5年的这样的一个维度里面，所以刚刚对也说了，这个逻辑链条的最短的应该就是黄金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31:29</w:t>
      </w:r>
    </w:p>
    <w:p>
      <w:r>
        <w:rPr>
          <w:rFonts w:ascii="等线(中文正文)" w:hAnsi="等线(中文正文)" w:cs="等线(中文正文)" w:eastAsia="等线(中文正文)"/>
          <w:b w:val="false"/>
          <w:i w:val="false"/>
          <w:sz w:val="20"/>
        </w:rPr>
        <w:t>明白，我觉得在这个视角里面，这个黄金的定价我们简单的去回顾一下，其实从22年之后就呈现了一个非常明显的逻辑切换。就是之前大家去看到黄金的价格和美国十年国债是美国是哪个国家的收益率是负相关的。但他其实很明显，就是说反正经济好，然后大家就不愿意不需要去配黄金。经济不好的时候，大家对于各种各样的担心的风险其实在上升。所以他希形成了十年国债里面主要是因为增长的因子产生作用，所以它就和黄金的价格负相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32:08</w:t>
      </w:r>
    </w:p>
    <w:p>
      <w:r>
        <w:rPr>
          <w:rFonts w:ascii="等线(中文正文)" w:hAnsi="等线(中文正文)" w:cs="等线(中文正文)" w:eastAsia="等线(中文正文)"/>
          <w:b w:val="false"/>
          <w:i w:val="false"/>
          <w:sz w:val="20"/>
        </w:rPr>
        <w:t>其实二三年之后，不管是因为中间有一些通胀的波动，还是慢慢的大家发现财政的这种可持续性是一个比较大的问题。所以形成了黄金价格持续上行，以及开始不管加息，不管降息，然后都是形成了111条线往上走的这种状况。我觉得它实际上意味着黄金其实进入到了一个定价的新的时代。他确实是在历史上没有太经历过的，就是目前我们去看到的这种特征。我觉得更大程度上我们去考虑一件事情是过去接近20年的时间里面，从美国的次贷危机开始，然后到4万亿，然后到欧债危机，然后再到我们的这个棚改货币化，然后再到疫情的期间，全球的资金的这种补贴放水。然后在这个过程里面，其实我们确实是经历了一个完全全新的财政货币化的实验。那我觉得这种完全全新的财政化货币化的实验，它在低通胀时候它就是没有问题，在通胀下行的时候就是没有问题。它的背后实际上它和中国的这个呃输出通缩也好，互联网经济输出通缩也好，我觉得它本质上是一脉相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33:45</w:t>
      </w:r>
    </w:p>
    <w:p>
      <w:r>
        <w:rPr>
          <w:rFonts w:ascii="等线(中文正文)" w:hAnsi="等线(中文正文)" w:cs="等线(中文正文)" w:eastAsia="等线(中文正文)"/>
          <w:b w:val="false"/>
          <w:i w:val="false"/>
          <w:sz w:val="20"/>
        </w:rPr>
        <w:t>现在来说，我觉得到了新的这个时点上，第一就是全球没有地方再能输出通缩，只有中国的制造业可能确实是一个为数不多的来源。但是不管是因为美国的税收，还是因为全球的战争，还是因为甚至是AI带来的影响。通缩的这个趋势开始从2023年出现了比较明显的逆转。在这个角度来说，就使得财政可持续性这个问题，MMT的问题，财政货币化的这些问题开始非常显著的浮于水面之上。所以我觉得在这个时点我们要去看到，就黄金的这个影响，它不是一个加不加息，降不降息的这些问题。它不再是一个说到底是啊通胀上不上，有多少的通胀预期的问题。它本质上是一个全新的财政货币时代所带来的尾部因素在逐渐爆发的这样的一个拐点的位置上。所以我觉得从这个视角来说，这是一个非常特殊的这样的一个时点上的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35:02</w:t>
      </w:r>
    </w:p>
    <w:p>
      <w:r>
        <w:rPr>
          <w:rFonts w:ascii="等线(中文正文)" w:hAnsi="等线(中文正文)" w:cs="等线(中文正文)" w:eastAsia="等线(中文正文)"/>
          <w:b w:val="false"/>
          <w:i w:val="false"/>
          <w:sz w:val="20"/>
        </w:rPr>
        <w:t>思考。在这个过程里面，当然黄金的这个大的方向上来说，其实从1500开始往上走。一开始大家更多的是觉得是不是疫情放水，然后中间有一些不确定性的影响。随后我们觉得这个黄金价格的在24年25年的快速的上升，其实已经充分反映了这个定价的这种方式的变化。所以我们自己也把黄金价格的这个目标，其实当时在1800到2000的时候，就大幅度的调整到了比较高的位置。所以我觉得站在现在的这个视角里面，特别是日本作为一个安倍经济学，作为一个财政货币计划的算是最为激进的地区，他面临的这种压力，财政的压力其实是最为突出的。它也首先反映在了他的这个汇率上。那进而我觉得对于全球的这种直接的这种影响也好，或者风险的催化也好，我觉得也是非常直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36:09</w:t>
      </w:r>
    </w:p>
    <w:p>
      <w:r>
        <w:rPr>
          <w:rFonts w:ascii="等线(中文正文)" w:hAnsi="等线(中文正文)" w:cs="等线(中文正文)" w:eastAsia="等线(中文正文)"/>
          <w:b w:val="false"/>
          <w:i w:val="false"/>
          <w:sz w:val="20"/>
        </w:rPr>
        <w:t>我觉得第三个问题就是说在这现在这种新的这种环境下，这个国债收益率上行的速度这么快。我们需要去担心什么样的风险，以及这样的风险它是什么方式，通过什么渠道对于经济，对于这个金融市场产生主要影响的呢？因为实际上这个市场如果是这个债券市场波动率比较大的话，实际上对于整个的这个风险资产还是有影响的。因为其实大家还是会认为它是一个资金价格，相当于它通过资金价格的这个方式在传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36:50</w:t>
      </w:r>
    </w:p>
    <w:p>
      <w:r>
        <w:rPr>
          <w:rFonts w:ascii="等线(中文正文)" w:hAnsi="等线(中文正文)" w:cs="等线(中文正文)" w:eastAsia="等线(中文正文)"/>
          <w:b w:val="false"/>
          <w:i w:val="false"/>
          <w:sz w:val="20"/>
        </w:rPr>
        <w:t>但是我们自己其实也在看这个事儿。因为一个就是我们刚刚也提了，目前的这个阶段大家普遍都关注到了。这个是不管是做权益的，还是做债的，或者是做其他资产配置等等，都关注到了这样的一个风险。尤其是各国也自己关注到了这个风险。所以本身在这个时间点上，确实这个风险的揭示应该说是比较充分的。所以刚刚我们也提了，我们反而倒觉得这个收益率目前在这个水平可能也是接近顶部区间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37:23</w:t>
      </w:r>
    </w:p>
    <w:p>
      <w:r>
        <w:rPr>
          <w:rFonts w:ascii="等线(中文正文)" w:hAnsi="等线(中文正文)" w:cs="等线(中文正文)" w:eastAsia="等线(中文正文)"/>
          <w:b w:val="false"/>
          <w:i w:val="false"/>
          <w:sz w:val="20"/>
        </w:rPr>
        <w:t>但是如果从更长远的这个角度来看的话，确实也提示我们一点，就是比如说对权益来说，我我我可能感受到的一点就是97可能也是权益里面最重要的一个风险因子。这个之前的话大家去分散，可能分散地域，分散风格等等。但是实际上这轮比如说我们看到科技的这个调整，可能也是普遍全球一起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37:52</w:t>
      </w:r>
    </w:p>
    <w:p>
      <w:r>
        <w:rPr>
          <w:rFonts w:ascii="等线(中文正文)" w:hAnsi="等线(中文正文)" w:cs="等线(中文正文)" w:eastAsia="等线(中文正文)"/>
          <w:b w:val="false"/>
          <w:i w:val="false"/>
          <w:sz w:val="20"/>
        </w:rPr>
        <w:t>所以它可能97占的这个因素更重一些。当然这个触发我们说可能当时也提了，应该是来自于日本美国等等，当然日本更重要一些。所以我自己的感受就是说可能在未来的一个阶段里面，大家要去关注这个九七这个因子，它的重要性应该是不亚于地域或者是这个风格的。当然这样的一个因素在目前来看的话，可能也是部分的来说也被释放了一段时间。所以整体来说的话，从这个风险的维度来说，可能跟之前比的话，应该是明显的应该下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38:34</w:t>
      </w:r>
    </w:p>
    <w:p>
      <w:r>
        <w:rPr>
          <w:rFonts w:ascii="等线(中文正文)" w:hAnsi="等线(中文正文)" w:cs="等线(中文正文)" w:eastAsia="等线(中文正文)"/>
          <w:b w:val="false"/>
          <w:i w:val="false"/>
          <w:sz w:val="20"/>
        </w:rPr>
        <w:t>然后其他的我认为可能溢出的这个风险，目前来看也没有特别大。因为我们并不认为短期或者年内会出现一个非常明显的这种失速，就是进一步的大幅上行。所谓大幅上行可能就是十年期日债突然间上到这个3.5甚至更高的这样的一个水平。或者是十年期美债突然间又上到了这个55以上，甚至5.2这样的一个位置。我们觉得可能不太会，这个概率应该说不是特别大，在在今年年内的这样的一个情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39:07</w:t>
      </w:r>
    </w:p>
    <w:p>
      <w:r>
        <w:rPr>
          <w:rFonts w:ascii="等线(中文正文)" w:hAnsi="等线(中文正文)" w:cs="等线(中文正文)" w:eastAsia="等线(中文正文)"/>
          <w:b w:val="false"/>
          <w:i w:val="false"/>
          <w:sz w:val="20"/>
        </w:rPr>
        <w:t>所以马总我感觉可能我自己从这个债市的这个风险来看的话，应该没有特别需要去担心尾端这些事情的这样的一个明白，我觉得大的角度来说，我们为什么我觉得从权益市场我们自己也是这么考虑的，就我们觉得牛市没有结束，因为通常我觉得这样的因素产生实质上的金融危机，我觉得它是需要一个演绎的过程的。现在虽然说在价格端来说它有一些波动，但是央行财政还是有各种各样的可以腾挪和去扭转的这个空间。刚才其实也去提到了，其实不管是日央行也好，还是说这个联储也好，还是美国财政也好，就是大家肯定都能看到我觉得金融市场产生的一些问题。这在在这个过程中间产生了一系列的影响，所以我觉得这是一点。我们对于风险的考虑是这样子的。第一个是现在汇率和国债收益率，它其实慢慢的形成了很多不可控的一些一些因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40:22</w:t>
      </w:r>
    </w:p>
    <w:p>
      <w:r>
        <w:rPr>
          <w:rFonts w:ascii="等线(中文正文)" w:hAnsi="等线(中文正文)" w:cs="等线(中文正文)" w:eastAsia="等线(中文正文)"/>
          <w:b w:val="false"/>
          <w:i w:val="false"/>
          <w:sz w:val="20"/>
        </w:rPr>
        <w:t>所以我觉得在这个角度来说，如果比如说这个日元的汇率再进一步去贬值，或者是日债的收益率交替性的上涨。那在这个过程里面，它有可能使得在某一个时点很多的因素不可控。这个西池之前的报告其实也提到了，比如说这个金融企业它自身的资产负债表，其实背后隐含了很多这些国债的定价的，也不亏，浮亏没有认。其实际上他其实有大量的这些浮亏，其实是没有，现在是大家没有披露出来的对，我不知道这个也是不是也和本身东亚的这个文化有关系。就是这些事儿可能都非得等到最后的时候，大家可能才去讨论。现在还在去讨论说加息了之后会改善净息差的这个问题。然后日本的金融机构现在反而这个股价实际上还挺挺挺坚挺的对，所以我觉得这个事情是一个需要去警惕的一件事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41:23</w:t>
      </w:r>
    </w:p>
    <w:p>
      <w:r>
        <w:rPr>
          <w:rFonts w:ascii="等线(中文正文)" w:hAnsi="等线(中文正文)" w:cs="等线(中文正文)" w:eastAsia="等线(中文正文)"/>
          <w:b w:val="false"/>
          <w:i w:val="false"/>
          <w:sz w:val="20"/>
        </w:rPr>
        <w:t>第二，就是在这样的一个背景之下，如果说比如说日本经济开始出现了一些波动，甚至是我觉得美国财政开始出现了一些波动。那么在这个角度来说，万一比如说财政紧缩变成了一个需要去担心或者警惕的一个选择。那么它对于EPS的预期会产生一些负面影响，甚至全球的贸易链的预期会产生一些负面的影响。在这种视角里面，我觉得他很有可能形成了对于27年甚至28年中国的现在所赖以生存的外需产生负面影响的，我觉得一个比较大的来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42:03</w:t>
      </w:r>
    </w:p>
    <w:p>
      <w:r>
        <w:rPr>
          <w:rFonts w:ascii="等线(中文正文)" w:hAnsi="等线(中文正文)" w:cs="等线(中文正文)" w:eastAsia="等线(中文正文)"/>
          <w:b w:val="false"/>
          <w:i w:val="false"/>
          <w:sz w:val="20"/>
        </w:rPr>
        <w:t>第三个就是确实现在我觉得长端的国债收益率的上行，加上贬值和一定程度的通胀的这个压力其实比较突出。那么在这个角度来说，流动性的收紧是不是会带来一些更复杂的一些摩擦成本。然后对于长久期的这种估值也好，或者是市场的这种盈利的预期也好，产生一些波动。我觉得这都是可能潜在的形成影响的一些来源。所以我觉得在这个视角里面，其实看起来这个长长端的国债收益率上行的速度和这个比较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42:44</w:t>
      </w:r>
    </w:p>
    <w:p>
      <w:r>
        <w:rPr>
          <w:rFonts w:ascii="等线(中文正文)" w:hAnsi="等线(中文正文)" w:cs="等线(中文正文)" w:eastAsia="等线(中文正文)"/>
          <w:b w:val="false"/>
          <w:i w:val="false"/>
          <w:sz w:val="20"/>
        </w:rPr>
        <w:t>然后大家也有一些担心，但这个和以前我们说的利率上行其实不太一样。以前的利率上行确实他可能对于经济产生一些负面的压力。现在更多的是来自于期限利差，来自于大家对于财政的担心。而这个视角里面，他其实对于权益市场的传导，我们自己至少短期来看还是需要时间的。但长期来说，不管是对于全球的贸易，还是说对于这种通胀的压力，以及大家对于财政的不可持续的这种担心，财政的紧缩的一种一一些担心，我觉得都可能形成27年到28年。对。然后包括金融机构的这种资产负债表的一些浮亏的风险，甚至带来一些流动性的风险，我觉得这是在后面特别值得要去担心的。而这也是可能我自己是觉得恰恰成为这一轮牛市的这种拐点的一个更值得担心的一个信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43:47</w:t>
      </w:r>
    </w:p>
    <w:p>
      <w:r>
        <w:rPr>
          <w:rFonts w:ascii="等线(中文正文)" w:hAnsi="等线(中文正文)" w:cs="等线(中文正文)" w:eastAsia="等线(中文正文)"/>
          <w:b w:val="false"/>
          <w:i w:val="false"/>
          <w:sz w:val="20"/>
        </w:rPr>
        <w:t>相比于现在大家比较直接去担心，比如说这个AI，担心这些美国的现金流，我觉得这个可能都会是一个有一些波动，但是不是特别值得担心的来源。反而我们觉得历史上特别值得担心的因素，可能更大程度上是来自于这种最脆弱的环节，产生这种尾端的风险。我觉得这种时候实际上是往往历史上过去这么三四十年产生。不管是日债、欧债，然后美国次贷，中国地产一系列危机的。我觉得背后的这些影响的变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44:36</w:t>
      </w:r>
    </w:p>
    <w:p>
      <w:r>
        <w:rPr>
          <w:rFonts w:ascii="等线(中文正文)" w:hAnsi="等线(中文正文)" w:cs="等线(中文正文)" w:eastAsia="等线(中文正文)"/>
          <w:b w:val="false"/>
          <w:i w:val="false"/>
          <w:sz w:val="20"/>
        </w:rPr>
        <w:t>最后我可能再和大家去沟通一下，就是这个市场的当前的状态和市场的看法。这个A股确实本身前一段时间在上涨的斜率还可以的时候，又出现了一小波调整。在这个过程里面，上证指数又进一步回到了一个3900上下的水平。感觉在这个过程里面又有一些朋友去担心是不是有二次探底的这个风险。如果大家去关注我们自己日常去关注的，不管是情绪的指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45:17</w:t>
      </w:r>
    </w:p>
    <w:p>
      <w:r>
        <w:rPr>
          <w:rFonts w:ascii="等线(中文正文)" w:hAnsi="等线(中文正文)" w:cs="等线(中文正文)" w:eastAsia="等线(中文正文)"/>
          <w:b w:val="false"/>
          <w:i w:val="false"/>
          <w:sz w:val="20"/>
        </w:rPr>
        <w:t>短期的成交金额，上周五成交金额回落到1.8万亿，那么这个跌破了1.9万亿。所以我觉得在这个角度来说，市场已经接近到了一个情绪的底部。从股价的角度来说，其实股价已经见底了。而从成交金额的角度来说，其实我们觉得现在这个可以支持市场下跌的空间，其实本身也是非常有限的。所以第一，我们对于权益短期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45:46</w:t>
      </w:r>
    </w:p>
    <w:p>
      <w:r>
        <w:rPr>
          <w:rFonts w:ascii="等线(中文正文)" w:hAnsi="等线(中文正文)" w:cs="等线(中文正文)" w:eastAsia="等线(中文正文)"/>
          <w:b w:val="false"/>
          <w:i w:val="false"/>
          <w:sz w:val="20"/>
        </w:rPr>
        <w:t>所谓的短期是指月度，就是指八月、九月甚至到10月。那我觉得在一个两个月左右的时间尺度里面，我们对于权益的资产是不担新的。所以这是比较明确的第一个观点。在这个过程里面，虽然说还有这个中报的披露，有比如说海外的AI的一些影响等等诸多的变量，但我想第一个个国内的资金本身是比较充裕的。第二就是以现在的盈利的情况来说，大的趋势其实没有出现任何方向性的变化或者逆转。不管我们去看到中国的出海链条，还是说我们去看到AI的科技链条，还是说我们去看到比如说中国的一些其他的这些产业链条。比如说我们之前一直去提到的C超，机械设备的出海电网设备的出口等等，都似乎没有实质性的方向性的转变。所以这是我想可能第一个我们对于权益的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46:56</w:t>
      </w:r>
    </w:p>
    <w:p>
      <w:r>
        <w:rPr>
          <w:rFonts w:ascii="等线(中文正文)" w:hAnsi="等线(中文正文)" w:cs="等线(中文正文)" w:eastAsia="等线(中文正文)"/>
          <w:b w:val="false"/>
          <w:i w:val="false"/>
          <w:sz w:val="20"/>
        </w:rPr>
        <w:t>第二，从资产的方向的角度来说，确实我觉得黄金是一个在大类资产里面非常好的选择。虽然涨到了一个四千五六的状况，但我们同时还是觉得他的这种方向是可以去关注以及持续去参与的。刚才我们也去列了这个黄金的驱动力的这个图表。在其他的大类资产以外，确实我们去看到它的特征很明显在呈现一定程度的分化。最近一段时间其实农产品涨得比较好啊，但是这个铜就出现了一定程度的见顶的这种波动。同时油价也在全球的地缘的博弈过程里面，出现一些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47:44</w:t>
      </w:r>
    </w:p>
    <w:p>
      <w:r>
        <w:rPr>
          <w:rFonts w:ascii="等线(中文正文)" w:hAnsi="等线(中文正文)" w:cs="等线(中文正文)" w:eastAsia="等线(中文正文)"/>
          <w:b w:val="false"/>
          <w:i w:val="false"/>
          <w:sz w:val="20"/>
        </w:rPr>
        <w:t>从这个大的方向上来说，我们仍然是觉得整体的非贵金属，就是商品类的资产，可能今年整体来说还是处在一个相对正温和的这种环境。但是它的这种向上的弹性和压力或者是动力，而我们觉得本身不算是特别突出的。所以我们一直把可能权益资产放在前面，然后把贵金属放在第二位，然后把其他的商品，我们觉得它本质上是一个分化的特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48:23</w:t>
      </w:r>
    </w:p>
    <w:p>
      <w:r>
        <w:rPr>
          <w:rFonts w:ascii="等线(中文正文)" w:hAnsi="等线(中文正文)" w:cs="等线(中文正文)" w:eastAsia="等线(中文正文)"/>
          <w:b w:val="false"/>
          <w:i w:val="false"/>
          <w:sz w:val="20"/>
        </w:rPr>
        <w:t>在这个角度来说，各自可能确实有不同的事件的一些影响。那么这个海外的一些因素可能相比于工业金属来说相对偏强一点，国内的可能黑色本身是一直相对偏弱一点。然后与此同时因为各自的供给的这种原因也好，然后因为美国的这种关税也好，它带来了一些短期波动的这种特点。这是可能我们自己对于权益的大类资产的看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48:51</w:t>
      </w:r>
    </w:p>
    <w:p>
      <w:r>
        <w:rPr>
          <w:rFonts w:ascii="等线(中文正文)" w:hAnsi="等线(中文正文)" w:cs="等线(中文正文)" w:eastAsia="等线(中文正文)"/>
          <w:b w:val="false"/>
          <w:i w:val="false"/>
          <w:sz w:val="20"/>
        </w:rPr>
        <w:t>从权益的角度来说，确实我们从六月末开始到现在一直不变的一点是AI的缩圈和非I的扩圈。肺癌的扩权主要集中在我们觉得这种所谓的中等，或者是这种仍然是高景气度成长的这些环节。所以我们六月末其实连续开了几次会，其实也都在去提包括以C叉O包括电网设备的出海，包括化工，包括中国的机械设备的出口等等这类的机会。同样就是在这个视角里面，外需仍然比内需更好。是我们觉得现阶段的大的结构性方向的这种选择。对于内需来说，我们一直去强调，我们对于内需的这种方向修复不抱特别强烈的这种期待以及预期，所以这个可能是我们整体来说对于权益资产的结构性的这种想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49:52</w:t>
      </w:r>
    </w:p>
    <w:p>
      <w:r>
        <w:rPr>
          <w:rFonts w:ascii="等线(中文正文)" w:hAnsi="等线(中文正文)" w:cs="等线(中文正文)" w:eastAsia="等线(中文正文)"/>
          <w:b w:val="false"/>
          <w:i w:val="false"/>
          <w:sz w:val="20"/>
        </w:rPr>
        <w:t>今天时间关系因为讨论了很多宏观的问题，我们就没有办法很详细的再把每一个细节也在和大家去做展开，也谢谢昔时的时间。然后也希望所有的线上去参会的朋友，如果后续对于某一个细节有任何问题，欢迎随时联系我们的机构销售的同事，联系我们的研究团队。我们也很乐意在会后和大家进一步保持交流。我们今天的周日漫谈到这里结束了。其实谢谢谢谢马总，谢谢大家好。祝所有的朋友新的一周工作顺利，投资顺利。我们今天的漫谈到这结束了，谢谢，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2026-08-23T14:14:42Z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E6636BB100BBAFBB4581D91E6DDB8AD42309BE8C43FDD77CFA36463F47DFE5AA0ECB9DEC4251EFD4A81FB7C39C1F40A5596CE4C3195B28DC5A470C765202CEF0C931435</vt:lpwstr>
  </property>
</Properties>
</file>