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反直觉的劳动力市场变化限制了美国实际工资增长｜PIMCO专栏 260822_原文</w:t>
      </w:r>
    </w:p>
    <w:p>
      <w:pPr>
        <w:jc w:val="center"/>
      </w:pPr>
      <w:r>
        <w:rPr>
          <w:rFonts w:ascii="等线(中文正文)" w:hAnsi="等线(中文正文)" w:cs="等线(中文正文)" w:eastAsia="等线(中文正文)"/>
          <w:b w:val="false"/>
          <w:i w:val="false"/>
          <w:sz w:val="20"/>
        </w:rPr>
        <w:t>2026年08月23日 11:07</w:t>
      </w:r>
    </w:p>
    <w:p>
      <w:r>
        <w:rPr>
          <w:rFonts w:ascii="等线(中文正文)" w:hAnsi="等线(中文正文)" w:cs="等线(中文正文)" w:eastAsia="等线(中文正文)"/>
          <w:b w:val="false"/>
          <w:i w:val="false"/>
          <w:sz w:val="20"/>
        </w:rPr>
        <w:t>发言人1   00:04</w:t>
      </w:r>
    </w:p>
    <w:p>
      <w:r>
        <w:rPr>
          <w:rFonts w:ascii="等线(中文正文)" w:hAnsi="等线(中文正文)" w:cs="等线(中文正文)" w:eastAsia="等线(中文正文)"/>
          <w:b w:val="false"/>
          <w:i w:val="false"/>
          <w:sz w:val="20"/>
        </w:rPr>
        <w:t xml:space="preserve">Welcome to pinko pod. In this episode, we discuss why shifting labour market dynamics are keeping U. S. Wage growth subdued despite falling unemployment. Stay tuned after the conclusion of the podcast or additional important information.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00:27</w:t>
      </w:r>
    </w:p>
    <w:p>
      <w:r>
        <w:rPr>
          <w:rFonts w:ascii="等线(中文正文)" w:hAnsi="等线(中文正文)" w:cs="等线(中文正文)" w:eastAsia="等线(中文正文)"/>
          <w:b w:val="false"/>
          <w:i w:val="false"/>
          <w:sz w:val="20"/>
        </w:rPr>
        <w:t xml:space="preserve">Counterintuitive labour market shifts constrained measured U. S. Wage gains by Tiffany y. Wilding and grain westwood. The headline U. 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00:36</w:t>
      </w:r>
    </w:p>
    <w:p>
      <w:r>
        <w:rPr>
          <w:rFonts w:ascii="等线(中文正文)" w:hAnsi="等线(中文正文)" w:cs="等线(中文正文)" w:eastAsia="等线(中文正文)"/>
          <w:b w:val="false"/>
          <w:i w:val="false"/>
          <w:sz w:val="20"/>
        </w:rPr>
        <w:t xml:space="preserve">Unemployment rate has been falling for several months, but a closer look at who is leaving the workforce and who isn't entering or returning to IT reveals why average wages are stagnating and why labor markets aren't a source of inflationary pressure. In last week's edition of microsys posts, we discussed some counterintuitive trends in the U. 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00:57</w:t>
      </w:r>
    </w:p>
    <w:p>
      <w:r>
        <w:rPr>
          <w:rFonts w:ascii="等线(中文正文)" w:hAnsi="等线(中文正文)" w:cs="等线(中文正文)" w:eastAsia="等线(中文正文)"/>
          <w:b w:val="false"/>
          <w:i w:val="false"/>
          <w:sz w:val="20"/>
        </w:rPr>
        <w:t xml:space="preserve">Labor market. Since the beginning of the year, we've seen ten dom declines in both the unemployment rate and the employment to population ratio. A concurrence without historical precedent see macro signposts as older workers retire, labor costs ease.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01:14</w:t>
      </w:r>
    </w:p>
    <w:p>
      <w:r>
        <w:rPr>
          <w:rFonts w:ascii="等线(中文正文)" w:hAnsi="等线(中文正文)" w:cs="等线(中文正文)" w:eastAsia="等线(中文正文)"/>
          <w:b w:val="false"/>
          <w:i w:val="false"/>
          <w:sz w:val="20"/>
        </w:rPr>
        <w:t xml:space="preserve">We argue that this trend is symptomatic of structural changes in the labor market related to demographics, AI and immigration policy that are all colliding. The result is a labor market that isn't as tight as the headline unemployment rate alone, four point one percent as of july twenty twenty six, according to the U. 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01:33</w:t>
      </w:r>
    </w:p>
    <w:p>
      <w:r>
        <w:rPr>
          <w:rFonts w:ascii="等线(中文正文)" w:hAnsi="等线(中文正文)" w:cs="等线(中文正文)" w:eastAsia="等线(中文正文)"/>
          <w:b w:val="false"/>
          <w:i w:val="false"/>
          <w:sz w:val="20"/>
        </w:rPr>
        <w:t xml:space="preserve">Bureau of labor statistics. B, L, S, would suggest the fact that the unemployment rate is falling, while reported wage inflation is also falling, confirms this a tighter labor market. Theoretically, ally is supposed to firm wage growth, not soften IT.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01:50</w:t>
      </w:r>
    </w:p>
    <w:p>
      <w:r>
        <w:rPr>
          <w:rFonts w:ascii="等线(中文正文)" w:hAnsi="等线(中文正文)" w:cs="等线(中文正文)" w:eastAsia="等线(中文正文)"/>
          <w:b w:val="false"/>
          <w:i w:val="false"/>
          <w:sz w:val="20"/>
        </w:rPr>
        <w:t xml:space="preserve">This week, we dig deeper into the BLS household survey data to Better understand what is happening beneath the surface of those moderating headline wage trends. We find that a compositional shift in who is leaving employment and who isn't returning is pulling measured U. 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02:07</w:t>
      </w:r>
    </w:p>
    <w:p>
      <w:r>
        <w:rPr>
          <w:rFonts w:ascii="等线(中文正文)" w:hAnsi="等线(中文正文)" w:cs="等线(中文正文)" w:eastAsia="等线(中文正文)"/>
          <w:b w:val="false"/>
          <w:i w:val="false"/>
          <w:sz w:val="20"/>
        </w:rPr>
        <w:t xml:space="preserve">Wage growth lower even as the jobless rate declines. This shift, combined with rising labor force exits and a declining job finding rate, paints a picture of a labor market that is not generating a sustained source of inflationary pressure. Given that labor costs are a large portion of the input costs for the goods and services produced across the 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02:27</w:t>
      </w:r>
    </w:p>
    <w:p>
      <w:r>
        <w:rPr>
          <w:rFonts w:ascii="等线(中文正文)" w:hAnsi="等线(中文正文)" w:cs="等线(中文正文)" w:eastAsia="等线(中文正文)"/>
          <w:b w:val="false"/>
          <w:i w:val="false"/>
          <w:sz w:val="20"/>
        </w:rPr>
        <w:t xml:space="preserve">S. Economy, consumer Price inflation, which is now elevated, should converge to labor cost trends over time. These labor market trends also argue for central bankers not to be overly reliant on the unemployment rate as a measure of the state of the 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02:44</w:t>
      </w:r>
    </w:p>
    <w:p>
      <w:r>
        <w:rPr>
          <w:rFonts w:ascii="等线(中文正文)" w:hAnsi="等线(中文正文)" w:cs="等线(中文正文)" w:eastAsia="等线(中文正文)"/>
          <w:b w:val="false"/>
          <w:i w:val="false"/>
          <w:sz w:val="20"/>
        </w:rPr>
        <w:t xml:space="preserve">S. Labor market. Why falling unemployment and slowing wage growth don't typically go inside. Standard economic theory argues that wage growth slows when unemployment rises and firms when IT falls.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02:58</w:t>
      </w:r>
    </w:p>
    <w:p>
      <w:r>
        <w:rPr>
          <w:rFonts w:ascii="等线(中文正文)" w:hAnsi="等线(中文正文)" w:cs="等线(中文正文)" w:eastAsia="等线(中文正文)"/>
          <w:b w:val="false"/>
          <w:i w:val="false"/>
          <w:sz w:val="20"/>
        </w:rPr>
        <w:t xml:space="preserve">In good economic times, stronger hiring rates reduced the available number of individuals searching for jobs and force employers to compete harder for scarcer workers by bidding up the pay. On the flip side, recessionary conditions with rising unemployment rates and unutilized labor supply tend to be associated with falling wage inflation. The recent decline in the 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03:21</w:t>
      </w:r>
    </w:p>
    <w:p>
      <w:r>
        <w:rPr>
          <w:rFonts w:ascii="等线(中文正文)" w:hAnsi="等线(中文正文)" w:cs="等线(中文正文)" w:eastAsia="等线(中文正文)"/>
          <w:b w:val="false"/>
          <w:i w:val="false"/>
          <w:sz w:val="20"/>
        </w:rPr>
        <w:t xml:space="preserve">S. Unemployment rate paired with falling labor supply and decelerating wage inflation, chAllenges this traditional logic and adds to the confusing signals coming from the labor market. The key to understanding why this is happening lies in the way aggregate wage measures are actually constructed.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03:39</w:t>
      </w:r>
    </w:p>
    <w:p>
      <w:r>
        <w:rPr>
          <w:rFonts w:ascii="等线(中文正文)" w:hAnsi="等线(中文正文)" w:cs="等线(中文正文)" w:eastAsia="等线(中文正文)"/>
          <w:b w:val="false"/>
          <w:i w:val="false"/>
          <w:sz w:val="20"/>
        </w:rPr>
        <w:t xml:space="preserve">Average wage growth compares the mean wage or median wage, depending on the measure across the workforce in one time period to a later period. That number blends two very different things, the rap pay changes of people employed in both periods and the compositional effect of who moved into verses out of employment in between. Because these two activities tend to behave differently over the cycle, the aggregate wage numbers can diverge sharply from what's happening to any individual workers paycheck.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04:11</w:t>
      </w:r>
    </w:p>
    <w:p>
      <w:r>
        <w:rPr>
          <w:rFonts w:ascii="等线(中文正文)" w:hAnsi="等线(中文正文)" w:cs="等线(中文正文)" w:eastAsia="等线(中文正文)"/>
          <w:b w:val="false"/>
          <w:i w:val="false"/>
          <w:sz w:val="20"/>
        </w:rPr>
        <w:t xml:space="preserve">The household surveys, gross flows, transitions data. Let us see this directly. Each month, workers move between three states relative to full time employment, unemployment, part time work and out of the labor force.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04:25</w:t>
      </w:r>
    </w:p>
    <w:p>
      <w:r>
        <w:rPr>
          <w:rFonts w:ascii="等线(中文正文)" w:hAnsi="等线(中文正文)" w:cs="等线(中文正文)" w:eastAsia="等线(中文正文)"/>
          <w:b w:val="false"/>
          <w:i w:val="false"/>
          <w:sz w:val="20"/>
        </w:rPr>
        <w:t xml:space="preserve">And the wage level of those movers matters enormously historically, entrance those who secured full time work from formerly being part time employed, unemployed or outside the labor market entirely. Think of a recent college graduate who secured his or her first job outside of school overwhelmingly come in below the average and median wage. Roughly seventy to eighty percent do, according to research by daily hob gen and pile.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04:52</w:t>
      </w:r>
    </w:p>
    <w:p>
      <w:r>
        <w:rPr>
          <w:rFonts w:ascii="等线(中文正文)" w:hAnsi="等线(中文正文)" w:cs="等线(中文正文)" w:eastAsia="等线(中文正文)"/>
          <w:b w:val="false"/>
          <w:i w:val="false"/>
          <w:sz w:val="20"/>
        </w:rPr>
        <w:t xml:space="preserve">And our own calculations based on household survey data. This is why hot labour markets that pull people back after a period of not working or not looking for a job still tend to have moderate wage growth. The wages of people who remain employed grow faster than the aggregate wage measures, which are being pulled down by a shift in marginal hiring.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05:14</w:t>
      </w:r>
    </w:p>
    <w:p>
      <w:r>
        <w:rPr>
          <w:rFonts w:ascii="等线(中文正文)" w:hAnsi="等线(中文正文)" w:cs="等线(中文正文)" w:eastAsia="等线(中文正文)"/>
          <w:b w:val="false"/>
          <w:i w:val="false"/>
          <w:sz w:val="20"/>
        </w:rPr>
        <w:t xml:space="preserve">Wages that are below the median wage exits from employment work. In a similar way, individuals transitioning out of full time work tend to be at wages below the media and average levels. This is why, in a typical recession, aggregate wages hold up Better than you might expect. The workers existing employment are this, proportionately lower paid service sector employees, so their departure lifts the average wage of those who remain in the workforce, while collapsing hiring removes the low wage entrance, who usually would also weigh on the mean wage decomposition of average wage inflation. As measured by the B, L, S households survey, the average hourly earnings measure is regularly reported.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05:57</w:t>
      </w:r>
    </w:p>
    <w:p>
      <w:r>
        <w:rPr>
          <w:rFonts w:ascii="等线(中文正文)" w:hAnsi="等线(中文正文)" w:cs="等线(中文正文)" w:eastAsia="等线(中文正文)"/>
          <w:b w:val="false"/>
          <w:i w:val="false"/>
          <w:sz w:val="20"/>
        </w:rPr>
        <w:t xml:space="preserve">Whether the household survey measure must be calculated from the individual survey responses recorded each month, both measures tend to track each other, but the benefit of the household survey is that aggregate average wages can be decomposed further to understand how compositional shifts are affecting measured wage inflation. What economists call the external margin is the net effect of compositional shifts in the makeup of employed people, the difference in wage levels between those entering verses, those exciting the labor market. The internal margin is the change in the average wage of people who were employed and remained employed.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06:36</w:t>
      </w:r>
    </w:p>
    <w:p>
      <w:r>
        <w:rPr>
          <w:rFonts w:ascii="等线(中文正文)" w:hAnsi="等线(中文正文)" w:cs="等线(中文正文)" w:eastAsia="等线(中文正文)"/>
          <w:b w:val="false"/>
          <w:i w:val="false"/>
          <w:sz w:val="20"/>
        </w:rPr>
        <w:t xml:space="preserve">As the chart suggests, a higher rate of people entering employment at lower wages when the economy is doing well tends to put downward pressure on the average wage during recessions, for example, the global financial crisis and the covered pandemic. A greater请关注公众号思维纪要社，更多纪要请加V西安20210130 share of lower wage workers leaving the workforce tends to put counter cyclically upward pressure on wages。Why the data are telling a very different story today.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07:10</w:t>
      </w:r>
    </w:p>
    <w:p>
      <w:r>
        <w:rPr>
          <w:rFonts w:ascii="等线(中文正文)" w:hAnsi="等线(中文正文)" w:cs="等线(中文正文)" w:eastAsia="等线(中文正文)"/>
          <w:b w:val="false"/>
          <w:i w:val="false"/>
          <w:sz w:val="20"/>
        </w:rPr>
        <w:t xml:space="preserve">Similar to the recent behavior of other labor market indicators, this year's patterns in transitions into and out of employment and the compositional impact on wages are working in the opposite direction of what we've grown to expect, rather than low wage workers being pushed out. As is Normally the case when labor market exits pick up IT, is this proportionately higher wage workers moving out of full time employment, into part time roles, into unemployment, and most importantly, out of the labor force altogether who are dragged down wage measures. Now indeed, because a larger percentage of these exerts are occurring above the median wage, they are subtracting from average wage growth rather than propping IT up.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07:55</w:t>
      </w:r>
    </w:p>
    <w:p>
      <w:r>
        <w:rPr>
          <w:rFonts w:ascii="等线(中文正文)" w:hAnsi="等线(中文正文)" w:cs="等线(中文正文)" w:eastAsia="等线(中文正文)"/>
          <w:b w:val="false"/>
          <w:i w:val="false"/>
          <w:sz w:val="20"/>
        </w:rPr>
        <w:t xml:space="preserve">At the same time, the lower job finding rates from both unemployment and outside the labor market imply we're not experiencing a wave of below median entrance, shifting the wage level distribution toward lower paying jobs, although a greater portion of the entrance that we have seen are below the average and median wage levels. In other words, it's complicated and the net result is a compositional drag on measured wages that is occurring, a longside falling labor supply. Through july of this year, workers transitioning from full time to part time employment have been the greatest drag on average earnings.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08:33</w:t>
      </w:r>
    </w:p>
    <w:p>
      <w:r>
        <w:rPr>
          <w:rFonts w:ascii="等线(中文正文)" w:hAnsi="等线(中文正文)" w:cs="等线(中文正文)" w:eastAsia="等线(中文正文)"/>
          <w:b w:val="false"/>
          <w:i w:val="false"/>
          <w:sz w:val="20"/>
        </w:rPr>
        <w:t xml:space="preserve">Formally above average wage workers are leaving full time employment and transitioning to part time. However, a rising share of individuals transitioning from employment to unemployment are people leaving what we're relatively high paying jobs, signs of structural shifts in the labor market. All of these trends suggest that important structural shifts are affecting the 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08:57</w:t>
      </w:r>
    </w:p>
    <w:p>
      <w:r>
        <w:rPr>
          <w:rFonts w:ascii="等线(中文正文)" w:hAnsi="等线(中文正文)" w:cs="等线(中文正文)" w:eastAsia="等线(中文正文)"/>
          <w:b w:val="false"/>
          <w:i w:val="false"/>
          <w:sz w:val="20"/>
        </w:rPr>
        <w:t xml:space="preserve">S. Labor market demographics and an aging workforce are colliding with changing immigration policy, broader economic uncertainty and very likely, the early effects of labor display acing technologies, including AI. This has ushered in a wave of retirements among older higher income workers, which, coupled with increased transitions from full time to part time work at lower pay, is putting downward pressure on reported wage inflation.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09:25</w:t>
      </w:r>
    </w:p>
    <w:p>
      <w:r>
        <w:rPr>
          <w:rFonts w:ascii="等线(中文正文)" w:hAnsi="等线(中文正文)" w:cs="等线(中文正文)" w:eastAsia="等线(中文正文)"/>
          <w:b w:val="false"/>
          <w:i w:val="false"/>
          <w:sz w:val="20"/>
        </w:rPr>
        <w:t xml:space="preserve">In addition, with prime edge and college educated individuals job finding rates also, any waves of these individuals returning to employment that would Normally pull up average wages also aren't materializing. Overall, the household surveys transitions data suggests that shifts in the labor market are weighing on aggregate labor income for households and costs for businesses. A disproportionate number of higher paid individuals are leaving employment and even transitioning out of the labor market altogether.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09:58</w:t>
      </w:r>
    </w:p>
    <w:p>
      <w:r>
        <w:rPr>
          <w:rFonts w:ascii="等线(中文正文)" w:hAnsi="等线(中文正文)" w:cs="等线(中文正文)" w:eastAsia="等线(中文正文)"/>
          <w:b w:val="false"/>
          <w:i w:val="false"/>
          <w:sz w:val="20"/>
        </w:rPr>
        <w:t xml:space="preserve">This has meant that the net effect of a labour market characterized by subdued hiring and firing rates is more moderate wage pressures. Policy implications. As we concluded last week, the take away for central bankers is to avoid over reliance on any single labour market indicator.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10:17</w:t>
      </w:r>
    </w:p>
    <w:p>
      <w:r>
        <w:rPr>
          <w:rFonts w:ascii="等线(中文正文)" w:hAnsi="等线(中文正文)" w:cs="等线(中文正文)" w:eastAsia="等线(中文正文)"/>
          <w:b w:val="false"/>
          <w:i w:val="false"/>
          <w:sz w:val="20"/>
        </w:rPr>
        <w:t xml:space="preserve">The unemployment rate is signaling tightness that the wage unit, labor cost and workforce flows data flatly contradict. Labor is not a source of inflationary pressure in the U. 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10:28</w:t>
      </w:r>
    </w:p>
    <w:p>
      <w:r>
        <w:rPr>
          <w:rFonts w:ascii="等线(中文正文)" w:hAnsi="等线(中文正文)" w:cs="等线(中文正文)" w:eastAsia="等线(中文正文)"/>
          <w:b w:val="false"/>
          <w:i w:val="false"/>
          <w:sz w:val="20"/>
        </w:rPr>
        <w:t xml:space="preserve">Monetary policy rules databased guidelines for setting interest rates that are traditionally anchored to unemployment as a measure of economics, slack will prescribe monetary policy that is tighter than what a broader set of labor market data suggests is necessary. Thank you for listening. That was counterintuitive.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10:51</w:t>
      </w:r>
    </w:p>
    <w:p>
      <w:r>
        <w:rPr>
          <w:rFonts w:ascii="等线(中文正文)" w:hAnsi="等线(中文正文)" w:cs="等线(中文正文)" w:eastAsia="等线(中文正文)"/>
          <w:b w:val="false"/>
          <w:i w:val="false"/>
          <w:sz w:val="20"/>
        </w:rPr>
        <w:t xml:space="preserve">Labour market shifts constrained, measured U. S. Wage gains. For future insights, please follow us on your favorite podcast platform, micro sign post highlights weekly take away from the data analysis conducted by our team of economists and other macro experts. For pinko s official views on the global economy, please visit pinko dot com. This episode uses an AI generated voice.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11:14</w:t>
      </w:r>
    </w:p>
    <w:p>
      <w:r>
        <w:rPr>
          <w:rFonts w:ascii="等线(中文正文)" w:hAnsi="等线(中文正文)" w:cs="等线(中文正文)" w:eastAsia="等线(中文正文)"/>
          <w:b w:val="false"/>
          <w:i w:val="false"/>
          <w:sz w:val="20"/>
        </w:rPr>
        <w:t xml:space="preserve">The discussion and content provided within this podcast is intended for informational purposes only and may not be IT for all investors reliance upon information provided in a podd cast is that the sole responsibility of the listener, the information included hearing is not based on any particularized financial situation or need, and is not intended to be and should not be construed as a forecast, research, investment advice or a recommendation for any specific pinko or other security strategy, product or service. Past performance is not a guarantee of future results. All investments contain risk and may lose value.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11:49</w:t>
      </w:r>
    </w:p>
    <w:p>
      <w:r>
        <w:rPr>
          <w:rFonts w:ascii="等线(中文正文)" w:hAnsi="等线(中文正文)" w:cs="等线(中文正文)" w:eastAsia="等线(中文正文)"/>
          <w:b w:val="false"/>
          <w:i w:val="false"/>
          <w:sz w:val="20"/>
        </w:rPr>
        <w:t xml:space="preserve">Investors should speak to their financial advisers regarding the investment mix that may be right for them based on their financial situation and investment objective. Podcasts may involve discussions with non pimco personnel, and such content contained the current opinions of the speaker, but not necessarily those of pim co. Other podcasts may consist of audio recording of an existing pimco article, and such material contains the current opinion of the manager.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12:14</w:t>
      </w:r>
    </w:p>
    <w:p>
      <w:r>
        <w:rPr>
          <w:rFonts w:ascii="等线(中文正文)" w:hAnsi="等线(中文正文)" w:cs="等线(中文正文)" w:eastAsia="等线(中文正文)"/>
          <w:b w:val="false"/>
          <w:i w:val="false"/>
          <w:sz w:val="20"/>
        </w:rPr>
        <w:t xml:space="preserve">The opinions expressed in all podcasts are subject to change without notice. Information contained herein has been obtained from sources believed to be reliable but not guaranteed. Piko, as a general matter, provide services to qualified institutions, financial intermediaries and institutional investors. This is not an offer to any person in any jurisdiction where unlawful or unauthorized. For additional important information, go to WWW dot pm co dot com slash GBL flash EN slash general slash legal dash pages, slash podcast dash disclosures.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2026-08-23T03:17:12Z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E6636BB100BBAFBB4581D91E6DDB8754A3ECBE8CB3FDDA1A2A98463F47DFE5CABE4B9DEC4252EFD4A817973C6A1F40B05A6A84C31A5B28C15AED4C765002CE03C432035</vt:lpwstr>
  </property>
</Properties>
</file>