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什么是ARKY？｜ARK Invest 260822_导读</w:t>
      </w:r>
    </w:p>
    <w:p>
      <w:pPr>
        <w:pStyle w:val="a0"/>
        <w:jc w:val="center"/>
      </w:pPr>
      <w:r>
        <w:t>2026年08月23日 11:07</w:t>
      </w:r>
    </w:p>
    <w:p>
      <w:pPr>
        <w:pStyle w:val="a7"/>
      </w:pPr>
      <w:r>
        <w:t>关键词</w:t>
      </w:r>
    </w:p>
    <w:p>
      <w:r>
        <w:rPr>
          <w:rFonts w:ascii="等线(中文正文)" w:hAnsi="等线(中文正文)" w:cs="等线(中文正文)" w:eastAsia="等线(中文正文)"/>
          <w:b w:val="false"/>
          <w:i w:val="false"/>
          <w:sz w:val="20"/>
        </w:rPr>
        <w:t xml:space="preserve">LKY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LKY代表一种主动管理的ETF，专注于从Active or Coal Income中获取高且可重复的收入。该基金通过持有与ARK创新研究相关的活跃管理订单簿票据，由专业团队I, C, G共同管理，旨在实现17.5%的分析收益目标。不同于传统ETF，LKY不直接持有股票，而是通过票据间接投资，这些票据基于公司表现支付合同性息票，且可提前赎回以再投资于新机会。其策略强调对每个票据的主动评估，包括公司潜力、到期日等因素，以优化投资组合。市场条件变化促使资本持续再投资，增强风险管理，提升收入潜力。LKY的独特之处在于其动态的投资组合构建和持续的风险管理，以及对主动管理策略的强调。</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LKY ETF：主动管理创新收入策略解析</w:t>
      </w:r>
    </w:p>
    <w:p>
      <w:r>
        <w:rPr>
          <w:rFonts w:ascii="等线(中文正文)" w:hAnsi="等线(中文正文)" w:cs="等线(中文正文)" w:eastAsia="等线(中文正文)"/>
          <w:b w:val="false"/>
          <w:i w:val="false"/>
          <w:sz w:val="20"/>
        </w:rPr>
        <w:t>LKY ETF通过主动管理创新公司的期权型票据，目标是实现17.5%的年化收益率。与市场指数挂钩的ETF不同，LKY专注于Ark Innovation Research的公司，利用市场动态调整投资组合，以优化收入并管理风险。通过持续评估和重新部署资本，LKY旨在提供稳定月度收入，强调创新为机会，主动管理为优势，收入为成果。</w:t>
      </w:r>
    </w:p>
    <w:p>
      <w:r>
        <w:rPr>
          <w:rFonts w:ascii="等线(中文正文)" w:hAnsi="等线(中文正文)" w:cs="等线(中文正文)" w:eastAsia="等线(中文正文)"/>
          <w:b w:val="false"/>
          <w:i w:val="false"/>
          <w:sz w:val="20"/>
        </w:rPr>
        <w:t/>
      </w:r>
    </w:p>
    <w:p>
      <w:pPr>
        <w:pStyle w:val="a7"/>
      </w:pPr>
      <w:r>
        <w:t>发言总结</w:t>
      </w:r>
    </w:p>
    <w:p>
      <w:pPr>
        <w:pStyle w:val="ab"/>
        <w:numPr>
          <w:numId w:val="2"/>
        </w:numPr>
      </w:pPr>
      <w:r>
        <w:t>发言人1</w:t>
      </w:r>
    </w:p>
    <w:p>
      <w:r>
        <w:rPr>
          <w:rFonts w:ascii="等线(中文正文)" w:hAnsi="等线(中文正文)" w:cs="等线(中文正文)" w:eastAsia="等线(中文正文)"/>
          <w:b w:val="false"/>
          <w:i w:val="false"/>
          <w:sz w:val="20"/>
        </w:rPr>
        <w:t>介绍了"LK, Y"这只ETF基金，强调其特点为提供高且可重复的收入，通过主动管理策略实现。该基金由ARK创新研究担任投资顾问，采用多元化投资组合，包括活跃管理的订单簿票据，目标是实现17.5%的预期收益率。其投资策略基于动态价格行为和系统岛，旨在从ARK创新宇宙中获取收益。与市场指数增强型ETF不同，"LKY"基金进行主动投资决策，考虑因素包括公司底线、到期日等，强调基金结构本身作为主动管理来源，重视资本的持续再投资和风险管理。他还提到，这种动态管理和持续再投资策略是"LKY"基金的特色。最后，预告将在后续视频中深入解析该基金的运作机制及收入实现方式。</w:t>
      </w:r>
    </w:p>
    <w:p>
      <w:r>
        <w:rPr>
          <w:rFonts w:ascii="等线(中文正文)" w:hAnsi="等线(中文正文)" w:cs="等线(中文正文)" w:eastAsia="等线(中文正文)"/>
          <w:b w:val="false"/>
          <w:i w:val="false"/>
          <w:sz w:val="20"/>
        </w:rPr>
        <w:t/>
      </w:r>
    </w:p>
    <w:p>
      <w:pPr>
        <w:pStyle w:val="a7"/>
      </w:pPr>
      <w:r>
        <w:t>要点回顾</w:t>
      </w:r>
    </w:p>
    <w:p>
      <w:pPr>
        <w:pStyle w:val="ab"/>
      </w:pPr>
      <w:r>
        <w:t>What does LKY stand for and what is its core strategy?</w:t>
      </w:r>
    </w:p>
    <w:p>
      <w:r>
        <w:rPr>
          <w:rFonts w:ascii="等线(中文正文)" w:hAnsi="等线(中文正文)" w:cs="等线(中文正文)" w:eastAsia="等线(中文正文)"/>
          <w:b w:val="false"/>
          <w:i w:val="false"/>
          <w:sz w:val="20"/>
        </w:rPr>
        <w:t>发言人1：LKY stands for the actively managed income ETF, with a core strategy focused on active management to achieve a potential high level of repeatable income.</w:t>
      </w:r>
    </w:p>
    <w:p>
      <w:r>
        <w:rPr>
          <w:rFonts w:ascii="等线(中文正文)" w:hAnsi="等线(中文正文)" w:cs="等线(中文正文)" w:eastAsia="等线(中文正文)"/>
          <w:b w:val="false"/>
          <w:i w:val="false"/>
          <w:sz w:val="20"/>
        </w:rPr>
        <w:t/>
      </w:r>
    </w:p>
    <w:p>
      <w:pPr>
        <w:pStyle w:val="ab"/>
      </w:pPr>
      <w:r>
        <w:t>Who serves as the investment adviser and the sub visor for LK Y?</w:t>
      </w:r>
    </w:p>
    <w:p>
      <w:r>
        <w:rPr>
          <w:rFonts w:ascii="等线(中文正文)" w:hAnsi="等线(中文正文)" w:cs="等线(中文正文)" w:eastAsia="等线(中文正文)"/>
          <w:b w:val="false"/>
          <w:i w:val="false"/>
          <w:sz w:val="20"/>
        </w:rPr>
        <w:t>发言人1：ARKY serves as the investment adviser, and ICAP Management serves as the sub visor for LK Y.</w:t>
      </w:r>
    </w:p>
    <w:p>
      <w:r>
        <w:rPr>
          <w:rFonts w:ascii="等线(中文正文)" w:hAnsi="等线(中文正文)" w:cs="等线(中文正文)" w:eastAsia="等线(中文正文)"/>
          <w:b w:val="false"/>
          <w:i w:val="false"/>
          <w:sz w:val="20"/>
        </w:rPr>
        <w:t/>
      </w:r>
    </w:p>
    <w:p>
      <w:pPr>
        <w:pStyle w:val="ab"/>
      </w:pPr>
      <w:r>
        <w:t>How does LK Y generate income for investors?</w:t>
      </w:r>
    </w:p>
    <w:p>
      <w:r>
        <w:rPr>
          <w:rFonts w:ascii="等线(中文正文)" w:hAnsi="等线(中文正文)" w:cs="等线(中文正文)" w:eastAsia="等线(中文正文)"/>
          <w:b w:val="false"/>
          <w:i w:val="false"/>
          <w:sz w:val="20"/>
        </w:rPr>
        <w:t>发言人1：LK Y generates income by harvesting yield from dynamic price behavior in the ARK Innovation universe using order call features to create exposure and by evaluating each note on an individual basis.</w:t>
      </w:r>
    </w:p>
    <w:p>
      <w:r>
        <w:rPr>
          <w:rFonts w:ascii="等线(中文正文)" w:hAnsi="等线(中文正文)" w:cs="等线(中文正文)" w:eastAsia="等线(中文正文)"/>
          <w:b w:val="false"/>
          <w:i w:val="false"/>
          <w:sz w:val="20"/>
        </w:rPr>
        <w:t/>
      </w:r>
    </w:p>
    <w:p>
      <w:pPr>
        <w:pStyle w:val="ab"/>
      </w:pPr>
      <w:r>
        <w:t>What is the key difference between LK Y and other ETFs?</w:t>
      </w:r>
    </w:p>
    <w:p>
      <w:r>
        <w:rPr>
          <w:rFonts w:ascii="等线(中文正文)" w:hAnsi="等线(中文正文)" w:cs="等线(中文正文)" w:eastAsia="等线(中文正文)"/>
          <w:b w:val="false"/>
          <w:i w:val="false"/>
          <w:sz w:val="20"/>
        </w:rPr>
        <w:t>发言人1：The key difference between LK Y and other ETFs is that LK Y owns a diversified portfolio of order call notes linked to companies selected from the ARK Innovation Research universe, as opposed to broad market indexes.</w:t>
      </w:r>
    </w:p>
    <w:p>
      <w:r>
        <w:rPr>
          <w:rFonts w:ascii="等线(中文正文)" w:hAnsi="等线(中文正文)" w:cs="等线(中文正文)" w:eastAsia="等线(中文正文)"/>
          <w:b w:val="false"/>
          <w:i w:val="false"/>
          <w:sz w:val="20"/>
        </w:rPr>
        <w:t/>
      </w:r>
    </w:p>
    <w:p>
      <w:pPr>
        <w:pStyle w:val="ab"/>
      </w:pPr>
      <w:r>
        <w:t>How does LK Y manage risk and redeploy capital?</w:t>
      </w:r>
    </w:p>
    <w:p>
      <w:r>
        <w:rPr>
          <w:rFonts w:ascii="等线(中文正文)" w:hAnsi="等线(中文正文)" w:cs="等线(中文正文)" w:eastAsia="等线(中文正文)"/>
          <w:b w:val="false"/>
          <w:i w:val="false"/>
          <w:sz w:val="20"/>
        </w:rPr>
        <w:t>发言人1：LK Y continuously redeems capital into new opportunities based on evolving market conditions, making the portfolio structure a primary risk management tool and allowing every reinvestment to be an opportunity.</w:t>
      </w:r>
    </w:p>
    <w:p>
      <w:r>
        <w:rPr>
          <w:rFonts w:ascii="等线(中文正文)" w:hAnsi="等线(中文正文)" w:cs="等线(中文正文)" w:eastAsia="等线(中文正文)"/>
          <w:b w:val="false"/>
          <w:i w:val="false"/>
          <w:sz w:val="20"/>
        </w:rPr>
        <w:t/>
      </w:r>
    </w:p>
    <w:p>
      <w:pPr>
        <w:pStyle w:val="ab"/>
      </w:pPr>
      <w:r>
        <w:t>What is the main focus of LK Y's investment strategy?</w:t>
      </w:r>
    </w:p>
    <w:p>
      <w:r>
        <w:rPr>
          <w:rFonts w:ascii="等线(中文正文)" w:hAnsi="等线(中文正文)" w:cs="等线(中文正文)" w:eastAsia="等线(中文正文)"/>
          <w:b w:val="false"/>
          <w:i w:val="false"/>
          <w:sz w:val="20"/>
        </w:rPr>
        <w:t>发言人1：The main focus of LK Y's investment strategy is not to maximize the coupon on any single note but to actively manage the entire portfolio of 30 to 50 order call notes to deliver dependable monthly income.</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2026-08-23T03:17:12Z</dcterms:created>
  <dc:creator>Apache POI</dc:creator>
</cp:coreProperties>
</file>