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什么是ARKY？｜ARK Invest 260822_原文</w:t>
      </w:r>
    </w:p>
    <w:p>
      <w:pPr>
        <w:jc w:val="center"/>
      </w:pPr>
      <w:r>
        <w:rPr>
          <w:rFonts w:ascii="等线(中文正文)" w:hAnsi="等线(中文正文)" w:cs="等线(中文正文)" w:eastAsia="等线(中文正文)"/>
          <w:b w:val="false"/>
          <w:i w:val="false"/>
          <w:sz w:val="20"/>
        </w:rPr>
        <w:t>2026年08月23日 11:07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 xml:space="preserve">In the last video, we explained why LKY exists. Now let's explain what L, K, Y actually is. L, K, Y stands for the art active or coal income etf.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00:13</w:t>
      </w:r>
    </w:p>
    <w:p>
      <w:r>
        <w:rPr>
          <w:rFonts w:ascii="等线(中文正文)" w:hAnsi="等线(中文正文)" w:cs="等线(中文正文)" w:eastAsia="等线(中文正文)"/>
          <w:b w:val="false"/>
          <w:i w:val="false"/>
          <w:sz w:val="20"/>
        </w:rPr>
        <w:t xml:space="preserve">The y stands for yield. But yield is the outcome, not the strategy. The strategy is active management that what makes a potential high level of income both possible and repeatable at its core.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00:28</w:t>
      </w:r>
    </w:p>
    <w:p>
      <w:r>
        <w:rPr>
          <w:rFonts w:ascii="等线(中文正文)" w:hAnsi="等线(中文正文)" w:cs="等线(中文正文)" w:eastAsia="等线(中文正文)"/>
          <w:b w:val="false"/>
          <w:i w:val="false"/>
          <w:sz w:val="20"/>
        </w:rPr>
        <w:t xml:space="preserve">LK, Y is a diversified portfolio of actively managed order book notes linked to ark innovation research. Arc serves as the investment adviser. I, C, G, asic management serves as sub visor and manages the able portfolio together. The objective is to deliver an actively managed income strategy targeting a seventeen point five percent analyzed yield through a transparent daily, the good etf. This is accomplished by harvesting yield from dynamic Price behavior in ark innovation universe using system islands to create the exposure.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w:t>
      </w:r>
    </w:p>
    <w:p>
      <w:r>
        <w:rPr>
          <w:rFonts w:ascii="等线(中文正文)" w:hAnsi="等线(中文正文)" w:cs="等线(中文正文)" w:eastAsia="等线(中文正文)"/>
          <w:b w:val="false"/>
          <w:i w:val="false"/>
          <w:sz w:val="20"/>
        </w:rPr>
        <w:t xml:space="preserve">So what exactly is not called? Think of an order called as a conditional income investment that pays a contractual coupon as long as the underlying company remains above a pretty fed barrier, which is based on its stock Price. If the company performs well, the note can nature early or be order called returning capital that can be interested into a new opportunity.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01:32</w:t>
      </w:r>
    </w:p>
    <w:p>
      <w:r>
        <w:rPr>
          <w:rFonts w:ascii="等线(中文正文)" w:hAnsi="等线(中文正文)" w:cs="等线(中文正文)" w:eastAsia="等线(中文正文)"/>
          <w:b w:val="false"/>
          <w:i w:val="false"/>
          <w:sz w:val="20"/>
        </w:rPr>
        <w:t xml:space="preserve">Instead of owning innovation stocks directly, LKY owns a diversified portfolio of these cable notes, each linked the companies selected from ark innovation research universe. This is where ARKY begins to look very different from other other of etf. Many other cover etfs are built around broad market induces like the SMP five hundred or the as that one hundred.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01:58</w:t>
      </w:r>
    </w:p>
    <w:p>
      <w:r>
        <w:rPr>
          <w:rFonts w:ascii="等线(中文正文)" w:hAnsi="等线(中文正文)" w:cs="等线(中文正文)" w:eastAsia="等线(中文正文)"/>
          <w:b w:val="false"/>
          <w:i w:val="false"/>
          <w:sz w:val="20"/>
        </w:rPr>
        <w:t xml:space="preserve">But typically, those are not actually the underlying benchMarks in those etf, their volatility enhanced versions of those indexes. Those indexes follow systematic rules based investment processes that purchase similar notes on a predetermined schedule. Air KY does not. Every other cable in the portfolio is evaluated on an individual basis. The underlying company barrier, maturity, coupon issue, portfolio fit are all active investment decisions.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02:33</w:t>
      </w:r>
    </w:p>
    <w:p>
      <w:r>
        <w:rPr>
          <w:rFonts w:ascii="等线(中文正文)" w:hAnsi="等线(中文正文)" w:cs="等线(中文正文)" w:eastAsia="等线(中文正文)"/>
          <w:b w:val="false"/>
          <w:i w:val="false"/>
          <w:sz w:val="20"/>
        </w:rPr>
        <w:t xml:space="preserve">As market conditions evolve, capital is continuously redeployed into new opportunities rather than simply following a predefined or preset formula that matters, because in an old coal portfolio, the structure of the portfolio is the source of active management is therefore not simply about seeking higher income, IT is the primary risk management tool. As notes mature or oracle new positions can be structured around current market conditions rather than yesterday's assumptions, every reinvestment becomes an opportunity. Therefore, to improve the portfolio, the underlying opportunity said, is equally important, rather than referencing broad market indices or dement adjusted induces, air KY builds its portfolio around arx innovation research that provides access to a differentiated universe of companies whose market characteristics create attractive opportunities for order called notes.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03:35</w:t>
      </w:r>
    </w:p>
    <w:p>
      <w:r>
        <w:rPr>
          <w:rFonts w:ascii="等线(中文正文)" w:hAnsi="等线(中文正文)" w:cs="等线(中文正文)" w:eastAsia="等线(中文正文)"/>
          <w:b w:val="false"/>
          <w:i w:val="false"/>
          <w:sz w:val="20"/>
        </w:rPr>
        <w:t xml:space="preserve">Innovation is the opportunity, active management is the edge, income is the intended outcome. The objective is not to maximize the coupon on any single individual note. The objective is to actively manage entire portfolio of thirty to fifty other table notes design to deliver dependable monthly income. And请关注公众号思维纪要社，更多纪要请加V西安20210130，that through a discipline portfolio construction and continuous risk management, that's what makes LKY different. So now you know what LKY is in our final video will open the hood and show exactly how the portfolio works, how individual notes may generate income and why active management is central to the strategy.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2026-08-23T03:17:12Z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E6636BB100BBAFBB4581D91E6DDB8754B3BCBE8CB3FDD81A5A98463F47DFE5CACE7B9DEC4251EFD4A81797EC6F1F40B8576A84C31A5B28C157ED2C765002CE08C232035</vt:lpwstr>
  </property>
</Properties>
</file>