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食品饮料行业研究方法及框架 260820_原文</w:t>
      </w:r>
    </w:p>
    <w:p>
      <w:pPr>
        <w:jc w:val="center"/>
      </w:pPr>
      <w:r>
        <w:rPr>
          <w:rFonts w:ascii="等线(中文正文)" w:hAnsi="等线(中文正文)" w:cs="等线(中文正文)" w:eastAsia="等线(中文正文)"/>
          <w:b w:val="false"/>
          <w:i w:val="false"/>
          <w:sz w:val="20"/>
        </w:rPr>
        <w:t>2026年08月21日 09:14</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这次的培训两天，我们消费在最后，我觉得也是现在体现了市场的一个关注度。在做这个分享之前的话，我在2018年的时候开始写这样一个框架培训，第一段话就是我觉得还是比较幸运去做一位市场研究员的，虽然说二年以来我们连续跌了四五年。我前天在做这个PPT的时候，想着要不要把这段话删掉。但是我在想从长期一个职业生涯的维度来看，我依然还觉得非常的幸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00:35</w:t>
      </w:r>
    </w:p>
    <w:p>
      <w:r>
        <w:rPr>
          <w:rFonts w:ascii="等线(中文正文)" w:hAnsi="等线(中文正文)" w:cs="等线(中文正文)" w:eastAsia="等线(中文正文)"/>
          <w:b w:val="false"/>
          <w:i w:val="false"/>
          <w:sz w:val="20"/>
        </w:rPr>
        <w:t>首先我们研究中国是处在一个世界的历史长河里面，一个变化最大的一个国家，也见证了中国的崛起，研究中国的消费一定要相信中国的国运，如果连中国国运都不相信，那消费者肯定会面临很大的一个挑战。第二个的话，我们中国也是第三产业占比在不断提升的过程。最后在消费里面，食品料是一个个长牛的行业。我们最近在路演的过程中，很多投资人说特别害怕我们起来，因为我们一起来就会吸引很多钱过来。那为什么大家在做，比如说资金在平衡的时候会首选食品料？因为从长期来看，我们是能够诞生百年老店的行业，我们是螺旋式上升的行业，同时兼具了一定的价格弹性和稳定性的行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01:24</w:t>
      </w:r>
    </w:p>
    <w:p>
      <w:r>
        <w:rPr>
          <w:rFonts w:ascii="等线(中文正文)" w:hAnsi="等线(中文正文)" w:cs="等线(中文正文)" w:eastAsia="等线(中文正文)"/>
          <w:b w:val="false"/>
          <w:i w:val="false"/>
          <w:sz w:val="20"/>
        </w:rPr>
        <w:t>但在2022年的时候，我也在反思，我是15年入行的。然后从15年开始，刚一入行就赶上了消费轰轰烈烈大周期的开启。22年开始我们经历了降级寒冬。</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01:36</w:t>
      </w:r>
    </w:p>
    <w:p>
      <w:r>
        <w:rPr>
          <w:rFonts w:ascii="等线(中文正文)" w:hAnsi="等线(中文正文)" w:cs="等线(中文正文)" w:eastAsia="等线(中文正文)"/>
          <w:b w:val="false"/>
          <w:i w:val="false"/>
          <w:sz w:val="20"/>
        </w:rPr>
        <w:t>但是的话我再回头来想这样的一个逻辑，虽然我们被称为老登，甚至于被称为上古灯。之所以成为老邓，因为我们比较难被颠覆。我们十年之前是茅台，现在是茅台。我相信未来的十年它还是茅台，没有谁能颠覆茅台，不管是抖音的崛起，之前淘宝的崛起，还是什么线下零售网络的一些迭代，都不能阻挡茅台成为茅台，所以我们是护城河的一种表现。当然在降息过程中，在渠道变革和颠覆的过程中，我们的新东西就比较少的。但是它的背后也在于我们难被颠覆，它也是长期护城河的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02:20</w:t>
      </w:r>
    </w:p>
    <w:p>
      <w:r>
        <w:rPr>
          <w:rFonts w:ascii="等线(中文正文)" w:hAnsi="等线(中文正文)" w:cs="等线(中文正文)" w:eastAsia="等线(中文正文)"/>
          <w:b w:val="false"/>
          <w:i w:val="false"/>
          <w:sz w:val="20"/>
        </w:rPr>
        <w:t>在做食品料行业研究的时候，我自己是自上而下去行业看行业，所以我的这个研究框架也是分为几个部分。第一部分的话就是宏观层面，第二部分是行业层面，第三部分是微观层面的分析。最后的话叠加了我们在2425年做研究的时候，一些估值方法在讨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02:40</w:t>
      </w:r>
    </w:p>
    <w:p>
      <w:r>
        <w:rPr>
          <w:rFonts w:ascii="等线(中文正文)" w:hAnsi="等线(中文正文)" w:cs="等线(中文正文)" w:eastAsia="等线(中文正文)"/>
          <w:b w:val="false"/>
          <w:i w:val="false"/>
          <w:sz w:val="20"/>
        </w:rPr>
        <w:t>首先先说一下宏观层面，我们食品饮料是很典型的顺周期行业，在2020年21年的时候高点的时候，很多人找我说，芙蓉你要跟大家说食品饮料不是顺周期的，它没有周期性。我说领导你把我再怎么说，我也要说他是有周期性的行业。因为你从过去的这二三十年的可预见的上市公司的历程中，我们就呈现了非常典型的周期性。在2020年到2003，2200年到03年我们就是跑输的。在12年到15年我们也是跑输的，在2021到现在我们还是跑输的。它的背后就是中国经济的转型，比如当时的下岗潮，比如说12到15年的这种新老的动能的转换，包括这一次2021年以来的经济新老动能的转换。在转换的过程中，经济增速换挡的过程中，我们就是呈现了跑车的状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03:39</w:t>
      </w:r>
    </w:p>
    <w:p>
      <w:r>
        <w:rPr>
          <w:rFonts w:ascii="等线(中文正文)" w:hAnsi="等线(中文正文)" w:cs="等线(中文正文)" w:eastAsia="等线(中文正文)"/>
          <w:b w:val="false"/>
          <w:i w:val="false"/>
          <w:sz w:val="20"/>
        </w:rPr>
        <w:t>但是我们在经济上行期，由于有价格弹性，所以我们涨得多。在经济下行期整体承压的时候，我们跌的少。比如说我们去看食品量，只要你超盈的时候，它基本上都是什么50的超盈，甚至翻倍的一个超盈。那那我们在下跌的时候，可能你看过过去的我们老觉得食品量不好。但是你看22年我们跌了11个点，二三年跌了十个点，去年跌了一个点，今年的这个也是个十个点左右的下跌，其实每年都只跌十个点。但我们涨的时候，可是有有的时候像19年我们行业涨了91个点，2020年我们板块涨了107个百分点，2017年我们涨了81个百分点，所以从长周期维度来看，我们依然还有非常强的阿尔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04:23</w:t>
      </w:r>
    </w:p>
    <w:p>
      <w:r>
        <w:rPr>
          <w:rFonts w:ascii="等线(中文正文)" w:hAnsi="等线(中文正文)" w:cs="等线(中文正文)" w:eastAsia="等线(中文正文)"/>
          <w:b w:val="false"/>
          <w:i w:val="false"/>
          <w:sz w:val="20"/>
        </w:rPr>
        <w:t>但只是在短期来看，在一个牛市的氛围里面来看，我们是超跌的。很多人说就我们板块消费起来的时候，就是从牛转熊的时候。因为我们大家收入预期起来了，我们的整个各行各业恢复活力了，那似乎我们也不需要经济来去刺激了。那这个时候经济泡沫，它的估值泡沫就会戳破，从一个牛市转成熊市。所以在这个角度来看，为什么大家害怕消费起来，害怕食品要起来？也是担心整个从大的上证指数也好，整个的资本市场也好，会由牛转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04:58</w:t>
      </w:r>
    </w:p>
    <w:p>
      <w:r>
        <w:rPr>
          <w:rFonts w:ascii="等线(中文正文)" w:hAnsi="等线(中文正文)" w:cs="等线(中文正文)" w:eastAsia="等线(中文正文)"/>
          <w:b w:val="false"/>
          <w:i w:val="false"/>
          <w:sz w:val="20"/>
        </w:rPr>
        <w:t>同时的话我们从整体的宏观维度来看，这个第三产业占比还是提升幅度较大的。我们现在目前类似于美国的1960年代和日本的1970年代，高净值人群的数量也在不断增加。我们去看这个周期性的时候会发现，比如12到15年，我们的中国高净值人群其他可投资的资产，它也是出现这个现象态势。当然我们消费那几年也是不好的那这一轮因为招商银行万德里面的披露数据，从2022年之后就不披露了，我但是我自己的体感似乎好像是从22年到现在，高净值人群的，可是投资的资产似乎也在有一定的调整。当然它也是叠加了我们消费的一个调整。从量价的关系来看，因为谈到消费我们就要谈量和价。其实每十年我们消费都会有一个大周期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05:49</w:t>
      </w:r>
    </w:p>
    <w:p>
      <w:r>
        <w:rPr>
          <w:rFonts w:ascii="等线(中文正文)" w:hAnsi="等线(中文正文)" w:cs="等线(中文正文)" w:eastAsia="等线(中文正文)"/>
          <w:b w:val="false"/>
          <w:i w:val="false"/>
          <w:sz w:val="20"/>
        </w:rPr>
        <w:t>从02年到12年，我们是量价齐升的时代。这个时候有人口红利，销量快速增长，渠道开始下沉。这个时候比较代表性的公司是伊利、华润、洋河，是靠渠道为王，下沉带来的增量。从一二年开始，我们已经进入到了一个量减价增的时代。最近我出去路演，很多人说你们消费没有未来了，因为量开始下降了，人口下降我跟他讲，我其实从一二年开始，我们行业就已经没有量的逻辑了。适应人口下降，销量破下台阶。但是我们在量减价增的时候，我们的收入价格弹性显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06:24</w:t>
      </w:r>
    </w:p>
    <w:p>
      <w:r>
        <w:rPr>
          <w:rFonts w:ascii="等线(中文正文)" w:hAnsi="等线(中文正文)" w:cs="等线(中文正文)" w:eastAsia="等线(中文正文)"/>
          <w:b w:val="false"/>
          <w:i w:val="false"/>
          <w:sz w:val="20"/>
        </w:rPr>
        <w:t>比如说我同样是花十块钱，原先我可能买一件衣服两件衣服。因为我有两个孩子，现在我只能买一件衣服，那我价格弹性就起来了。比如说我原先我一桌人吃饭我要喝两瓶剑南春，现在我可能喝一瓶五粮液，未来可能我喝半瓶茅台。所以他对于高端品来说，它就出现量价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06:44</w:t>
      </w:r>
    </w:p>
    <w:p>
      <w:r>
        <w:rPr>
          <w:rFonts w:ascii="等线(中文正文)" w:hAnsi="等线(中文正文)" w:cs="等线(中文正文)" w:eastAsia="等线(中文正文)"/>
          <w:b w:val="false"/>
          <w:i w:val="false"/>
          <w:sz w:val="20"/>
        </w:rPr>
        <w:t>我们从15年白酒行业巅峰时期1300万吨以上，目前只有400万吨不到了。如果你光从量的维度来看，过去的十年我们白酒的量是掉了七成还要多的。但是茅台的量从两万多吨到现在5万吨，十年前是翻了一番。价格从800块钱涨到现在1600块钱，也价格也翻了一番。所以在一个亮晶晶的时代上，茅台十年维度来看，量一倍价一倍。所以不是说行业它没有量的逻辑了，我们就没有未来了。而是它的价格弹性反倒可能是更大的。只是阶段性的话，在2022年到25年，我们出了一个出现了一些量价承压的短期去库的一个压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07:25</w:t>
      </w:r>
    </w:p>
    <w:p>
      <w:r>
        <w:rPr>
          <w:rFonts w:ascii="等线(中文正文)" w:hAnsi="等线(中文正文)" w:cs="等线(中文正文)" w:eastAsia="等线(中文正文)"/>
          <w:b w:val="false"/>
          <w:i w:val="false"/>
          <w:sz w:val="20"/>
        </w:rPr>
        <w:t>说到这个白酒板块的话，我们把这个白酒其实是很有规律的，我们叫做逢二必跌，就是998年、08年、18年都经济的危机。它其实阶段性的危机，比如18年，这个熊了不到一年，19年就起来了。但是02年、一二年、22年在经济的转型期，它都是一个长周期维度调整。比如02年，当时刚才咱们提到了三四年是跑输的那这一轮的调整周期比上一轮还更长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07:55</w:t>
      </w:r>
    </w:p>
    <w:p>
      <w:r>
        <w:rPr>
          <w:rFonts w:ascii="等线(中文正文)" w:hAnsi="等线(中文正文)" w:cs="等线(中文正文)" w:eastAsia="等线(中文正文)"/>
          <w:b w:val="false"/>
          <w:i w:val="false"/>
          <w:sz w:val="20"/>
        </w:rPr>
        <w:t>一二年是三年，这个是五年，所以就是1到2这个是今年周期，我们就面临挑战。那背后是什么呢？背后就是经济转型。就比如说我们从数据来看，我们茅台终端价格跟PPI是呈现非常强的相关性的。这个也是我当时因为18年没行情，我自己在这琢磨把很多的宏观指标拿出来看。我当时就是把PPI、CPI包括M2这拿来看，PPI是环保性最强的一个指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08:21</w:t>
      </w:r>
    </w:p>
    <w:p>
      <w:r>
        <w:rPr>
          <w:rFonts w:ascii="等线(中文正文)" w:hAnsi="等线(中文正文)" w:cs="等线(中文正文)" w:eastAsia="等线(中文正文)"/>
          <w:b w:val="false"/>
          <w:i w:val="false"/>
          <w:sz w:val="20"/>
        </w:rPr>
        <w:t>我们可以看到从历史的维度来看，在CPI上行期，白酒都是呈现茅台价格都呈现非常强的一个弹性。这一轮PPI也是从22年开始跌的，跌到了今年开始转正。我们茅台价格也是今年开始稳住不跌，年内我们还涨了十个百分点。很多人都觉得白酒不好，实际上我们今年悄摸的茅台价格已经涨了十个百分点了，所以它是很强的一个顺周期的一个子板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08:50</w:t>
      </w:r>
    </w:p>
    <w:p>
      <w:r>
        <w:rPr>
          <w:rFonts w:ascii="等线(中文正文)" w:hAnsi="等线(中文正文)" w:cs="等线(中文正文)" w:eastAsia="等线(中文正文)"/>
          <w:b w:val="false"/>
          <w:i w:val="false"/>
          <w:sz w:val="20"/>
        </w:rPr>
        <w:t>大众品的话，它其实更多的是跟CPI相关，这个也很好理解，因为它是一种偏必选属性的，它是偏中低端价格带的价格带相对偏低的一个品种。那一般的CP的上行期，大众品的营收会提速，它也会进入到一个提价周期。同时在CPI上行期，我们推新品也会事半功倍。为什么说今年这两年整个大众品里面没有太多的新品？因为在CPI的一个调整期的话，你推新品就会很难。因为你没有增量，没有增量推进的话，他去抢增量。其实抢存量是很难的，抢增量还是相对比较容易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09:29</w:t>
      </w:r>
    </w:p>
    <w:p>
      <w:r>
        <w:rPr>
          <w:rFonts w:ascii="等线(中文正文)" w:hAnsi="等线(中文正文)" w:cs="等线(中文正文)" w:eastAsia="等线(中文正文)"/>
          <w:b w:val="false"/>
          <w:i w:val="false"/>
          <w:sz w:val="20"/>
        </w:rPr>
        <w:t>在多数年份PPICPI是共振的。所以我们看到白酒和大众品在很长的时间内消费升级的时间内，它都是共振的。但是也有阶段性的背离，比如说大众品其实在去年下半年就开始起稳了。我们去拉2025年整个大众品龙头公司吨价，海天也好，安景也好，包括天位也好，它的吨价就已经不跌了。24年全部都是跌的，所以它去年其实已经企稳了。那今年的话，甚至于上半年可能还有一个小幅的上行。那PPI的话，今年的今年才开始转正，茅台价格也是今年才企稳的，所以它会有个滞后属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10:10</w:t>
      </w:r>
    </w:p>
    <w:p>
      <w:r>
        <w:rPr>
          <w:rFonts w:ascii="等线(中文正文)" w:hAnsi="等线(中文正文)" w:cs="等线(中文正文)" w:eastAsia="等线(中文正文)"/>
          <w:b w:val="false"/>
          <w:i w:val="false"/>
          <w:sz w:val="20"/>
        </w:rPr>
        <w:t>最后的话就是我们看到食品料里面，它除了有老登赛道，比较成熟的稳健的赛道，比如白酒、啤酒，他同时也有一些成长型的赛道，比如说这几年我们的无糖茶，中式零食，包括还有渠道变迁所导致的零食量贩，和之前的淘宝和天猫崛起的带来的一些零食行业机会等等等。它也不仅仅是所有劳动力，就每个轮里面都会跑出来一些阿尔法型的公司。这个是我们从大的环境来看。总结一句话，我们依然是一个很典型的顺周期行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10:44</w:t>
      </w:r>
    </w:p>
    <w:p>
      <w:r>
        <w:rPr>
          <w:rFonts w:ascii="等线(中文正文)" w:hAnsi="等线(中文正文)" w:cs="等线(中文正文)" w:eastAsia="等线(中文正文)"/>
          <w:b w:val="false"/>
          <w:i w:val="false"/>
          <w:sz w:val="20"/>
        </w:rPr>
        <w:t>从中观维度来看，我把它分为两个部分，一个就是老登赛道，我们怎么看？首先老登赛道隔当我们讲说行业层面大的环境我们就不讲了，它跟经济很强相关性。那中观维度来看，行业格局的变化会成就大牛股，同时龙头会打开品类天花板。那从龙头打开品类天花板这一块的话，我觉得我们所有的白酒公司都要感谢茅台。请关注公众号思维纪要社，更多纪要请加V西安20210130。如果没有茅台树立了很强价格标杆，使得白酒行业有一定的类金融属性，白酒不会成为今天的白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11:27</w:t>
      </w:r>
    </w:p>
    <w:p>
      <w:r>
        <w:rPr>
          <w:rFonts w:ascii="等线(中文正文)" w:hAnsi="等线(中文正文)" w:cs="等线(中文正文)" w:eastAsia="等线(中文正文)"/>
          <w:b w:val="false"/>
          <w:i w:val="false"/>
          <w:sz w:val="20"/>
        </w:rPr>
        <w:t>我们从历史复盘来看，我们把所有的酒种的龙头公司的股价拿来来看。在03年到08年，09年到12年，白酒、啤酒、黄酒、葡萄酒，它都是涨幅同步的，同涨同跌的。但从15年以来，明显的感觉到国产的葡萄酒和黄酒出现了掉队。白酒和啤酒有非常强的阿尔法，所以我们要感谢茅台，感谢华润青啤。茅台的话它有价值属性，所以它量价双升，带来了白酒行业的牛市。啤酒因为华润和青啤开始不要量了，要价格要利润，也导致了从2017年到2022年，啤酒行业的整体行业利润出现了明显的超盈。但是国产的黄酒、葡萄酒在这一轮龙头上面其实没有起到很好的培育市场，所以如果我们判断未来十年会开几个新的发展周期，那看某一个酒种要先看龙头怎么定调。现在大家有的人比较关注黄酒，因为黄酒现在开始要振兴了，所以看看下下一个十年是不是黄牛有望，看是不是能够有一定的超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12:34</w:t>
      </w:r>
    </w:p>
    <w:p>
      <w:r>
        <w:rPr>
          <w:rFonts w:ascii="等线(中文正文)" w:hAnsi="等线(中文正文)" w:cs="等线(中文正文)" w:eastAsia="等线(中文正文)"/>
          <w:b w:val="false"/>
          <w:i w:val="false"/>
          <w:sz w:val="20"/>
        </w:rPr>
        <w:t>那对于步入成熟型的这个市场来看，我们以啤酒行业为例，啤酒行业它进入了几个周期，从1978年之前叫缓慢引进期，啤酒是个舶来品。从1978年到190年代初开始快速的扩张期，当时跑马圈地，包括加速的整合，90年代到13年的话是一个整合期。到2014年至今，它就进入到了一个缩量调整期，就是量开始下滑了。但是在这样一个我量也在下滑，而且还是个大众品，它不是白酒这种高端品的属性的这种行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13:07</w:t>
      </w:r>
    </w:p>
    <w:p>
      <w:r>
        <w:rPr>
          <w:rFonts w:ascii="等线(中文正文)" w:hAnsi="等线(中文正文)" w:cs="等线(中文正文)" w:eastAsia="等线(中文正文)"/>
          <w:b w:val="false"/>
          <w:i w:val="false"/>
          <w:sz w:val="20"/>
        </w:rPr>
        <w:t>在19年到23年这五年间，啤酒行业的利润在酒类里面利润占比是提升速度最快的一个行业，它比白酒提升的速度还要快。所以即便老登行业这种偏大众品的周期属性已经没有量增的行业，它能够焕发出第二春。那什么原因呢？就是因为这些龙头开始，他要价要利润了，所以开始有一个份额的提升。从10到18年，比如说国产的啤酒，华润也好，青岛也好，都没有跑赢CPI。但是从2017年开始，整个啤酒板块到2023年，啤酒板块的吨价的复合增速达到了4%，是明显超盈CPI的那从一个跑出CPI到超盈CPI背后就是竞争格局的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13:57</w:t>
      </w:r>
    </w:p>
    <w:p>
      <w:r>
        <w:rPr>
          <w:rFonts w:ascii="等线(中文正文)" w:hAnsi="等线(中文正文)" w:cs="等线(中文正文)" w:eastAsia="等线(中文正文)"/>
          <w:b w:val="false"/>
          <w:i w:val="false"/>
          <w:sz w:val="20"/>
        </w:rPr>
        <w:t>第二个我们看老农行业，看白酒行业。白酒行业它比啤酒行业好在哪呢？它还有龙头集中度提升的过程。因为在2015年的时候，我们前五大白酒的市场份额收入市场份额只有16%，到2023年提高了44%，目前也是40%多这样的一个品种。而啤酒的话前五家市占率现在已经超过了90%，所以未来的十年，我们相信白酒的前五大的占比会继续提升。2022年以前是top 20前20家白酒企业的红利企业，就是我们上市公司的所有崛起的红利期。二年之后就是前五家白酒的红利期。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14:37</w:t>
      </w:r>
    </w:p>
    <w:p>
      <w:r>
        <w:rPr>
          <w:rFonts w:ascii="等线(中文正文)" w:hAnsi="等线(中文正文)" w:cs="等线(中文正文)" w:eastAsia="等线(中文正文)"/>
          <w:b w:val="false"/>
          <w:i w:val="false"/>
          <w:sz w:val="20"/>
        </w:rPr>
        <w:t>我们在茅台业绩不断增长的同时，我们白酒行业的亏损面在持续扩大。请关注公众号思维纪要社，更多纪要请加V西安20210130。在2025年的时候，白酒行业的亏损面已经超过了3分之1。就三家白酒企业里面有一家已经是亏损的了，所以行业其实集中度在加速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15:03</w:t>
      </w:r>
    </w:p>
    <w:p>
      <w:r>
        <w:rPr>
          <w:rFonts w:ascii="等线(中文正文)" w:hAnsi="等线(中文正文)" w:cs="等线(中文正文)" w:eastAsia="等线(中文正文)"/>
          <w:b w:val="false"/>
          <w:i w:val="false"/>
          <w:sz w:val="20"/>
        </w:rPr>
        <w:t>第二个就是我们怎么来去看食品饮料里面的成长型赛道，更多就是关注新品和新赛道机会。新品新赛道怎么能够运生新品信息赛道呢？我觉得有几点，一个就是我们所谓的国产替代。就我那天在复盘我们过去十年跑出来的这些新品，我发现了一个共性，就是可能之前海外比较牛的公司，他在中国的一些映射，比如说像无糖茶，至少之前是三得利做的那现在的话农夫在做，比如说之前的这个咖啡，星巴克变成瑞幸。比如说我们原先我小的时候吃薯片，吃吃这个辣条，现在可能大家吃魔芋，它也是零食的一个国产替代，所以不管是饮料还是零食，保持机器品，其实背后都是中国品牌的崛起。第二点的话，消费者是愿意为健康化、快捷化去买单的，当然也非常的关注性价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16:01</w:t>
      </w:r>
    </w:p>
    <w:p>
      <w:r>
        <w:rPr>
          <w:rFonts w:ascii="等线(中文正文)" w:hAnsi="等线(中文正文)" w:cs="等线(中文正文)" w:eastAsia="等线(中文正文)"/>
          <w:b w:val="false"/>
          <w:i w:val="false"/>
          <w:sz w:val="20"/>
        </w:rPr>
        <w:t>最后的话就是代际变化所产生的新机会。比如说我在做小孩的时候，可能我吃的东西跟现在小孩吃的完全不一样。当时我们就喜欢吃特别甜的，特别辣的那现在的话可能不是这样的一个情况。所以每隔十年他代际变化都会运行一些新的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16:23</w:t>
      </w:r>
    </w:p>
    <w:p>
      <w:r>
        <w:rPr>
          <w:rFonts w:ascii="等线(中文正文)" w:hAnsi="等线(中文正文)" w:cs="等线(中文正文)" w:eastAsia="等线(中文正文)"/>
          <w:b w:val="false"/>
          <w:i w:val="false"/>
          <w:sz w:val="20"/>
        </w:rPr>
        <w:t>同时我们研究日本的消失的20年。日本消失20年里面，整个食品饮料虽然是跑输的，但是必选品是超盈。很明显的里面包括像低不酒、无糖茶、乳酸饮料等等大单品是增速非常快的。所以如果我们看消失20年里面，一些偏健康化的属性，它还是能够跑赢全市场的情况。比如说像这个乳酸饮料，还有像快捷化的复合调味料等等，他都是跑赢的那作为国产替代的话，这边我们举个例子，就是中式零食从原先的舶来品的薯片糖果，到现在的辣条、魔芋、蛋类等等，它也是中国零食的一个崛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17:04</w:t>
      </w:r>
    </w:p>
    <w:p>
      <w:r>
        <w:rPr>
          <w:rFonts w:ascii="等线(中文正文)" w:hAnsi="等线(中文正文)" w:cs="等线(中文正文)" w:eastAsia="等线(中文正文)"/>
          <w:b w:val="false"/>
          <w:i w:val="false"/>
          <w:sz w:val="20"/>
        </w:rPr>
        <w:t>饮料这边的就不用说了，比如说百润现在大家炒的威士忌也是舶来品，妙可蓝多的奶酪其实也是舶来品。东鹏之前是红牛，它也是泰国的一些产品，所以它就是中国的。之前大家觉得中国产的产品是比较low的，是不健康的。现在我们发现中国会产生更好的产品，它的品牌认知度也在提升，所以它也是一个本土化国产替代的这样一个过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17:29</w:t>
      </w:r>
    </w:p>
    <w:p>
      <w:r>
        <w:rPr>
          <w:rFonts w:ascii="等线(中文正文)" w:hAnsi="等线(中文正文)" w:cs="等线(中文正文)" w:eastAsia="等线(中文正文)"/>
          <w:b w:val="false"/>
          <w:i w:val="false"/>
          <w:sz w:val="20"/>
        </w:rPr>
        <w:t>同时在渠道端，我们讲说渠道变革也会催生一些新品牌的崛起。比如说平台电商他起来的时候出来了三只松鼠，出来了百草味，出来了千禾味业，内容电商里面出来了眼镜铺子。If椰子水、空壳意面加点滋味等等。未来的话我们相信也会有更多的渠道的一些变化带来投资机会，只是渠道它可能每五年每三年它都有变化，那我们就只能跟踪他，无法预判。所以新品我们是可以大概预判的那方向。但渠道的话需要看到渠道有些苗头出来，我们这些企业能不能跟。进而每一次渠道变革的背后，它都会带来零食也好，饮料也好，一个整体竞争格局的一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18:13</w:t>
      </w:r>
    </w:p>
    <w:p>
      <w:r>
        <w:rPr>
          <w:rFonts w:ascii="等线(中文正文)" w:hAnsi="等线(中文正文)" w:cs="等线(中文正文)" w:eastAsia="等线(中文正文)"/>
          <w:b w:val="false"/>
          <w:i w:val="false"/>
          <w:sz w:val="20"/>
        </w:rPr>
        <w:t>第三部分的话就是微观调研，我们团队其实做调研比较多。从微观电影来看，我倒觉得他其实只能验证我们的观点，他没有办法提前反映的观点。现在研究员也好，基金经理也好，经常问我们要一些调研的数据，来去佐证他的投资，比如什么数据好，这个月度数据超预期了我就买入，这个月度数据低预期它就卖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18:38</w:t>
      </w:r>
    </w:p>
    <w:p>
      <w:r>
        <w:rPr>
          <w:rFonts w:ascii="等线(中文正文)" w:hAnsi="等线(中文正文)" w:cs="等线(中文正文)" w:eastAsia="等线(中文正文)"/>
          <w:b w:val="false"/>
          <w:i w:val="false"/>
          <w:sz w:val="20"/>
        </w:rPr>
        <w:t>结果你会发现这样的高频交易其实是很难创造价值的。它更多的只是你验证观点的一个变化，它可以实时反映行业的一个情况。它其实是一个同步指标。比如说我们每个月都会做月报，会更新白酒大众品这边的数据。比如批量的数据，它的回款的数据，东方的数据。我们同时也会关注旺季的跟踪，春节的跟踪，包括中秋的跟踪。我们会做系列调研，上市工作走访、学校走访等等，它会分为日常调研和旺季调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19:07</w:t>
      </w:r>
    </w:p>
    <w:p>
      <w:r>
        <w:rPr>
          <w:rFonts w:ascii="等线(中文正文)" w:hAnsi="等线(中文正文)" w:cs="等线(中文正文)" w:eastAsia="等线(中文正文)"/>
          <w:b w:val="false"/>
          <w:i w:val="false"/>
          <w:sz w:val="20"/>
        </w:rPr>
        <w:t>最后一块的话就是方法论的一个再讨论，这个也是我们从2024年开始补充的一块材料。就是当食品饮料行业回归到了一个稳态增长的这样一个时间，我们是不是也要开始对我们的估值体系发生变化。比如说同样都只有五个点增长，那为什么有的公司他可以给的估值高，有的公司可以给的估值低？包括我们这几年所谓的红利股，就是你的分红率，同样是80个点的分红，为什么有的人就愿意买四点股息的，有的人五个点股息市场都不愿意配？核心还是什么呢？就是我们要看你的LE和PB的一个匹配程度，你能不能持续的创造稳定的分红，你能不能维持较高的RE水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19:52</w:t>
      </w:r>
    </w:p>
    <w:p>
      <w:r>
        <w:rPr>
          <w:rFonts w:ascii="等线(中文正文)" w:hAnsi="等线(中文正文)" w:cs="等线(中文正文)" w:eastAsia="等线(中文正文)"/>
          <w:b w:val="false"/>
          <w:i w:val="false"/>
          <w:sz w:val="20"/>
        </w:rPr>
        <w:t>我们去复盘美国和日本的市场会发现，低增长其实并不等于低回报。比如说在美国市场是很典型的一个PBLED点的市场，它的R方模型的R方可以到0.9。因为一就是基本上全部同步，0.9还是非常高的一个R方了。就是我的美国市场在过去的40年的维度来看，它是一个充分的PPL定价的模型，它的斜率其实就是PE，就说它就是25倍的一个PE水平平均。就是你要越高的，我会给你的P越高。你即便都是同时五个点增长，有可能有的公司它的PP就会比另一个公司要高两倍。而且发现美国市场它也在不断进化的过程中，如果我们只去看二三十它的PPEG，其实它是完全没有相关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20:36</w:t>
      </w:r>
    </w:p>
    <w:p>
      <w:r>
        <w:rPr>
          <w:rFonts w:ascii="等线(中文正文)" w:hAnsi="等线(中文正文)" w:cs="等线(中文正文)" w:eastAsia="等线(中文正文)"/>
          <w:b w:val="false"/>
          <w:i w:val="false"/>
          <w:sz w:val="20"/>
        </w:rPr>
        <w:t>右边这张图我们看到它很混乱，它基本上都没有什么R方在0.5以内，日本市场的话也在过渡。日本市场如果我们去拉30年的数据，它的R方是0.25。那如果我们去拉近20年的数据，他R方提升到了0.5。所以就是越往后越往城市场发展，它就会越往PPLE的方向去讨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21:00</w:t>
      </w:r>
    </w:p>
    <w:p>
      <w:r>
        <w:rPr>
          <w:rFonts w:ascii="等线(中文正文)" w:hAnsi="等线(中文正文)" w:cs="等线(中文正文)" w:eastAsia="等线(中文正文)"/>
          <w:b w:val="false"/>
          <w:i w:val="false"/>
          <w:sz w:val="20"/>
        </w:rPr>
        <w:t>持续高的LE相比高股息更有价值。这也是为什么伊利到五个点以上的股息率，很多基金可能也不太愿意配。但是这样海天他不到四年的股息，很多基金就愿意配了，因为它的LE可以持续维持高的RE水平，而LE又跟股价有非常典型的正相关效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21:23</w:t>
      </w:r>
    </w:p>
    <w:p>
      <w:r>
        <w:rPr>
          <w:rFonts w:ascii="等线(中文正文)" w:hAnsi="等线(中文正文)" w:cs="等线(中文正文)" w:eastAsia="等线(中文正文)"/>
          <w:b w:val="false"/>
          <w:i w:val="false"/>
          <w:sz w:val="20"/>
        </w:rPr>
        <w:t>我们去复盘过去20年，整个食品药指数和和它的这个LE的相关性，会发现基本上是同步的，只有阶段性的错位的。比如说在02年的022年到24年错位的。因为这时候我们LE还在提股价已经在跌了，这个就是因为我们当时加库存，所以市场其实是不买单的，所以未来能不能维持高的LE或者LE提升的标的？就是我们从这个PPLE方向来看，需要来找寻的一个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21:49</w:t>
      </w:r>
    </w:p>
    <w:p>
      <w:r>
        <w:rPr>
          <w:rFonts w:ascii="等线(中文正文)" w:hAnsi="等线(中文正文)" w:cs="等线(中文正文)" w:eastAsia="等线(中文正文)"/>
          <w:b w:val="false"/>
          <w:i w:val="false"/>
          <w:sz w:val="20"/>
        </w:rPr>
        <w:t>第二点的话，这个也是我在去年补充的一块。就是因为去年是整个大牛市，我们在六月份到8月份，食品老师有一段阶段性超影。那这个时候我们怎么来去判断，在牛市里面我们阶段性的推荐。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22:05</w:t>
      </w:r>
    </w:p>
    <w:p>
      <w:r>
        <w:rPr>
          <w:rFonts w:ascii="等线(中文正文)" w:hAnsi="等线(中文正文)" w:cs="等线(中文正文)" w:eastAsia="等线(中文正文)"/>
          <w:b w:val="false"/>
          <w:i w:val="false"/>
          <w:sz w:val="20"/>
        </w:rPr>
        <w:t>首先我们在这个时间点可能是基本面和股价背离。这个在20 1314年出现过，在去年也出现过。就是我们的EPS还在下修，但是我们股价阶段性出现了上涨，其实它就是一个背离的一个表现，它更多是牛市里面的再平衡所导致的。同时股价底部估值先行，后面第一波涨的肯定先涨估值。就你基本面还没出来，但是你估值可能从十倍回到了15倍，这其实也是50的空间。后面再涨，从思维再往上涨，他就要看你的基本面能不能兑现。所以行业底部最怕的是什么？涨着涨着涨出基本面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22:44</w:t>
      </w:r>
    </w:p>
    <w:p>
      <w:r>
        <w:rPr>
          <w:rFonts w:ascii="等线(中文正文)" w:hAnsi="等线(中文正文)" w:cs="等线(中文正文)" w:eastAsia="等线(中文正文)"/>
          <w:b w:val="false"/>
          <w:i w:val="false"/>
          <w:sz w:val="20"/>
        </w:rPr>
        <w:t>第一波涨30个点，基金经理问你说食品料行业你觉得行不行？当然不行，因为它还下行，结果涨30年以后你会发现，春节动销还不错，长出基本面。这时候研究员很慌，如果经理问你，你怎么来回答？底部起来已经30个点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22:59</w:t>
      </w:r>
    </w:p>
    <w:p>
      <w:r>
        <w:rPr>
          <w:rFonts w:ascii="等线(中文正文)" w:hAnsi="等线(中文正文)" w:cs="等线(中文正文)" w:eastAsia="等线(中文正文)"/>
          <w:b w:val="false"/>
          <w:i w:val="false"/>
          <w:sz w:val="20"/>
        </w:rPr>
        <w:t>所以其实最害怕在反转的过程中，第一波是最难判断的，没有人能够判断绝对低点，我们只能说他这个低低段的区间。比如说从2024年到现在，什么板块基本上在底部徘徊，它也没多跌多，它就跌了十个点，但你很难判断它什么时候会一下起来，我们只能说判断它这个底部，而这个背离的背后还有波浪形背离，一个U型底，U型底筑底一段时间啪一下就起来了，这个时候基本没在跟上，那它就是一个大周期的一个开启。同时我这两年我们很迷茫，就是因为一直板块都没有机会。在迷茫的时候，我觉得回顾历史总来总能来带来一些惊喜。我们去复盘两轮白酒周期的这个回调幅度，我觉得数学有的时候还是非常非常美的一件事情。因为12到14年我们板块跌了59%，这一轮的话到6月底我们跌了63%。</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23:55</w:t>
      </w:r>
    </w:p>
    <w:p>
      <w:r>
        <w:rPr>
          <w:rFonts w:ascii="等线(中文正文)" w:hAnsi="等线(中文正文)" w:cs="等线(中文正文)" w:eastAsia="等线(中文正文)"/>
          <w:b w:val="false"/>
          <w:i w:val="false"/>
          <w:sz w:val="20"/>
        </w:rPr>
        <w:t>其实两轮票都是一样的。我们的估值已经在2024年的时候见底了，我们估值当时调了75，这轮也调了75。所以从估值从我们的股价，包括茅台的批价等等各个层面，其实已经跟上一轮完美匹配了。所以虽然是20年之后，我们又经历了十年周期，但你回过头来发现它的回调幅度是完全一样的。包括我们去看茅台价格的出厂均价和飞天茅台批价又重合到一块了，回到了2015年的一个状态。所以有的时候在我们很难找底的时候，我们觉得很迷茫的时候，我们回过头来看一些数据，或许能够让大家豁然四豁然开朗。虽然历史它可能不是简单的重复，但是回顾历史应该能让我们带来一些思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24:41</w:t>
      </w:r>
    </w:p>
    <w:p>
      <w:r>
        <w:rPr>
          <w:rFonts w:ascii="等线(中文正文)" w:hAnsi="等线(中文正文)" w:cs="等线(中文正文)" w:eastAsia="等线(中文正文)"/>
          <w:b w:val="false"/>
          <w:i w:val="false"/>
          <w:sz w:val="20"/>
        </w:rPr>
        <w:t>写在最后。我自己因为我入行是先开始做买方，然后从20 1617年开始做卖方分析师。那十年的职业生涯，我觉得可能还不完全能够总结，但是我觉得有三点。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24:54</w:t>
      </w:r>
    </w:p>
    <w:p>
      <w:r>
        <w:rPr>
          <w:rFonts w:ascii="等线(中文正文)" w:hAnsi="等线(中文正文)" w:cs="等线(中文正文)" w:eastAsia="等线(中文正文)"/>
          <w:b w:val="false"/>
          <w:i w:val="false"/>
          <w:sz w:val="20"/>
        </w:rPr>
        <w:t>第一个就是性格决定的投资风格，要遵从内心。比如说我刚开始入行的时候是看TMT的，我会发现我的性格就是要想做模型，想要找底的那TMT就可能不太适合我。食品量是一个能够让我做模型，能够长期去跟踪一个行业，一家公司的地方。所以我觉得可能我的这个转行也好或者怎么样，是遵从我自己的内心的。包括你去看一些做的好业绩好的基金经理，他也是可能他的性格决定他的投资风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25:21</w:t>
      </w:r>
    </w:p>
    <w:p>
      <w:r>
        <w:rPr>
          <w:rFonts w:ascii="等线(中文正文)" w:hAnsi="等线(中文正文)" w:cs="等线(中文正文)" w:eastAsia="等线(中文正文)"/>
          <w:b w:val="false"/>
          <w:i w:val="false"/>
          <w:sz w:val="20"/>
        </w:rPr>
        <w:t>第二就是生活是是生活工作是生活的一部分，一定要去问自己是否热爱这份工作，包括我入行十年，我也带了很多组员，你会发现走到后面都还是凭着自己的热爱。如果你不热爱这份工作，我觉得是很难做下去的。最后就是努力终有回报，每天每月都在积累进步一点点。我这个框架也是18年行业没有机会的时候我去做的那这两年的话因为行业也没有很多机会，所以我们团队也是用了很多的时间去做研究。但是我觉得这也是对于我个人的投资，个人的研究来说是非常重要的。所以即便没有行情，我觉得我们团队努力，个人的努力还是会为整个职业生涯会带来一些丝毫努力的。</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2026-08-21T01:16:23Z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E6636BB100BBAFBB4581D91E6DDB8514F38DBE8C93FDD44FAA51463F47DFE5BA1EAB9DEC4955EFD4A81B472D321F40035866D4C31F5B284654145C765602CE33C03B635</vt:lpwstr>
  </property>
</Properties>
</file>