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机器人国产整机估值重塑T链量产加速 260820_导读</w:t>
      </w:r>
    </w:p>
    <w:p>
      <w:pPr>
        <w:pStyle w:val="a0"/>
        <w:jc w:val="center"/>
      </w:pPr>
      <w:r>
        <w:t>2026年08月21日 09:15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机器人 整机 特斯拉 资金面 虹吸效应 量产 估值 零部件 电机 减速器 谐波 科达利 荣泰 结构件 产能 收入 盈利 错杀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昨日，汽车板块经历大幅下跌，分析师指出，尽管机器人领域IPO开盘价超预期，收盘仍高达3400亿，显示资金对该板块的浓厚兴趣。分析认为，暴跌主要由资金流动及大盘调整引起，却为投资者提供了进场良机。强调机器人作为AI硬件应用的重要选择，看好产量与技术创新对其的推动。建议关注整机代工与核心零部件供应商，如电机与减速器制造商，同时指出特斯拉产业链亦蕴含投资机会。整体而言，分析师对机器人领域，特别是整机及特斯拉产业链，持有乐观态度，认为短期波动不影响长期投资价值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机器人板块暴跌分析与错杀机会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会议分析了机器人板块暴跌原因，指出资金虹吸效应和短期资金兑现是主因。尽管国产整机和特斯拉产业链均受冲击，但9月至年底的产量上量和技术迭代被视为利好因素，提示投资者关注被错杀的机会。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2"/>
        </w:numPr>
      </w:pPr>
      <w:r>
        <w:t>03:13 人形机器人产业投资主线与估值分析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对话深入探讨了人形机器人产业的投资主线，国内侧重整机环节，尤其关注估值弹性，海外则聚焦特斯拉产业链，期待量产后的EPS上修。智元系的上尾被视为行业龙头，其to C定位与产品规划引发市场乐观预期。核心供应商如沪光股份、雷赛智能、福达股份等也受到重视，同时小鹏汽车的小批量整机生产计划值得关注。整体来看，行业处于高估值阶段，但核心企业与供应商仍具较大投资潜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3"/>
        </w:numPr>
      </w:pPr>
      <w:r>
        <w:t>06:41 特斯拉产业链动态与投资策略更新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特斯拉产业链展开，重点讨论了V3车型的量产进展，包括交付量目标、排产计划及结构件定型等关键节点。八月份目标为周产100至200台，九月份冲刺周产1000台，年化产量可达5万台。产业链环节正逐步完善，V3车型的全面定型和批量生产即将实现。投资策略建议聚焦核心环节，进行精准布局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4"/>
        </w:numPr>
      </w:pPr>
      <w:r>
        <w:t>10:17 核心公司业绩与新进展汇报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核心公司的业绩表现和新产品进展展开，重点提及科达利和荣泰等公司在机器人业务中的突出表现，以及未来产能扩张和产品线拓展的计划。同时，讨论了相关公司的估值和市场变化，建议投资者关注这些具有确定性和变化潜力的标的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5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首先对参与机器人电话会议的投资者表达了感谢，并在整体板块暴跌的背景下，重点分析了错杀机会。他指出，尽管大盘表现不佳，但语数IPO的表现大超市场预期，开盘价高于预期，最终收于3400亿，远超预期的2800亿，成交量显著高于过去五个交易日的平均水平。发言人强调，市场的暴跌主要由资金面的虹吸效应和短期资金的兑现行为导致，预示着可能是短期的买点。他看好机器人应用端的长期潜力，特别是在量产启动和技术迭代的推动下，提醒投资者注意被错杀的机会。此外，发言人还详细讨论了机器人产业链中的具体公司和投资机会，包括上尾、语数、沪光股份、雷赛智能、福达股份等，并强调了整机和零部件供应商的投资价值，同时更新了特斯拉产业链的进展。总体而言，他强调在市场调整中寻找被低估的投资机会，特别强调了对机器人行业的持续关注和投资潜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要点回顾</w:t>
      </w:r>
    </w:p>
    <w:p>
      <w:pPr>
        <w:pStyle w:val="ab"/>
      </w:pPr>
      <w:r>
        <w:t>昨天机器人板块集体暴跌的主要原因是什么？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昨天机器人板块集体暴跌的核心原因有两个方面，一是资金面的虹吸效应显著，语数IPO上市当天成交量高达231亿，远超过去五个交易日整个机器人板块核心股票的成交额（平均约223亿）。二是短期博弈资金的兑现需求。综合来看，主要是资金面连锁反应叠加大盘调整，导致整个基建板块出现剧烈下跌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这次暴跌中哪些细分领域受到影响？对于AI硬件板块目前的状态以及未来展望如何看待？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这次暴跌几乎波及了国产的整机和特斯拉产业链的所有领域，几乎都出现了批量跌停的情况。当前AI硬件行业进入分歧时刻，但从硬件向应用端切换的过程中，机器人仍是一个很好的选择。随着9月到年底产量爬坡、技术迭代更新以及国产整机新品推出，未来几个月将有很多事件性催化机会，因此值得在暴跌后关注板块中被错杀的机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在国内整机环节，语数上市后对赛道估值有何影响？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语数上市后，其市值达到3400亿，对应今年约100倍的PS，显著提升了人形机械板块的整体估值水平。目前整机行业处于类似七八年前整车新势力的发展阶段，而从软件能力和产品定位角度看，首选是上尾，因为它专注于to c市场并已有明确的产品规划和产能准备。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在国内整机代工和核心零部件供应方面有哪些重点公司？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发言人1：在整机代工方面，重点关注沪光股份；核心零部件方面，电机供应商雷赛智能，减速器供应商福达股份。此外，还包括优必选、丰隆、盛通等公司及其业务进展和收入指引。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特斯拉产业链中，尤其是机器人环节的最新进展如何？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在量产层面，V3车型已启动SOP，七月份交付量在200至400台之间，而到了八月份排产预计在100至200台。目前的目标是要站稳并突破周一百的交付量，九月份预计会给出新的产量指引，目标冲刺5万台年化量。弗里蒙特工厂设备进线较为顺利，但整机生产仍处于爬坡阶段，同时V3相关的更新视频展示有可能在八月底或九月份会有新的内容发布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在投资层面，随着量产启动，我们应该如何进行投资布局？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发言人1：随着整个量产启动，投资上需要更加聚焦并做减法，关注各个环节的确定性品种。核心组合包括科达利、浙江荣泰、戴美恒帅、日益电子复赛TOP 3花以及君盛等标的。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科达利作为国产谐波的核心公司，目前生产状况如何？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科达利目前周产已达到100台以上，这一产量级别只有行业内最核心和A股的少数公司具备，且其中报业绩表现良好，虽然盈利端受到铝价影响，但下半年排产情况乐观，业绩有望实现收入和盈利的共振修复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对于机器人板块，T的发展情况如何？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T这边谐波的交付稳定在900台级别，泰国工厂的100万个谐波新产能正在安装设备，预计很快进入达产状态。此外，新产品方面也取得进展，结构件已报价，大客户那边也有新的产品需求，因此整个T在大客户单机价值量上有进一步提升空间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荣泰的业绩表现如何？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发言人1：荣泰中报业绩优秀，机器人业务收入增速和盈利能力表现出色，是滚珠方案中最核心的公司，继续看好。近期可能会有一些关于新产品获取、报价变化以及正式订单落实等方面的动态。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T即将完成V三结构件的哪些相关工作，以及哪些公司可能受益于这个过程？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T将在接下来两周内完成V三结构件的全面冻结定型和确认正式订单的下发，相关公司如福赛、日银和君盛等都可关注。其中，日银虽市值较小，但最近获得了大尺寸结构件的新产品；福在结构件领域表现突出，已实现包括欠件、结构件和pick件在内的横向覆盖，并且已有14个产品完成报价，这些标的既具有确定性也存在变化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2026-08-21T01:21:36Z</dcterms:created>
  <dc:creator>Apache POI</dc:creator>
</cp:coreProperties>
</file>