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纺织制造投资机会展望 260818_导读</w:t>
      </w:r>
    </w:p>
    <w:p>
      <w:pPr>
        <w:pStyle w:val="a0"/>
        <w:jc w:val="center"/>
      </w:pPr>
      <w:r>
        <w:t>2026年08月20日 08:36</w:t>
      </w:r>
    </w:p>
    <w:p>
      <w:pPr>
        <w:pStyle w:val="a7"/>
      </w:pPr>
      <w:r>
        <w:t>关键词</w:t>
      </w:r>
    </w:p>
    <w:p>
      <w:r>
        <w:rPr>
          <w:rFonts w:ascii="等线(中文正文)" w:hAnsi="等线(中文正文)" w:cs="等线(中文正文)" w:eastAsia="等线(中文正文)"/>
          <w:b w:val="false"/>
          <w:i w:val="false"/>
          <w:sz w:val="20"/>
        </w:rPr>
        <w:t xml:space="preserve">纺织制造 盈利预警 成本上升 休闲品牌 世界杯 人工成本 原材料价格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纺织制造板块近期投资前景受到关注，尽管上半年企业如神州国际和裕元集团因收入与利润下滑面临盈利压力，但预计下半年情况将好转，部分归因于上半年的低基数效应及下游需求复苏。讨论指出，汇率波动、成本上升及产能爬坡等不利因素虽对利润构成压力，但预计这些因素将得到缓解，为未来盈利增长奠定基础。特别地，伟星股份和深州国际等公司被看好，预期其订单量与毛利率将在下半年得到改善。鉴于当前板块估值处于历史低位，基本面预期改善及高派息率的背景下，该板块被推荐关注，显示出困境反转的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纺织制造板块下半年展望：承压后迎来改善</w:t>
      </w:r>
    </w:p>
    <w:p>
      <w:r>
        <w:rPr>
          <w:rFonts w:ascii="等线(中文正文)" w:hAnsi="等线(中文正文)" w:cs="等线(中文正文)" w:eastAsia="等线(中文正文)"/>
          <w:b w:val="false"/>
          <w:i w:val="false"/>
          <w:sz w:val="20"/>
        </w:rPr>
        <w:t>近期，头部纺织制造公司发布中期盈利预警，显示上半年业绩承压，神州国际预计净利润同比下降38%-43%，裕元集团收入微降2.2%，利润下滑57.9%。尽管上半年尤其是Q2为业绩低点，但观点认为下半年将改善，制造板块前景积极向好。</w:t>
      </w:r>
    </w:p>
    <w:p>
      <w:r>
        <w:rPr>
          <w:rFonts w:ascii="等线(中文正文)" w:hAnsi="等线(中文正文)" w:cs="等线(中文正文)" w:eastAsia="等线(中文正文)"/>
          <w:b w:val="false"/>
          <w:i w:val="false"/>
          <w:sz w:val="20"/>
        </w:rPr>
        <w:t/>
      </w:r>
    </w:p>
    <w:p>
      <w:pPr>
        <w:pStyle w:val="ab"/>
        <w:numPr>
          <w:numId w:val="2"/>
        </w:numPr>
      </w:pPr>
      <w:r>
        <w:t>01:08 制造业上半年承压：盈利见底而非趋势恶化</w:t>
      </w:r>
    </w:p>
    <w:p>
      <w:r>
        <w:rPr>
          <w:rFonts w:ascii="等线(中文正文)" w:hAnsi="等线(中文正文)" w:cs="等线(中文正文)" w:eastAsia="等线(中文正文)"/>
          <w:b w:val="false"/>
          <w:i w:val="false"/>
          <w:sz w:val="20"/>
        </w:rPr>
        <w:t>制造业企业在上半年面临利润下滑，主要受汇兑损益、成本上升及需求变化等非经营性因素影响，但未见趋势性恶化。Q2部分企业如伟星股份显示出需求修复迹象，预计压制因素有望逐步解除。</w:t>
      </w:r>
    </w:p>
    <w:p>
      <w:r>
        <w:rPr>
          <w:rFonts w:ascii="等线(中文正文)" w:hAnsi="等线(中文正文)" w:cs="等线(中文正文)" w:eastAsia="等线(中文正文)"/>
          <w:b w:val="false"/>
          <w:i w:val="false"/>
          <w:sz w:val="20"/>
        </w:rPr>
        <w:t/>
      </w:r>
    </w:p>
    <w:p>
      <w:pPr>
        <w:pStyle w:val="ab"/>
        <w:numPr>
          <w:numId w:val="3"/>
        </w:numPr>
      </w:pPr>
      <w:r>
        <w:t>03:07 全球运动休闲品牌业绩回暖，上游供应商订单增长可期</w:t>
      </w:r>
    </w:p>
    <w:p>
      <w:r>
        <w:rPr>
          <w:rFonts w:ascii="等线(中文正文)" w:hAnsi="等线(中文正文)" w:cs="等线(中文正文)" w:eastAsia="等线(中文正文)"/>
          <w:b w:val="false"/>
          <w:i w:val="false"/>
          <w:sz w:val="20"/>
        </w:rPr>
        <w:t>全球主要运动休闲品牌如阿迪达斯、优衣库及耐克等，下半年业绩表现向好，营收及利润均实现同比增长，部分区域如大中华区增长显著。基于下游需求回暖，上游供应商订单增长预期提升，整体板块信心增强。</w:t>
      </w:r>
    </w:p>
    <w:p>
      <w:r>
        <w:rPr>
          <w:rFonts w:ascii="等线(中文正文)" w:hAnsi="等线(中文正文)" w:cs="等线(中文正文)" w:eastAsia="等线(中文正文)"/>
          <w:b w:val="false"/>
          <w:i w:val="false"/>
          <w:sz w:val="20"/>
        </w:rPr>
        <w:t/>
      </w:r>
    </w:p>
    <w:p>
      <w:pPr>
        <w:pStyle w:val="ab"/>
        <w:numPr>
          <w:numId w:val="4"/>
        </w:numPr>
      </w:pPr>
      <w:r>
        <w:t>06:03 下半年企业盈利改善展望与投资建议</w:t>
      </w:r>
    </w:p>
    <w:p>
      <w:r>
        <w:rPr>
          <w:rFonts w:ascii="等线(中文正文)" w:hAnsi="等线(中文正文)" w:cs="等线(中文正文)" w:eastAsia="等线(中文正文)"/>
          <w:b w:val="false"/>
          <w:i w:val="false"/>
          <w:sz w:val="20"/>
        </w:rPr>
        <w:t>对话主要讨论了下半年企业盈利改善的预期，包括订单回暖、汇率稳定、原材料成本压力缓解等积极因素，以及具体公司的毛利率改善空间和当前估值优势。建议投资者关注深州、裕元、金苑国际、伟星等公司的困境反转潜力，认为当前是布局良机。</w:t>
      </w:r>
    </w:p>
    <w:p>
      <w:r>
        <w:rPr>
          <w:rFonts w:ascii="等线(中文正文)" w:hAnsi="等线(中文正文)" w:cs="等线(中文正文)" w:eastAsia="等线(中文正文)"/>
          <w:b w:val="false"/>
          <w:i w:val="false"/>
          <w:sz w:val="20"/>
        </w:rPr>
        <w:t/>
      </w:r>
    </w:p>
    <w:p>
      <w:pPr>
        <w:pStyle w:val="a7"/>
      </w:pPr>
      <w:r>
        <w:t>发言总结</w:t>
      </w:r>
    </w:p>
    <w:p>
      <w:pPr>
        <w:pStyle w:val="ab"/>
        <w:numPr>
          <w:numId w:val="5"/>
        </w:numPr>
      </w:pPr>
      <w:r>
        <w:t>发言人1</w:t>
      </w:r>
    </w:p>
    <w:p>
      <w:r>
        <w:rPr>
          <w:rFonts w:ascii="等线(中文正文)" w:hAnsi="等线(中文正文)" w:cs="等线(中文正文)" w:eastAsia="等线(中文正文)"/>
          <w:b w:val="false"/>
          <w:i w:val="false"/>
          <w:sz w:val="20"/>
        </w:rPr>
        <w:t>他对上游纺织制造板块的未来投资机会和基本面进行了简要介绍。他指出，近期头部公司发布的中期盈利数据显示，上半年纺织行业普遍承压，部分公司如神州国际、裕元集团分别出现了盈利下滑和收入下降的情况。尽管面临汇兑损失、成本上升等多重压力，他强调这些因素多为短期且非经营性的影响。他强调，行业已度过盈利低点，下半年有望改善，特别是运动和休闲品牌的强劲需求为行业恢复提供了支撑。随着不利因素逐步解除，如汇率稳定、成本压力缓解等，预计下半年纺织制造板块将实现业绩改善。目前，板块估值处于低位，具备较高的投资吸引力。他推荐关注并布局该板块，特别是神州国际、裕元集团等公司，强调其困境反转的潜力及投资价值。</w:t>
      </w:r>
    </w:p>
    <w:p>
      <w:r>
        <w:rPr>
          <w:rFonts w:ascii="等线(中文正文)" w:hAnsi="等线(中文正文)" w:cs="等线(中文正文)" w:eastAsia="等线(中文正文)"/>
          <w:b w:val="false"/>
          <w:i w:val="false"/>
          <w:sz w:val="20"/>
        </w:rPr>
        <w:t/>
      </w:r>
    </w:p>
    <w:p>
      <w:pPr>
        <w:pStyle w:val="a7"/>
      </w:pPr>
      <w:r>
        <w:t>要点回顾</w:t>
      </w:r>
    </w:p>
    <w:p>
      <w:pPr>
        <w:pStyle w:val="ab"/>
      </w:pPr>
      <w:r>
        <w:t>纺织制造板块的头部公司在近期发布了中期盈利情况，能否分享一下他们的表现及影响因素？</w:t>
      </w:r>
    </w:p>
    <w:p>
      <w:r>
        <w:rPr>
          <w:rFonts w:ascii="等线(中文正文)" w:hAnsi="等线(中文正文)" w:cs="等线(中文正文)" w:eastAsia="等线(中文正文)"/>
          <w:b w:val="false"/>
          <w:i w:val="false"/>
          <w:sz w:val="20"/>
        </w:rPr>
        <w:t>发言人1：近期，头部纺织制造公司如神州国际和裕元集团发布了中期盈利预警或预告。其中，神州国际预计其上半年公股净利润同比下降38%到43%，而裕元集团上半年收入微弱下滑2.2%，但利润端却同比下滑57.9%。这些下滑主要是由于多重负面因素，包括但不限于人民币对美元汇率上升导致的汇兑损失（如神州国际）、成本上升（新厂建设过程中的人工和原材料成本增加）、需求提升带来的收入小幅下降，以及关税让利等。不过，我们认为这些企业的盈利压力更多是阶段性的，而非趋势恶化。</w:t>
      </w:r>
    </w:p>
    <w:p>
      <w:r>
        <w:rPr>
          <w:rFonts w:ascii="等线(中文正文)" w:hAnsi="等线(中文正文)" w:cs="等线(中文正文)" w:eastAsia="等线(中文正文)"/>
          <w:b w:val="false"/>
          <w:i w:val="false"/>
          <w:sz w:val="20"/>
        </w:rPr>
        <w:t/>
      </w:r>
    </w:p>
    <w:p>
      <w:pPr>
        <w:pStyle w:val="ab"/>
      </w:pPr>
      <w:r>
        <w:t>是否有具体公司能作为下半年改善的例证？在成本压力方面，下半年的情况会如何变化？</w:t>
      </w:r>
    </w:p>
    <w:p>
      <w:r>
        <w:rPr>
          <w:rFonts w:ascii="等线(中文正文)" w:hAnsi="等线(中文正文)" w:cs="等线(中文正文)" w:eastAsia="等线(中文正文)"/>
          <w:b w:val="false"/>
          <w:i w:val="false"/>
          <w:sz w:val="20"/>
        </w:rPr>
        <w:t>发言人1：是的，伟星股份就是一个例子，该公司的客户下单意愿和需求有所修复，接单情况明显改善。同时，耐克、阿迪达斯等巨头的业绩回升也预示着供应链上游企业有望从中受益，订单状况将逐步好转。下半年原材料价格上行的压力预计将边际减弱，加上产能利用率提升和新厂爬坡效率提高，这将有助于降低单位制造成本，从而环比修复毛利率。同时，随着国际油价和相关原材料价格可能向下游传导，成本压力有望在Q3开始、Q4确定性缓解。</w:t>
      </w:r>
    </w:p>
    <w:p>
      <w:r>
        <w:rPr>
          <w:rFonts w:ascii="等线(中文正文)" w:hAnsi="等线(中文正文)" w:cs="等线(中文正文)" w:eastAsia="等线(中文正文)"/>
          <w:b w:val="false"/>
          <w:i w:val="false"/>
          <w:sz w:val="20"/>
        </w:rPr>
        <w:t/>
      </w:r>
    </w:p>
    <w:p>
      <w:pPr>
        <w:pStyle w:val="ab"/>
      </w:pPr>
      <w:r>
        <w:t>对于下半年纺织制造板块的展望如何？</w:t>
      </w:r>
    </w:p>
    <w:p>
      <w:r>
        <w:rPr>
          <w:rFonts w:ascii="等线(中文正文)" w:hAnsi="等线(中文正文)" w:cs="等线(中文正文)" w:eastAsia="等线(中文正文)"/>
          <w:b w:val="false"/>
          <w:i w:val="false"/>
          <w:sz w:val="20"/>
        </w:rPr>
        <w:t>发言人1：我们判断下半年纺织制造板块将有所改善，主要原因有两点：一是上半年企业的盈利承压更多是个体事件，而非行业趋势性恶化；二是下游运动和休闲品牌的终端需求已过低点并开始恢复，例如阿迪达斯、优衣库等品牌的业绩表现强劲，上调了全年营收预期。此外，我们认为压制企业盈利的订单不足和汇率压力等问题有望在未来解除。</w:t>
      </w:r>
    </w:p>
    <w:p>
      <w:r>
        <w:rPr>
          <w:rFonts w:ascii="等线(中文正文)" w:hAnsi="等线(中文正文)" w:cs="等线(中文正文)" w:eastAsia="等线(中文正文)"/>
          <w:b w:val="false"/>
          <w:i w:val="false"/>
          <w:sz w:val="20"/>
        </w:rPr>
        <w:t/>
      </w:r>
    </w:p>
    <w:p>
      <w:pPr>
        <w:pStyle w:val="ab"/>
      </w:pPr>
      <w:r>
        <w:t>从投资建议角度看，目前纺织制造板块有哪些布局机会？</w:t>
      </w:r>
    </w:p>
    <w:p>
      <w:r>
        <w:rPr>
          <w:rFonts w:ascii="等线(中文正文)" w:hAnsi="等线(中文正文)" w:cs="等线(中文正文)" w:eastAsia="等线(中文正文)"/>
          <w:b w:val="false"/>
          <w:i w:val="false"/>
          <w:sz w:val="20"/>
        </w:rPr>
        <w:t>发言人1：目前，纺织制造板块的估值处于历史低位，如深州、裕元等公司的估值都在10倍以下，且股息率较高。鉴于板块基本面已出现改善，且估值较低，具有较高的派息比例，我们认为目前是布局该板块的好时机，既具备困境反转的想象力和赔率优势，也具备一定的估值吸引力和绝对收益机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2026-08-20T00:52:16Z</dcterms:created>
  <dc:creator>Apache POI</dc:creator>
</cp:coreProperties>
</file>