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pPr>
        <w:pStyle w:val="ac"/>
      </w:pPr>
      <w:r>
        <w:t>美诺华 260813_导读</w:t>
      </w:r>
    </w:p>
    <w:p>
      <w:pPr>
        <w:pStyle w:val="a0"/>
        <w:jc w:val="center"/>
      </w:pPr>
      <w:r>
        <w:t>2026年08月17日 00:22</w:t>
      </w:r>
    </w:p>
    <w:p>
      <w:pPr>
        <w:pStyle w:val="a7"/>
      </w:pPr>
      <w:r>
        <w:t>关键词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 xml:space="preserve">海外大客户 制剂服务 一站式服务 毛利率 净利率 集采 创新业务 J389 BD 投资者调研 研发日 媒体报道 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全文摘要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公司正积极拓展海外客户，特别是在制剂服务方面寻求与大客户的长期合作，尽管初期业绩提升有限，但预期能带来高附加值和增强客户粘性。目前，公司正与多个潜在大客户进行项目洽谈。业务方面，CDMO服务的毛利率稳定在40%以上，大客户的代加工与自营项目毛利率趋于一致，但具体数据因业务融合不再单独拆分。公司还着重发展创新业务作为未来增长点，目前处于稳健推进阶段，特别关注海外注册和产品数据读出等核心节点。针对媒体报道，公司强调公平披露信息，邀请投资人进行调研，并保证投资者隐私与信息准确性，建议以官方公告为准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章节速览</w:t>
      </w:r>
    </w:p>
    <w:p>
      <w:pPr>
        <w:pStyle w:val="ab"/>
        <w:numPr>
          <w:numId w:val="1"/>
        </w:numPr>
      </w:pPr>
      <w:r>
        <w:t>00:00 海外制剂客户拓展与CDMO业务毛利率分析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围绕公司海外制剂客户拓展情况及CDMO、大客户代加工与自营三块业务的毛利率展开。公司正致力于海外大客户的拓展，尽管周期较长，但附加值高且客户粘性强。CDMO毛利率超过40%，而大客户代加工与自营毛利率正趋于一致，未来将不再具体拆分。规模化效应预期将提升毛利率和净利率，但短期内集采放量影响了上半年的毛利率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2"/>
        </w:numPr>
      </w:pPr>
      <w:r>
        <w:t>03:11 公司创新业务进展与未来关键节点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围绕公司创新业务的最新进展展开，重点提及J389产品即将商业化及海外注册的关键节点，以及小核酸管线MMMM0201的数据读出作为决策依据。公司稳健推进创新，强调安全有效，未来关键节点包括海外注册和数据驱动的临床或BD决策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3"/>
        </w:numPr>
      </w:pPr>
      <w:r>
        <w:t>05:24 公司回应媒体报道与投资者交流计划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围绕公司对近期媒体报道的官方立场展开，强调将依据公平公正原则分享信息，欢迎投资者调研并承诺保护隐私。同时，公司表示将积极应对所有投资者，鼓励通过合规渠道获取信息，避免谣言传播。最后，对话总结了会议内容，并邀请有进一步交流需求的参与者联系相关团队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发言总结</w:t>
      </w:r>
    </w:p>
    <w:p>
      <w:pPr>
        <w:pStyle w:val="ab"/>
        <w:numPr>
          <w:numId w:val="4"/>
        </w:numPr>
      </w:pPr>
      <w:r>
        <w:t>发言人1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他重点关注公司海外客户拓展，尤其是制剂服务领域的大型客户发展，尽管进入这些客户市场周期较长，但预期长期合作将带来高附加值和强客户粘性。目前，公司正积极与多个潜在大客户项目对接，虽然短期内对业绩提升影响有限，但仍将持续推进。他询问了海外大客户、合同定制研发生产（CDMO）服务以及国内自营三部分的业务占比及毛利率或净利率水平，特别指出CDMO服务的毛利率可达40%以上，但受到上半年集采政策影响，导致毛利率有所下降。他强调，公司期望通过规模化效应提升长期毛利率和净利率，并分享了公司在创新业务的战略布局，指出公司正采取稳健步伐推进相关项目，同时分享了389及其他创新药物的最新进展和未来关键节点。他承诺公司会遵循合规制度，公平公正分享信息，并欢迎投资人进行调研访问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问答回顾</w:t>
      </w:r>
    </w:p>
    <w:p>
      <w:pPr>
        <w:pStyle w:val="ab"/>
      </w:pPr>
      <w:r>
        <w:t>发言人1 问：公司能分享一下海外制剂客户拓展的情况吗？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好的，我们在海外制剂方面致力于大客户的拓展，但进入周期较长。我们的服务不只是单纯的代加工，而是提供从中间体原料药到制剂完整链条的一站式服务，这样虽然周期长，但附加值高且客户粘性强。目前有多个潜在的大客户业务在洽谈中，有的已进入临床交接阶段，但短期内对业绩影响较小。我们会持续拓展海外客户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问：能否提供海外大客户、CDMO以及国内自营板块的大致占比及毛利率或净利率水平？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答：目前CDMO的毛利率在40%以上，大客户的代加工和自营平均毛利率逐渐趋于一致，不做具体拆分口径了。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问：天康代工业务的净利率是否会随着规模化效应提升？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答：是的，随着规模化效应，我们希望对毛利率和净利率有所提升。今年上半年由于集采放量超过预期，投产费用增加导致毛利率受影响，但长期稳定放量后将对毛利率和净利率有所贡献。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问：自营板块中，除了集采外，院外市场是否有增量变化和拓展？创新业务进展及未来关键节点有哪些？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目前院外市场主要通过代理商，业绩占比相对较小，除了集采外，我们正在寻求OTC、电商和基层市场的增量变化。创新业务作为公司未来核心增长引擎，进展稳健。J389项目即将商业化，核心节点是海外注册。小核酸管线产品MMMM0201的下一个关键节点是数据读出，公司将根据数据情况决策推进临床还是BD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问：对于近期公司受到的关注和媒体报道有何看法？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答：公司遵循公平公正原则分享和披露信息，欢迎投资人调研访问，并会保护投资者隐私，以公司披露的信息为准，不传谣不信谣，积极应对所有投资人。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w="http://schemas.openxmlformats.org/wordprocessingml/2006/main"/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139B0"/>
    <w:pPr>
      <w:widowControl w:val="0"/>
      <w:spacing w:line="360" w:lineRule="auto"/>
      <w:jc w:val="both"/>
    </w:pPr>
    <w:rPr>
      <w:color w:val="404040" w:themeColor="text1" w:themeTint="BF"/>
    </w:rPr>
  </w:style>
  <w:style w:type="paragraph" w:styleId="2">
    <w:name w:val="heading 2"/>
    <w:basedOn w:val="a0"/>
    <w:next w:val="a0"/>
    <w:link w:val="21"/>
    <w:uiPriority w:val="9"/>
    <w:unhideWhenUsed/>
    <w:qFormat/>
    <w:rsid w:val="006267B3"/>
    <w:pPr>
      <w:keepNext/>
      <w:keepLines/>
      <w:spacing w:before="260" w:after="260" w:line="416" w:lineRule="auto"/>
      <w:jc w:val="left"/>
      <w:outlineLvl w:val="1"/>
    </w:pPr>
    <w:rPr>
      <w:rFonts w:asciiTheme="majorHAnsi" w:hAnsiTheme="majorHAnsi" w:cstheme="majorBidi"/>
      <w:bCs/>
      <w:color w:val="27264D"/>
      <w:sz w:val="30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a0"/>
    <w:link w:val="a5"/>
    <w:uiPriority w:val="10"/>
    <w:qFormat/>
    <w:rsid w:val="008E22A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1"/>
    <w:link w:val="a4"/>
    <w:uiPriority w:val="10"/>
    <w:rsid w:val="008E22A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1">
    <w:name w:val="标题 2 字符"/>
    <w:basedOn w:val="a1"/>
    <w:link w:val="2"/>
    <w:uiPriority w:val="9"/>
    <w:rsid w:val="006267B3"/>
    <w:rPr>
      <w:rFonts w:asciiTheme="majorHAnsi" w:eastAsia="微软雅黑" w:hAnsiTheme="majorHAnsi" w:cstheme="majorBidi"/>
      <w:bCs/>
      <w:color w:val="27264D"/>
      <w:sz w:val="30"/>
      <w:szCs w:val="32"/>
    </w:rPr>
  </w:style>
  <w:style w:type="character" w:styleId="a6">
    <w:name w:val="Strong"/>
    <w:basedOn w:val="a1"/>
    <w:uiPriority w:val="22"/>
    <w:qFormat/>
    <w:rsid w:val="006267B3"/>
    <w:rPr>
      <w:rFonts w:eastAsia="微软雅黑"/>
      <w:b/>
      <w:bCs/>
      <w:i w:val="0"/>
      <w:color w:val="27264D"/>
    </w:rPr>
  </w:style>
  <w:style w:type="paragraph" w:customStyle="1" w:styleId="a7">
    <w:name w:val="一级标题"/>
    <w:basedOn w:val="a8"/>
    <w:autoRedefine/>
    <w:qFormat/>
    <w:rsid w:val="00511359"/>
    <w:pPr>
      <w:jc w:val="left"/>
    </w:pPr>
    <w:rPr>
      <w:bCs w:val="0"/>
      <w:color w:val="000000" w:themeColor="text1"/>
      <w:sz w:val="30"/>
    </w:rPr>
  </w:style>
  <w:style w:type="paragraph" w:styleId="a8">
    <w:name w:val="Subtitle"/>
    <w:basedOn w:val="a0"/>
    <w:next w:val="a0"/>
    <w:link w:val="a9"/>
    <w:uiPriority w:val="11"/>
    <w:qFormat/>
    <w:rsid w:val="006267B3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9">
    <w:name w:val="副标题 字符"/>
    <w:basedOn w:val="a1"/>
    <w:link w:val="a8"/>
    <w:uiPriority w:val="11"/>
    <w:rsid w:val="006267B3"/>
    <w:rPr>
      <w:b/>
      <w:bCs/>
      <w:color w:val="474667"/>
      <w:kern w:val="28"/>
      <w:sz w:val="32"/>
      <w:szCs w:val="32"/>
    </w:rPr>
  </w:style>
  <w:style w:type="paragraph" w:customStyle="1" w:styleId="aa">
    <w:name w:val="标签"/>
    <w:basedOn w:val="ab"/>
    <w:qFormat/>
    <w:rsid w:val="00865510"/>
    <w:rPr>
      <w:szCs w:val="21"/>
    </w:rPr>
  </w:style>
  <w:style w:type="paragraph" w:customStyle="1" w:styleId="a">
    <w:name w:val="时间戳+章节"/>
    <w:basedOn w:val="a0"/>
    <w:qFormat/>
    <w:rsid w:val="00D86193"/>
    <w:pPr>
      <w:numPr>
        <w:numId w:val="17"/>
      </w:numPr>
    </w:pPr>
  </w:style>
  <w:style w:type="paragraph" w:customStyle="1" w:styleId="ac">
    <w:name w:val="大标题"/>
    <w:basedOn w:val="a4"/>
    <w:autoRedefine/>
    <w:qFormat/>
    <w:rsid w:val="00511359"/>
    <w:rPr>
      <w:rFonts w:asciiTheme="minorHAnsi" w:eastAsiaTheme="minorEastAsia" w:hAnsiTheme="minorHAnsi"/>
      <w:color w:val="000000" w:themeColor="text1"/>
      <w:sz w:val="36"/>
      <w:szCs w:val="36"/>
    </w:rPr>
  </w:style>
  <w:style w:type="paragraph" w:customStyle="1" w:styleId="ab">
    <w:name w:val="二级正文"/>
    <w:basedOn w:val="a0"/>
    <w:qFormat/>
    <w:rsid w:val="00F069C6"/>
    <w:rPr>
      <w:b/>
    </w:rPr>
  </w:style>
  <w:style w:type="numbering" w:customStyle="1" w:styleId="1">
    <w:name w:val="当前列表1"/>
    <w:uiPriority w:val="99"/>
    <w:rsid w:val="00C07DA3"/>
  </w:style>
  <w:style w:type="numbering" w:customStyle="1" w:styleId="22">
    <w:name w:val="当前列表2"/>
    <w:uiPriority w:val="99"/>
    <w:rsid w:val="00C07DA3"/>
  </w:style>
  <w:style w:type="numbering" w:customStyle="1" w:styleId="3">
    <w:name w:val="当前列表3"/>
    <w:uiPriority w:val="99"/>
    <w:rsid w:val="00C07DA3"/>
  </w:style>
  <w:style w:type="numbering" w:customStyle="1" w:styleId="4">
    <w:name w:val="当前列表4"/>
    <w:uiPriority w:val="99"/>
    <w:rsid w:val="00C07DA3"/>
  </w:style>
  <w:style w:type="numbering" w:customStyle="1" w:styleId="5">
    <w:name w:val="当前列表5"/>
    <w:uiPriority w:val="99"/>
    <w:rsid w:val="00C07DA3"/>
  </w:style>
  <w:style w:type="numbering" w:customStyle="1" w:styleId="6">
    <w:name w:val="当前列表6"/>
    <w:uiPriority w:val="99"/>
    <w:rsid w:val="00C07DA3"/>
  </w:style>
  <w:style w:type="numbering" w:customStyle="1" w:styleId="7">
    <w:name w:val="当前列表7"/>
    <w:uiPriority w:val="99"/>
    <w:rsid w:val="00C07DA3"/>
  </w:style>
  <w:style w:type="numbering" w:customStyle="1" w:styleId="8">
    <w:name w:val="当前列表8"/>
    <w:uiPriority w:val="99"/>
    <w:rsid w:val="00933C9B"/>
  </w:style>
  <w:style w:type="numbering" w:customStyle="1" w:styleId="9">
    <w:name w:val="当前列表9"/>
    <w:uiPriority w:val="99"/>
    <w:rsid w:val="00933C9B"/>
  </w:style>
  <w:style w:type="numbering" w:customStyle="1" w:styleId="10">
    <w:name w:val="当前列表10"/>
    <w:uiPriority w:val="99"/>
    <w:rsid w:val="00933C9B"/>
  </w:style>
  <w:style w:type="numbering" w:customStyle="1" w:styleId="11">
    <w:name w:val="当前列表11"/>
    <w:uiPriority w:val="99"/>
    <w:rsid w:val="00933C9B"/>
  </w:style>
  <w:style w:type="numbering" w:customStyle="1" w:styleId="12">
    <w:name w:val="当前列表12"/>
    <w:uiPriority w:val="99"/>
    <w:rsid w:val="00933C9B"/>
  </w:style>
  <w:style w:type="numbering" w:customStyle="1" w:styleId="13">
    <w:name w:val="当前列表13"/>
    <w:uiPriority w:val="99"/>
    <w:rsid w:val="00774E72"/>
  </w:style>
  <w:style w:type="numbering" w:customStyle="1" w:styleId="14">
    <w:name w:val="当前列表14"/>
    <w:uiPriority w:val="99"/>
    <w:rsid w:val="00774E72"/>
  </w:style>
  <w:style w:type="numbering" w:customStyle="1" w:styleId="15">
    <w:name w:val="当前列表15"/>
    <w:uiPriority w:val="99"/>
    <w:rsid w:val="00774E72"/>
  </w:style>
  <w:style w:type="numbering" w:customStyle="1" w:styleId="16">
    <w:name w:val="当前列表16"/>
    <w:uiPriority w:val="99"/>
    <w:rsid w:val="00774E72"/>
  </w:style>
  <w:style w:type="numbering" w:customStyle="1" w:styleId="17">
    <w:name w:val="当前列表17"/>
    <w:uiPriority w:val="99"/>
    <w:rsid w:val="00774E72"/>
  </w:style>
  <w:style w:type="numbering" w:customStyle="1" w:styleId="18">
    <w:name w:val="当前列表18"/>
    <w:uiPriority w:val="99"/>
    <w:rsid w:val="00774E72"/>
  </w:style>
  <w:style w:type="numbering" w:customStyle="1" w:styleId="19">
    <w:name w:val="当前列表19"/>
    <w:uiPriority w:val="99"/>
    <w:rsid w:val="00774E72"/>
  </w:style>
  <w:style w:type="numbering" w:customStyle="1" w:styleId="20">
    <w:name w:val="当前列表20"/>
    <w:uiPriority w:val="99"/>
    <w:rsid w:val="00865510"/>
    <w:pPr>
      <w:numPr>
        <w:numId w:val="44"/>
      </w:numPr>
    </w:pPr>
  </w:style>
</w:style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numbering.xml" Type="http://schemas.openxmlformats.org/officeDocument/2006/relationships/numbering"/><Relationship Id="rId3" Target="styles.xml" Type="http://schemas.openxmlformats.org/officeDocument/2006/relationships/style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2026-08-16T16:27:50Z</dcterms:created>
  <dc:creator>Apache POI</dc:creator>
</cp:coreProperties>
</file>