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九丰能源 260813_原文</w:t>
      </w:r>
    </w:p>
    <w:p>
      <w:pPr>
        <w:jc w:val="center"/>
      </w:pPr>
      <w:r>
        <w:rPr>
          <w:rFonts w:ascii="等线(中文正文)" w:hAnsi="等线(中文正文)" w:cs="等线(中文正文)" w:eastAsia="等线(中文正文)"/>
          <w:b w:val="false"/>
          <w:i w:val="false"/>
          <w:sz w:val="20"/>
        </w:rPr>
        <w:t>2026年08月17日 00:26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自2026年半年报已于今天下午正式披露。感谢各位第一时间来参加本次交流会。其实在今年4月的这个年报交流会上，我曾和大家也交流汇报过，包括关于我们的业绩增长，资本开支与分红，包括这些宏观与地缘风险以及LNG长协等资源的安排这些问题。三个月过去了，今天我想用这份期中答卷来逐条回应之前大家关切的一些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00:34</w:t>
      </w:r>
    </w:p>
    <w:p>
      <w:r>
        <w:rPr>
          <w:rFonts w:ascii="等线(中文正文)" w:hAnsi="等线(中文正文)" w:cs="等线(中文正文)" w:eastAsia="等线(中文正文)"/>
          <w:b w:val="false"/>
          <w:i w:val="false"/>
          <w:sz w:val="20"/>
        </w:rPr>
        <w:t>客观来说，今年上半年整个的经营环境比我们在四月份预想的其实还是更加复杂的。而且在过去这三个月并没有做到一些根本的一些改善。中东地缘的冲突反复发酵，霍尔木兹海峡通行仍然还是受阻的。全球天然气和LPG供应链受到了一些比较严重的一些冲击，市场价格剧烈的波动，企业面临的经营不确定性其实是显著上升的。而从国内天然气方面，上半年国内天然气累计产量大约应该是在1330亿方，同比是增加了1.6%，也创下了一个历史同期的这样一个新高。天然气的进口量大概是5745万吨，同比下降了3.5%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w:t>
      </w:r>
    </w:p>
    <w:p>
      <w:r>
        <w:rPr>
          <w:rFonts w:ascii="等线(中文正文)" w:hAnsi="等线(中文正文)" w:cs="等线(中文正文)" w:eastAsia="等线(中文正文)"/>
          <w:b w:val="false"/>
          <w:i w:val="false"/>
          <w:sz w:val="20"/>
        </w:rPr>
        <w:t>国内天然气消费量约是2130亿立方米，同比增加了1.1%分。行业来看根据我们的测算，LNG交通用气增加了13.4%，工业是下降了13.1%，城燃发电、化工这些其实总体都是下降的。国内LBP方面，上半年我国LBP进口总量是1297.4 4万吨，同比下降了26.55%，对外依存度是33.88%，较2025年下降了7.02个百分点。价格从年初约是每吨4700元，跃升至4月最高的是每吨超过8000元。在这种环境下，公司主动是实变应变也求变，在行业变化中捕捉机遇，充分发挥产业链协同与资源配置优势，三大主营产品业务齐头并进，在逆势中实现韧性增长，也算是交出了一份量减利增、结构优化的这样一份成绩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02:42</w:t>
      </w:r>
    </w:p>
    <w:p>
      <w:r>
        <w:rPr>
          <w:rFonts w:ascii="等线(中文正文)" w:hAnsi="等线(中文正文)" w:cs="等线(中文正文)" w:eastAsia="等线(中文正文)"/>
          <w:b w:val="false"/>
          <w:i w:val="false"/>
          <w:sz w:val="20"/>
        </w:rPr>
        <w:t>上半年公司实现利润总额是11.4 4亿元，同比增长了26.69%。实现归属上市公司股东的净利润是9.5亿元，同比增长了10.4%分季度看第一季度、第二季度归母利润分别同比下降，一季度当时我们也知道是下降14.2%，那二季度，是增长了45.4%。特别若如果剔除税后口径的这个股份支付费用，包括这个汇率损益以及可转债利息费用等因素的话，那归母的净利润同比增长是1点二三亿元，同比增长了13%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03:25</w:t>
      </w:r>
    </w:p>
    <w:p>
      <w:r>
        <w:rPr>
          <w:rFonts w:ascii="等线(中文正文)" w:hAnsi="等线(中文正文)" w:cs="等线(中文正文)" w:eastAsia="等线(中文正文)"/>
          <w:b w:val="false"/>
          <w:i w:val="false"/>
          <w:sz w:val="20"/>
        </w:rPr>
        <w:t>那其中第二季度是同增了超过52%，剔除后的增速显著高于了报表的增速。我们认为这个其实更能真实的反映核心主业的一个经营改善的一个幅度。与此同时，上半年公司经营活动产生的现金流净额达到17.58亿，同比增长了142%。去除跨期支付及应付未付的因素后，公司的利润和现金流是高度匹配的，经营质量是比较健康。具体到各个业务板块，我们简单概括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04:05</w:t>
      </w:r>
    </w:p>
    <w:p>
      <w:r>
        <w:rPr>
          <w:rFonts w:ascii="等线(中文正文)" w:hAnsi="等线(中文正文)" w:cs="等线(中文正文)" w:eastAsia="等线(中文正文)"/>
          <w:b w:val="false"/>
          <w:i w:val="false"/>
          <w:sz w:val="20"/>
        </w:rPr>
        <w:t>首先天然气叫我们认为是毛利虽然下降，但是其实作为公司的一个压舱石，它还是依然是比较稳固的。上半年天然气业务实现的毛利是约5.87亿，同比减少了约9600万。单吨毛利是超过600元。其中LNG生产与服务贡献的毛利约是1.72亿，同比增长了14%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w:t>
      </w:r>
    </w:p>
    <w:p>
      <w:r>
        <w:rPr>
          <w:rFonts w:ascii="等线(中文正文)" w:hAnsi="等线(中文正文)" w:cs="等线(中文正文)" w:eastAsia="等线(中文正文)"/>
          <w:b w:val="false"/>
          <w:i w:val="false"/>
          <w:sz w:val="20"/>
        </w:rPr>
        <w:t>在海西板块受船舶数量减少，现货价格高企与国内倒挂的背景下，有效发挥了稳定器的作用，海气陆气双资源池的抗风险能力再次得到了一个验证。那LPG板块上半年LPG业务实现的毛利约是6.75亿，上半年就已经超过了2025年全年毛利的5.3亿。同比的这个增长约是130%单吨的毛利约是800元，同比也是大幅走过。这组数据背后是公司全球资源配置能力和顺价能力的一个充分验证，尤其是在第二季度得到了一个强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05:17</w:t>
      </w:r>
    </w:p>
    <w:p>
      <w:r>
        <w:rPr>
          <w:rFonts w:ascii="等线(中文正文)" w:hAnsi="等线(中文正文)" w:cs="等线(中文正文)" w:eastAsia="等线(中文正文)"/>
          <w:b w:val="false"/>
          <w:i w:val="false"/>
          <w:sz w:val="20"/>
        </w:rPr>
        <w:t>此外四月份取得了武汉白雪山LPP这个储备站仓储服务正式切入了华中市场。六月份惠州的这个仓储基地也是顺利完工，公司也已经构建了联通华南、华中和华北三大区域的一个关键枢纽节点，为跨区域的这样资源协同与业务奠定了一个基础。从特区业务我们还是总结一下，就是一个前瞻性的一个布局，精准的卡位与复项目复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05:53</w:t>
      </w:r>
    </w:p>
    <w:p>
      <w:r>
        <w:rPr>
          <w:rFonts w:ascii="等线(中文正文)" w:hAnsi="等线(中文正文)" w:cs="等线(中文正文)" w:eastAsia="等线(中文正文)"/>
          <w:b w:val="false"/>
          <w:i w:val="false"/>
          <w:sz w:val="20"/>
        </w:rPr>
        <w:t>近代未来的一个花开，上半年公司立足海南商业航天发射配套项目，实现了七次长征火箭发射特燃特气的一个保障，并在甘肃酒泉成立了子公司。他为又一个商业航天核心发射的一个阵地，加快了构建覆盖多发射场的一个网络服务的一个格局。同时在沙发长征火箭、商火蓝电天兵等分别也签署了一个年度的供应协议。报表端来看，上半年配套的海南商发这个批次，颁发的这个平均价值和去年也是基本差不多的那公司供应的这个相关的商业航天，公司供应中国相关的商业航天发射九次。占比是这75%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06:45</w:t>
      </w:r>
    </w:p>
    <w:p>
      <w:r>
        <w:rPr>
          <w:rFonts w:ascii="等线(中文正文)" w:hAnsi="等线(中文正文)" w:cs="等线(中文正文)" w:eastAsia="等线(中文正文)"/>
          <w:b w:val="false"/>
          <w:i w:val="false"/>
          <w:sz w:val="20"/>
        </w:rPr>
        <w:t>这个精细的毛利，同比也是增长了1.5倍。氦气方面，依托于我们的资源端的双资源保障体系与客户端的结构优化，上半年的销量的同比是增长了67%，毛利也是同比增长了比较大的一个幅度。此外大家在这也是回回应一下大家之前比较关切的我们在资本市场资本开支方面的一些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07:12</w:t>
      </w:r>
    </w:p>
    <w:p>
      <w:r>
        <w:rPr>
          <w:rFonts w:ascii="等线(中文正文)" w:hAnsi="等线(中文正文)" w:cs="等线(中文正文)" w:eastAsia="等线(中文正文)"/>
          <w:b w:val="false"/>
          <w:i w:val="false"/>
          <w:sz w:val="20"/>
        </w:rPr>
        <w:t>四月份和大家汇报过一些在建的或者是在建的项目。其实目前都是按照计划和之前规划的一个节奏在进行开展。比如我们新疆维持计算项目，上半年公司向这个项目主体增资是约4.8 3亿元。那截至这个报告期累计出资额，就是5亿元，项目主体累计收到股东的出资款是9.7亿元。同时，项目主体在报告期内，也取得了这个建设用地的一个使用权，包括部分长周期设备招采也正在陆续的落地。目前还是按照我们之前公告的规划的一个原定时间表来进行开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07:56</w:t>
      </w:r>
    </w:p>
    <w:p>
      <w:r>
        <w:rPr>
          <w:rFonts w:ascii="等线(中文正文)" w:hAnsi="等线(中文正文)" w:cs="等线(中文正文)" w:eastAsia="等线(中文正文)"/>
          <w:b w:val="false"/>
          <w:i w:val="false"/>
          <w:sz w:val="20"/>
        </w:rPr>
        <w:t>在山西的两个焦炉煤气制取LNG和E安的项目，上半年是有序的在建设中，还是计划争取在明年上半年能够实现完工投产，以及这以及后续这个LNG液化工厂收购整合项目。目前也已经进入了这样一个最后的交易阶段。江西的同位素项目上半年项目主体共计实现增资的是7600万元，其中公司增资的是4080万元，其他方这个增资是3520万元。目前相关正在相关方正在开展土地，包括热能等匹配手续的推进。此外公司也在持续关注和筛选其他有协同效应的这个项目。酒泉发射基地配套项目已经取得了土地使用权环评以及工程规划许可证，相关的建设工作正在有序进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08:54</w:t>
      </w:r>
    </w:p>
    <w:p>
      <w:r>
        <w:rPr>
          <w:rFonts w:ascii="等线(中文正文)" w:hAnsi="等线(中文正文)" w:cs="等线(中文正文)" w:eastAsia="等线(中文正文)"/>
          <w:b w:val="false"/>
          <w:i w:val="false"/>
          <w:sz w:val="20"/>
        </w:rPr>
        <w:t>这个与上述资本开支相匹配的当下，结合公司的实际情况，2026年延续一年分红两次的节奏，计划半年度每股分红是0.2元。讲完前面的这些半年度的情况，我们也对下半年做一些展望。下半年坦白讲也会面临着一些挑战，当然我们也是对这些挑战也是具备我们自己的信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09:21</w:t>
      </w:r>
    </w:p>
    <w:p>
      <w:r>
        <w:rPr>
          <w:rFonts w:ascii="等线(中文正文)" w:hAnsi="等线(中文正文)" w:cs="等线(中文正文)" w:eastAsia="等线(中文正文)"/>
          <w:b w:val="false"/>
          <w:i w:val="false"/>
          <w:sz w:val="20"/>
        </w:rPr>
        <w:t>下半年我们自己预计的面临的三层挑战。第一层其实还是源自于地缘局势的不可预测性。而中东的冲突其实走向了一个存在一个极大的不确定性。我们看到GKM的价格已经从七月初的16.5美元的每百万英热快速升至现在二十多美元了。CP这个FEI的价格价格指数也从七月份的大幅的回撤到8月的再度反弹。地缘扰动可能带来阶段性的供应的一个紧张，但也可能在这个缓和后引发价格快速回落。这种双向的波动对于我们资源采购的节奏和顺价能力提出了更高的一些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10:08</w:t>
      </w:r>
    </w:p>
    <w:p>
      <w:r>
        <w:rPr>
          <w:rFonts w:ascii="等线(中文正文)" w:hAnsi="等线(中文正文)" w:cs="等线(中文正文)" w:eastAsia="等线(中文正文)"/>
          <w:b w:val="false"/>
          <w:i w:val="false"/>
          <w:sz w:val="20"/>
        </w:rPr>
        <w:t>第二全球LNG产能释放的长期趋势与短期的这个扰动，其实会是一个博弈的状态。2027年到2030年，全球LNG将进入一轮明显的扩产周期，这也意味着中长期的价格中枢存在下行空间。但是，在地缘冲突完全平息之前，短期的价格仍可能维持在高位震荡。如何在短期高波动和长期趋宽松之间把握采购节奏？包括大家关注的这个长协的资源的最终落地，落地多少其实也是考验公司长期深耕行业的专业判断和执行能力。第三个是在这个高技术效应与费用压力下，今年下半年股份支付的这费用会对损益等预计仍然会将持续。同时因存在多个密集投入或即将投入的项目，资本开支高峰期的费用前置效应将在下半年继续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11:13</w:t>
      </w:r>
    </w:p>
    <w:p>
      <w:r>
        <w:rPr>
          <w:rFonts w:ascii="等线(中文正文)" w:hAnsi="等线(中文正文)" w:cs="等线(中文正文)" w:eastAsia="等线(中文正文)"/>
          <w:b w:val="false"/>
          <w:i w:val="false"/>
          <w:sz w:val="20"/>
        </w:rPr>
        <w:t>讲完前面的一些挑战，我们也是在盘整一下我们自己对于这些事项的一些决心和信心。首先说到天然气，其实公司还是说天然气的海气加陆气的这个双资源池的这样一个弹性。上半年陆续业务在交通燃料市场需求旺盛的背景下，表现的还是很良好的，有效对冲了海气船期减少的一个影响。下半年海气价格若回落，如果回落的话，我们可以灵活的增加现货采购和销售，形成海陆互补。如果价格持续高位，那长一些美股的这个货源和资产路气仍能保障稳定的一个供应。此外整合中的这个项目预期也可以带来一些积极的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12:01</w:t>
      </w:r>
    </w:p>
    <w:p>
      <w:r>
        <w:rPr>
          <w:rFonts w:ascii="等线(中文正文)" w:hAnsi="等线(中文正文)" w:cs="等线(中文正文)" w:eastAsia="等线(中文正文)"/>
          <w:b w:val="false"/>
          <w:i w:val="false"/>
          <w:sz w:val="20"/>
        </w:rPr>
        <w:t>第2LPP业务的受到LPT业务的深耕沉淀与持去整合带来的盈利与规模中枢的这样一个上移。上半年地缘政治无疑是使公司LPG的资源优势和顺价能力得到最充分的一个发挥。下半年我们做好了回归正常态势的一个准备。依托多年深行业的深耕和沉淀。以及当下持续的这个市场整合能力，多户运营能力。我们相信相较往年约260元的这个毛纱中枢，仍然还有一些进一步提升的一些可能性和空间。且在今年1 2月份，其实我们的这个数据也有也也是提供了一些验证。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12:45</w:t>
      </w:r>
    </w:p>
    <w:p>
      <w:r>
        <w:rPr>
          <w:rFonts w:ascii="等线(中文正文)" w:hAnsi="等线(中文正文)" w:cs="等线(中文正文)" w:eastAsia="等线(中文正文)"/>
          <w:b w:val="false"/>
          <w:i w:val="false"/>
          <w:sz w:val="20"/>
        </w:rPr>
        <w:t>第三，其实是公司现在健康的这个资产负债表，包括这个充裕的一个融资空间。截至6月末，公司的综合授信额度是超200亿。那已使用的银行借款是28.37，使用率的比使用的比例其实不到15%，资产负债率不到30%，未来两年的资本开支不低于50亿，但通过银行融资完全可以覆盖，但不考虑任何股权融资。换言之，我们是有充分的弹药，稳步推进并完成这个战略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13:19</w:t>
      </w:r>
    </w:p>
    <w:p>
      <w:r>
        <w:rPr>
          <w:rFonts w:ascii="等线(中文正文)" w:hAnsi="等线(中文正文)" w:cs="等线(中文正文)" w:eastAsia="等线(中文正文)"/>
          <w:b w:val="false"/>
          <w:i w:val="false"/>
          <w:sz w:val="20"/>
        </w:rPr>
        <w:t>特殊业务。我们当下在关注盈利质量的同时，更加关注酒泉等等多个商业航天发射基地的这种高壁垒卡位，快速复制快节奏复制的这样一个能力，以及对半导体新能源等下游高端制造领域客户的一个持续的这样一个拓展。总体来看，我们认为目前达到相关考核目标确有压力和挑战。但是我们仍然不改目标，不改我们的决心和信心。希望能够在下半年交出一份让大家都能满意的一个答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13:56</w:t>
      </w:r>
    </w:p>
    <w:p>
      <w:r>
        <w:rPr>
          <w:rFonts w:ascii="等线(中文正文)" w:hAnsi="等线(中文正文)" w:cs="等线(中文正文)" w:eastAsia="等线(中文正文)"/>
          <w:b w:val="false"/>
          <w:i w:val="false"/>
          <w:sz w:val="20"/>
        </w:rPr>
        <w:t>好的，下面我们可以进入问答环节，谢谢。好的，感谢领导的分享。下面进入互动交流环节，欢迎各位投资者举手与互动或发送文字提问。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14:31</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下面有请电话尾号5666的参会者进行提问，请您优先提供您的姓名和机构名，请发言，谢谢。可以听到吗？可以，请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15:06</w:t>
      </w:r>
    </w:p>
    <w:p>
      <w:r>
        <w:rPr>
          <w:rFonts w:ascii="等线(中文正文)" w:hAnsi="等线(中文正文)" w:cs="等线(中文正文)" w:eastAsia="等线(中文正文)"/>
          <w:b w:val="false"/>
          <w:i w:val="false"/>
          <w:sz w:val="20"/>
        </w:rPr>
        <w:t>观众好，我是江涛，国信证券的江涛。我们也是非常惊喜的看到公司中报的业绩非常亮眼。我们也是有几个小问题想跟公司请教一下。然后第一个是因为我第一个提问，我先问问大家可能都比较关心的这个LNGLPG的。请关注公众号思维纪要社，更多纪要请加V西安20210130量价。如果有的话，可以能否介绍一下毛差的这个情况，这个可能也是大家比较统一关心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15:42</w:t>
      </w:r>
    </w:p>
    <w:p>
      <w:r>
        <w:rPr>
          <w:rFonts w:ascii="等线(中文正文)" w:hAnsi="等线(中文正文)" w:cs="等线(中文正文)" w:eastAsia="等线(中文正文)"/>
          <w:b w:val="false"/>
          <w:i w:val="false"/>
          <w:sz w:val="20"/>
        </w:rPr>
        <w:t>然后第二个的话是关于财务上面的，我们也看到这次公司的中报的现金流非常好。我们也看到了从资产端的资产负债表来看，涉及到有一些应付的账款和其他应付款。想问一下这些款项是否和美日系项目有关，这是第二个问题。然后第三个问题也是刚才关总提到的，我们在华中区域布局了一些LPG的类似储罐的相应的业务。想问一下这部分业务的后续的展望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16:18</w:t>
      </w:r>
    </w:p>
    <w:p>
      <w:r>
        <w:rPr>
          <w:rFonts w:ascii="等线(中文正文)" w:hAnsi="等线(中文正文)" w:cs="等线(中文正文)" w:eastAsia="等线(中文正文)"/>
          <w:b w:val="false"/>
          <w:i w:val="false"/>
          <w:sz w:val="20"/>
        </w:rPr>
        <w:t>我先抛砖引玉问这三个小问题。好的，那我这样，我先来回答您的第一个和第三个问题。然后刚好我们财务的负责人朱总也在那等一下，关于现金流的问题，由朱总来给您做回答，好吗？对，您关注的其实就是LNG和LPG的整体的一个量价谋杀的一个情况是吧？关于这个天然气，其实我们整个上半年单独的毛利其实是维持在一个630元左右的这样一个平均价格。刚才前面也跟您介绍了，其实我们LPG这个毛差是平均下来应该是在八百多的一个平均毛差。从量上来说，这个LNG上半年是做到92万吨的一个总量，然后LPG是在80万吨的这样一个总量。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17:26</w:t>
      </w:r>
    </w:p>
    <w:p>
      <w:r>
        <w:rPr>
          <w:rFonts w:ascii="等线(中文正文)" w:hAnsi="等线(中文正文)" w:cs="等线(中文正文)" w:eastAsia="等线(中文正文)"/>
          <w:b w:val="false"/>
          <w:i w:val="false"/>
          <w:sz w:val="20"/>
        </w:rPr>
        <w:t>然后您说这个LPG这个储备库相关的后续业务的这样一个展望情况是这样。就是首先公司在LBG市场深耕了多年，其实在整个关于采购销售这整个市场的格局下，是具备自己整体的一个，运作能力。这个在四月份的时候，公司其实是和湖北民生石油液化有限公司，先是这个白恤衫LPG，它整个的关容应该是在12000立方米。这样一个仓储服务，目标其实是想要形成我们整体的这样一个华南、华中、华北这样一个三大格局的一个整体的跨区域的一个源调配的一个综合安排。本身也是基于我们对于这个市场多年的一个理解了解，包括一些客户布局，包括我们整个业务安排的一个节奏。然后才去有的放矢的去布局华中，包括华中的LBG这些仓储相关的一个业务。我相信其实这个布局完之后，一定会在整体的这个跨区域协调下，会让我们的资源去到这个利润或者说方向这个利润，包括整体的客户群上更好的一些方向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18:49</w:t>
      </w:r>
    </w:p>
    <w:p>
      <w:r>
        <w:rPr>
          <w:rFonts w:ascii="等线(中文正文)" w:hAnsi="等线(中文正文)" w:cs="等线(中文正文)" w:eastAsia="等线(中文正文)"/>
          <w:b w:val="false"/>
          <w:i w:val="false"/>
          <w:sz w:val="20"/>
        </w:rPr>
        <w:t>然后第二个问题，麻烦朱总做一个简单的回答。好的，我们上半年的现金流，确实就是说整个我们关注了相关的一些回款，业务的整个包括它的现金流动，所以现金流整体管理还是非常有成效的那刚才提到的这个应付账款它的这个增加额，其实它主要还是我们的一个清洁能源产品的相关的。比如说像LNG和部分LPG，它的采购的应付款，还是我们主营的这一块。然后其他应付款，其实主要它增加的是五个亿，主要还是因为我们收购了，山西利安和古县两个在建的一个项目，它主要是叫做煤气制气。那这个相关的项目，它还在在建，所以它会有一些工程应付款，这些就主要是构成了这个应付其他应付款的一个增加的原因，看看是否还有进一步的问题。对，陈老师您看好的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19:53</w:t>
      </w:r>
    </w:p>
    <w:p>
      <w:r>
        <w:rPr>
          <w:rFonts w:ascii="等线(中文正文)" w:hAnsi="等线(中文正文)" w:cs="等线(中文正文)" w:eastAsia="等线(中文正文)"/>
          <w:b w:val="false"/>
          <w:i w:val="false"/>
          <w:sz w:val="20"/>
        </w:rPr>
        <w:t>然后再补充一个问题，也是我们包括市场都比较关注的，就是关于现在的煤制气项目的进展，包括我们的这个投资额是否有发生一些更进一步的变化，这个也是补充一个小问题。是这样，首先从我们到半年度的时候，我们之前也实现了对于这个新疆项目的一个增资。整体在这个过程当中，我们的这个工程安排，因为资金也同步慢慢的到位了。工程项下对应的这些招采，其实在半年报之前也是稳步的在进行推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20:36</w:t>
      </w:r>
    </w:p>
    <w:p>
      <w:r>
        <w:rPr>
          <w:rFonts w:ascii="等线(中文正文)" w:hAnsi="等线(中文正文)" w:cs="等线(中文正文)" w:eastAsia="等线(中文正文)"/>
          <w:b w:val="false"/>
          <w:i w:val="false"/>
          <w:sz w:val="20"/>
        </w:rPr>
        <w:t>投资额这一块，目前我们还是按照之前规划的来去进行相应的一个方向的投入。但是您说在企业端的一个提质增效的角度下，我们肯定希望能够把这些投资的成本尽量往下压，然后合理的来去使用资金。好的，谢谢关总，谢谢朱总。我先就这些问题。好的，谢谢。好的，感谢张老师的提问以及领导的耐心解答。下面有请电话尾号2863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21:20</w:t>
      </w:r>
    </w:p>
    <w:p>
      <w:r>
        <w:rPr>
          <w:rFonts w:ascii="等线(中文正文)" w:hAnsi="等线(中文正文)" w:cs="等线(中文正文)" w:eastAsia="等线(中文正文)"/>
          <w:b w:val="false"/>
          <w:i w:val="false"/>
          <w:sz w:val="20"/>
        </w:rPr>
        <w:t>张总你好，你好，可以听到你好，可以，管理者好，管理层好，观众好。我是东吴环保的东我是东吴环保专业的研究员林轩。然后也是首先我公司第二次给了一个非常不错的一个业绩，然后我这边的话有两个问题跟管理服务公司有个请教。然后第一个的话，其实接着刚刚说的这个量增价这一块，就刚刚对量价的话已经拆分的比较清楚了。我想问一下，从这个经营层面上来看的话，咱们今年的这个百汽的长鞋，百汽的现货，包括说LPG的一些资源的话，具体是怎样去流向的，就是否有回国。这里面既包括了包包括了RPG，然后如果从下半年角度上来看的话，因为最近的话可能整体的这个油价跟汽车的波动率可能或多或少也有些下降了。咱们就下半年这个资源周转的角度上来看，就会考虑这个价格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22:14</w:t>
      </w:r>
    </w:p>
    <w:p>
      <w:r>
        <w:rPr>
          <w:rFonts w:ascii="等线(中文正文)" w:hAnsi="等线(中文正文)" w:cs="等线(中文正文)" w:eastAsia="等线(中文正文)"/>
          <w:b w:val="false"/>
          <w:i w:val="false"/>
          <w:sz w:val="20"/>
        </w:rPr>
        <w:t>就是从咱们资源角度上来看的话，我们会考虑把这个AMG跟LPG往哪些方面去销售，包括说下半年这个资源端的话，我们应该怎么去上游做一个匹配。就是关于这个LGDLPD片段的一个情况。我先问这个问题，然后感谢公司的解答。好的，我先尝试回答您说这个关于海气长鞋，包括现货。今年上半年其实海气整体的供应量就是在26万吨，境内的这个数量应该是在63万吨左右。这个是我们境内的上LNG的这一块的那其中这个海气基本上都是来自上汽的那我们是有三船，是去向是流向是韩国。有一船其实是去到在深圳卸货。关于这个现货，其实上半年目前我们认为还是没有不具备现货采购的这样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23:20</w:t>
      </w:r>
    </w:p>
    <w:p>
      <w:r>
        <w:rPr>
          <w:rFonts w:ascii="等线(中文正文)" w:hAnsi="等线(中文正文)" w:cs="等线(中文正文)" w:eastAsia="等线(中文正文)"/>
          <w:b w:val="false"/>
          <w:i w:val="false"/>
          <w:sz w:val="20"/>
        </w:rPr>
        <w:t>上半年陆续境内资产，我们是有35万吨左右，包括还有一部分外购的这个气，基本上占比就是30%左右的这样一个海气。然后资产是在38%，外购期在33%左右这样一个情况。关于LPG，目前我们上半年几乎都还是在境内来去，就是流向还是都是基本流向，这个大部分还是在境内。对，那可能有有比较小的一部分，还是实现之前我们对于这个转口的一些安排。从这个80万吨整体来说，我们还是按照之前的这个销售的角度，三期70%还是进到一个民用，30%还是去到一个化工的一个领域。第二个问题是您是说价格波动上下，对于下半年资源就对想想请教一下领导，就是在上半年这么一个经营的大背景之下，我们下半年对于这个AMG跟LPG资源端，我们会怎么去考虑采购跟这个保障销售端的话，我们会考虑往哪些方面，哪些下游，哪些地区去做相关的一个销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24:37</w:t>
      </w:r>
    </w:p>
    <w:p>
      <w:r>
        <w:rPr>
          <w:rFonts w:ascii="等线(中文正文)" w:hAnsi="等线(中文正文)" w:cs="等线(中文正文)" w:eastAsia="等线(中文正文)"/>
          <w:b w:val="false"/>
          <w:i w:val="false"/>
          <w:sz w:val="20"/>
        </w:rPr>
        <w:t>谢谢李总。好的，因为首先这个价格波动，其实永恒一直都是在一个价格波动下做的是一个相对顺价的这样一些安排。从下半年整体采购的这个策略，从长协的角度，我们下半年目前还是有四川的货，还有还还有这是比较确定的那还有三船这个内部的量也在争取当中。那同步这个现货我觉得还是在寻求一些合适的价格节点，包括这个采购节点。现货这个事情目前就是在合适的时间点，我们会去做一些现货的采购，包括现货的销售。从方向上来说，我们还是基于之前的一个瞬间安排，把它去到一些整体对于公司来说，利润和经济性比较好的这些方向上来去做。这个下半年LPG，我们整体目前来看规划的量应该是会回到比如说就回到战争前，就战争前的我们的一个总量，它的整体的销售的策略还是和上半年基本差不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25:55</w:t>
      </w:r>
    </w:p>
    <w:p>
      <w:r>
        <w:rPr>
          <w:rFonts w:ascii="等线(中文正文)" w:hAnsi="等线(中文正文)" w:cs="等线(中文正文)" w:eastAsia="等线(中文正文)"/>
          <w:b w:val="false"/>
          <w:i w:val="false"/>
          <w:sz w:val="20"/>
        </w:rPr>
        <w:t>好的，谢谢关总。然后我这边谢谢关总。然后我这边第二个问题的话想跟您请教一下，就是我看到我们公司周报里面有提到这个半年度的经济，我们是在积极推进具备这些成本竞争力的新场景跟内场景的谈判和签署。想问一下咱们在拓展这个中长期资源这一块的话，有没有一些进展可以跟我们这边做一下分享跟指导，谢谢领导。目前关于新长协推进进展，就是整个我们天然气大的事业部正在进行相关的推进。包括像之前我们说到这个内长协的相应的安排，应该有一些量是会在27年整体来去落地。新长协目前我们还是在一个相对保密且是密切的洽谈当中。因为这个还是像之前和大家讲的，就是我们还是希望在一个相对合适的这个价格点，包括相对稳定的这样一个谈判下，把能获得一个对于公司来说长期发展有利的这样一个长期的资源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27:05</w:t>
      </w:r>
    </w:p>
    <w:p>
      <w:r>
        <w:rPr>
          <w:rFonts w:ascii="等线(中文正文)" w:hAnsi="等线(中文正文)" w:cs="等线(中文正文)" w:eastAsia="等线(中文正文)"/>
          <w:b w:val="false"/>
          <w:i w:val="false"/>
          <w:sz w:val="20"/>
        </w:rPr>
        <w:t>于老师，好的好的，谢谢关总。然后我这边的话主要就这些问题，感谢公司的解答。好的，谢谢，感谢投资者的提问以及领导的耐心解答。下面有请电话尾号56555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27:29</w:t>
      </w:r>
    </w:p>
    <w:p>
      <w:r>
        <w:rPr>
          <w:rFonts w:ascii="等线(中文正文)" w:hAnsi="等线(中文正文)" w:cs="等线(中文正文)" w:eastAsia="等线(中文正文)"/>
          <w:b w:val="false"/>
          <w:i w:val="false"/>
          <w:sz w:val="20"/>
        </w:rPr>
        <w:t>哥，你能听到吗？可以。张总你好，我是长江证券说话组的魏凯，就是哎也，非常感谢。今天对半年报的业绩解读也非常清晰，那在上半年这么复杂的情况下，觉得这个业绩也是非常的不容易。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27:49</w:t>
      </w:r>
    </w:p>
    <w:p>
      <w:r>
        <w:rPr>
          <w:rFonts w:ascii="等线(中文正文)" w:hAnsi="等线(中文正文)" w:cs="等线(中文正文)" w:eastAsia="等线(中文正文)"/>
          <w:b w:val="false"/>
          <w:i w:val="false"/>
          <w:sz w:val="20"/>
        </w:rPr>
        <w:t>我这块的话有两个问题，因为前面的问题市场关注的点肯定也都有了很详细的一个解答。那我这块的话就是第一个问题，就是咱们这个新疆的煤气气这个项目按照比如说现在的这个煤炭价格的话，咱们包括气象这这么来算的话，那咱们这个对未来这个项目投产以后的领域，这块大概有什么展望，这是第一个问题。第二的话就是咱们的LPG，咱们这个长协所占的比例大概是多少？你比如说这个海峡如果同行以后，油价公司会比现在现现在接近90不到的位置，那这个位置可能会下修一点，但也不会太多。你到时候通话以后，LPE价格可能也会回落一些。那就想问一下，咱们这个三吨的毛利这块的下行风险大概是多大？这个有没有一个安全底线？我大概这两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28:51</w:t>
      </w:r>
    </w:p>
    <w:p>
      <w:r>
        <w:rPr>
          <w:rFonts w:ascii="等线(中文正文)" w:hAnsi="等线(中文正文)" w:cs="等线(中文正文)" w:eastAsia="等线(中文正文)"/>
          <w:b w:val="false"/>
          <w:i w:val="false"/>
          <w:sz w:val="20"/>
        </w:rPr>
        <w:t>好的，好好的，谢谢魏总。我先把新疆项目您关注的这个当然这个也是对于未来的一个盈利展望。基于您前面说的这个假设，咱们是基于现在的气价来算。确实据我们这个不是特别完全的统计，确实目前在新疆，那包括以我们合作伙伴现在它的出厂价格来看，现在的气价确实比之前我们做这个可研测算的时候是要高了一些，而且这个幅度基本上应该是要高到8毛左右的这样一个价格。那从这个煤炭的价格，目前新疆伊犁当地的煤炭价格还是维持在我们之前科研所测算的这个价格，而且煤炭的供应量还是比较大的那从这个新疆项目本身，我们之前基础逻辑就是因为我们项目既有之前讨论的一些可以稳定供应的这些能源，包括对应新疆当地它煤炭本身的这个属性，它很难外运。所以它的价格我们认为相对来说还是趋于一个比较平稳的那第二个，如果从计价角度来说，如果按现在的这个市场的气价来看，确实投产后的盈利空间比我们之前预期的要好一些。当然了，因为投产还是按照我们之前规划的这样一个预期的36个月整体投产的这样一个安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30:22</w:t>
      </w:r>
    </w:p>
    <w:p>
      <w:r>
        <w:rPr>
          <w:rFonts w:ascii="等线(中文正文)" w:hAnsi="等线(中文正文)" w:cs="等线(中文正文)" w:eastAsia="等线(中文正文)"/>
          <w:b w:val="false"/>
          <w:i w:val="false"/>
          <w:sz w:val="20"/>
        </w:rPr>
        <w:t>确实到那个时候的价格，如果整体往下，那我们觉得就还是恢复到之前我们在科研里面，包括在我们这个之前交流里面所讨论的这样一个相对稳定的，相对来说是一个更更符合回归到正常状态的一个提价，来去计算整体的一个盈利。所以从两个气价的假设角度来说，肯定现在的气价盈利展望会更好。如果回归到常态的话，那盈利展望就回归到之前我们认为的这样一个价格空间，利润也是和之前的预期差不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30:57</w:t>
      </w:r>
    </w:p>
    <w:p>
      <w:r>
        <w:rPr>
          <w:rFonts w:ascii="等线(中文正文)" w:hAnsi="等线(中文正文)" w:cs="等线(中文正文)" w:eastAsia="等线(中文正文)"/>
          <w:b w:val="false"/>
          <w:i w:val="false"/>
          <w:sz w:val="20"/>
        </w:rPr>
        <w:t>第二个，您刚才讨论到的就是一个长协LPG长协锁价的这样一个情况。其实我们LBG其实每年都是在基于一个资源调配，它更多的是一个年初的一个整体的采购计划和采购安排。基于这个采购安排向下，我们其实是能够做到相应的一些顺价。同时也基于我们现在多户运营的逻辑向下，能够让我们本身之前我们大家讨论这个吨毛差是能够维持在一个相对稳定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31:36</w:t>
      </w:r>
    </w:p>
    <w:p>
      <w:r>
        <w:rPr>
          <w:rFonts w:ascii="等线(中文正文)" w:hAnsi="等线(中文正文)" w:cs="等线(中文正文)" w:eastAsia="等线(中文正文)"/>
          <w:b w:val="false"/>
          <w:i w:val="false"/>
          <w:sz w:val="20"/>
        </w:rPr>
        <w:t>这个从LPG整体的业务逻辑上下来说，我们是在有战争一有有战争的情况下，确实这个盾爆差是往上去走的。但是我们一直以来，如果它恢复到一个正常的情况下，那我们觉得它的总量应该是恢复到在战前我们整体的一个总量。基于现在本身我们多户运营的能力，可能我们这个量还有一个未来有一个潜在的预期。如果多毛叉回归到一个正常的情况下，那我们觉得还是整体的利润还是相对可观的那您说这个单吨毛差，只是说我们是把是用什么时间来去做这样一个对比。是以我们现在这个战争情况下，这战争情况下这个多包商，我们自己本身也不是把它作为一个长期预期的。但是我们现在多库运影响下，确实本身在1 2月份也已经印证了，使我们这个吨毛差从原来的250左右也是提升了一些。所以我们未来预期它还是会回归到一个相对合理的一个吨包差的这样一个运行下。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32:41</w:t>
      </w:r>
    </w:p>
    <w:p>
      <w:r>
        <w:rPr>
          <w:rFonts w:ascii="等线(中文正文)" w:hAnsi="等线(中文正文)" w:cs="等线(中文正文)" w:eastAsia="等线(中文正文)"/>
          <w:b w:val="false"/>
          <w:i w:val="false"/>
          <w:sz w:val="20"/>
        </w:rPr>
        <w:t>魏总，好的，感谢张总。刚才这个解释的非常清楚，我这没有什么问题。好的，感谢魏老师的提问以及领导的耐心解答。下面有请电话尾号8663的参会者进行提问，请您优先提供您的姓名和机构名，请发言。各位领导好，我是招商证券环保哥，确认服务，但是是送如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33:07</w:t>
      </w:r>
    </w:p>
    <w:p>
      <w:r>
        <w:rPr>
          <w:rFonts w:ascii="等线(中文正文)" w:hAnsi="等线(中文正文)" w:cs="等线(中文正文)" w:eastAsia="等线(中文正文)"/>
          <w:b w:val="false"/>
          <w:i w:val="false"/>
          <w:sz w:val="20"/>
        </w:rPr>
        <w:t>好，感谢王总刚的详细解答。我这边的话有两个我想请教一下，首先是关于咱们商业航天这部分，因为我看今年上半半年是有七八这个商业航天的一个水发射的频率，可能和之前我们预期的会今年会有一个提速的这个过程。然后想请问请教关总，就不知道对于全年年的整体的展望和预期，以及刚刚观众也提到了我们有一些新的场景布局，然后这个后续预计在什么时间可能会开始贡献利润，这个是关于商业航天这部分的一个问题。然后第二个是想请教一下关于我们的这个分红的情况，因为我看中报还是有一个稳定的分红的一个布局，然后后续我们其实资本开支还是有比较大。而且刚刚您也提到了，可能主要还是以这个自有资金的方式去进行后续资本开支的一个开节奏。所以后续我们对于分红这边是怎么看待的？谢谢关总。好的，您的第一个问题，我只能说我尝试着去预期一下。因为您说这个好像是关于商业航天这样一个发射次数的展望，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34:25</w:t>
      </w:r>
    </w:p>
    <w:p>
      <w:r>
        <w:rPr>
          <w:rFonts w:ascii="等线(中文正文)" w:hAnsi="等线(中文正文)" w:cs="等线(中文正文)" w:eastAsia="等线(中文正文)"/>
          <w:b w:val="false"/>
          <w:i w:val="false"/>
          <w:sz w:val="20"/>
        </w:rPr>
        <w:t>因为确实这个不是我们公司能够能能够做什么的那从这个发射次数的展望，其实这个海南商业卫星发射场，它那个二期的项目，其实是在26年7月份，其实完成了这样一个土建工作。然后这个三号工位，包括四号工位，其实计划是在2026年年底前来去能够去具备这样一个发射能力。所以我们之前还是这个预期的对，这个之前我们在年初的时候，其实这个预期的全年就是应该是在60次每年的这样一个发射量，对吧？所以这个是如果他这个二期基本上应该还是按照之前我们预期的这样一个60 60次的这样一个发射的一个整体的预期。那今年其实整体的预期还是在24左右。刚才我说其实是在这个二期项目全部投产之后来去实现的，经过预期是在28左右。那整体提速这个事情，也是要配合着看着第一它的发射能力，还有整个它发射的一个规划安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35:44</w:t>
      </w:r>
    </w:p>
    <w:p>
      <w:r>
        <w:rPr>
          <w:rFonts w:ascii="等线(中文正文)" w:hAnsi="等线(中文正文)" w:cs="等线(中文正文)" w:eastAsia="等线(中文正文)"/>
          <w:b w:val="false"/>
          <w:i w:val="false"/>
          <w:sz w:val="20"/>
        </w:rPr>
        <w:t>从我们在酒泉这个事项上，我们在建成之后，会逐步的来去为酒泉的相应的发射来去复制。像海南商发的这这这些合作方式。但是本身两个发射场的基础的商业逻辑结构是有一些区别的。所以这个也有待于我们和其他的这些商业商业火箭公司来去做一些相应的合作，看看他们的发射频次是怎么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36:20</w:t>
      </w:r>
    </w:p>
    <w:p>
      <w:r>
        <w:rPr>
          <w:rFonts w:ascii="等线(中文正文)" w:hAnsi="等线(中文正文)" w:cs="等线(中文正文)" w:eastAsia="等线(中文正文)"/>
          <w:b w:val="false"/>
          <w:i w:val="false"/>
          <w:sz w:val="20"/>
        </w:rPr>
        <w:t>从这个分红预期前面我也说到了，整体我们今年的分红预期还是按照两次的这样一个分红。第一次我们在在今年这个半年度的时候，会以两毛钱每股来去做这样一个分红。从目前现金的整体情况来看，到第二次分红的这个现金压力也不是很大。对目前来说整体的资金安排还是能够支持我们在一年两次的整个分工安排的分工节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36:51</w:t>
      </w:r>
    </w:p>
    <w:p>
      <w:r>
        <w:rPr>
          <w:rFonts w:ascii="等线(中文正文)" w:hAnsi="等线(中文正文)" w:cs="等线(中文正文)" w:eastAsia="等线(中文正文)"/>
          <w:b w:val="false"/>
          <w:i w:val="false"/>
          <w:sz w:val="20"/>
        </w:rPr>
        <w:t>好的，明白。那这个分红率包括这个不知道有没有相应的职业。但是您说这个分红率吗？分红率您看上半年我们基本上是这次公告也发出来，是按1.41亿来去做这样的一个分红安排。那到这个，每股是0.2元。那下半年其实我们也要结合着当时我们整体的这样一个，现金情况，包括资本开支的情况来去做相应的一个规划。那届时那个时候也会把这个分红的方案也会公告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37:30</w:t>
      </w:r>
    </w:p>
    <w:p>
      <w:r>
        <w:rPr>
          <w:rFonts w:ascii="等线(中文正文)" w:hAnsi="等线(中文正文)" w:cs="等线(中文正文)" w:eastAsia="等线(中文正文)"/>
          <w:b w:val="false"/>
          <w:i w:val="false"/>
          <w:sz w:val="20"/>
        </w:rPr>
        <w:t>感谢你张总。我想追问一下，咱们这个后续分红的一个整体的判断趋势，大概是会维持一个相对稳定，还是说后续随着资本开支可能这个压力会逐渐增加，分红就会考虑有一定的向上的这个趋势。目前来说我们从目前现今情况下来说，我们还是希望能够，尽量维持在一个相对合适的，然后不影响公司正常的发展方向的这样一个安排。那至少其实每年我们还是希望分配不少于这个，可分配利润的10%，这个是我们的一个预期方向。好的，我明白，谢谢关总，非常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38:13</w:t>
      </w:r>
    </w:p>
    <w:p>
      <w:r>
        <w:rPr>
          <w:rFonts w:ascii="等线(中文正文)" w:hAnsi="等线(中文正文)" w:cs="等线(中文正文)" w:eastAsia="等线(中文正文)"/>
          <w:b w:val="false"/>
          <w:i w:val="false"/>
          <w:sz w:val="20"/>
        </w:rPr>
        <w:t>我这边暂时没有别的问题可以介绍一下，也非常感谢关总长的回答，谢谢。好好的感谢宋老。好的，感谢宋老师的提问以及领导的解答。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38:29</w:t>
      </w:r>
    </w:p>
    <w:p>
      <w:r>
        <w:rPr>
          <w:rFonts w:ascii="等线(中文正文)" w:hAnsi="等线(中文正文)" w:cs="等线(中文正文)" w:eastAsia="等线(中文正文)"/>
          <w:b w:val="false"/>
          <w:i w:val="false"/>
          <w:sz w:val="20"/>
        </w:rPr>
        <w:t>下面是来自网络端的文字问题，这位来自世纪金源的张总，他的问题是，请问氦气供应哪些下游半导体厂商？请领导解答，谢谢。氦气的现在的下游供应的这个半导体厂商。其实截止这个报告期内，其实我们现在主要的是达成了一些供气和士气的那从这个客户角度来看，目前是和宁德时代，包括三光电，然后包括这个，当然宝宝五这个可能不能算是半导体厂商来去做相应的贡献，还有一些士气的合作。那同时，现在我们也是和广东的一些新制的半导体的这些企业来去做一些相应的士气的一些合作。包括像这个月薪什么的这些我们是在做一些这个时期的合作。好的，感谢领导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39:29</w:t>
      </w:r>
    </w:p>
    <w:p>
      <w:r>
        <w:rPr>
          <w:rFonts w:ascii="等线(中文正文)" w:hAnsi="等线(中文正文)" w:cs="等线(中文正文)" w:eastAsia="等线(中文正文)"/>
          <w:b w:val="false"/>
          <w:i w:val="false"/>
          <w:sz w:val="20"/>
        </w:rPr>
        <w:t>下面有请电话尾号9808的参会者进行提问。请您优先提供您的姓名及机构名，请发言，谢谢。关总好，我是国盛证券能源电力团队的刘丽玉。然后我这边有两个小问题想向您请教一下。然后第一个就是公司在这个半年的，包括关主任您刚才也说了，就是布局清洁能源业务上布局这个华中市场的开始。想问一下这个对于运输半径扩张，公司对于清洁能源业务布局华中市场后，这种跟进力和整体的盈利能力的一个预期大概是什么，什么样的一个展望？然后还有一个就是如果这个中长期来看，更远期来看，目前公司主要的在建项目就是这个煤制气，还有商业航天，推动机体以及分析的一些清洁能源的项目。公司除了这些以外，未来可能还会有哪些业务布局有望长期拓展的，方便领导帮我再去分析一下，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40:39</w:t>
      </w:r>
    </w:p>
    <w:p>
      <w:r>
        <w:rPr>
          <w:rFonts w:ascii="等线(中文正文)" w:hAnsi="等线(中文正文)" w:cs="等线(中文正文)" w:eastAsia="等线(中文正文)"/>
          <w:b w:val="false"/>
          <w:i w:val="false"/>
          <w:sz w:val="20"/>
        </w:rPr>
        <w:t>明白，首先说华东市场的这个布局，我觉得首先它是基于我们整个叫做跨区域资源布局。前面也提到了，从这个运输半径来说，我们会考虑我们本身自有的仓储。包括我们在其他华中乃至华北区域本身，我们的合作的一些码头的一些相应的安排。所以在运输半径上，我们肯定是以最优的角度来去进行相应的布局。就不是说我是货在现在一个非常远的地方，然后通过一个比较长的运输半径来去实现这样的一些交付。基于这个布局，这个业务布局肯定是在我们整体识别未来。比如说在华中，包括在湖北的这些业务机会，整体肯定是会带来我们整体未来的一个盈利的增长，包括量的这样一个增长，才会去做相应的华中的一个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41:44</w:t>
      </w:r>
    </w:p>
    <w:p>
      <w:r>
        <w:rPr>
          <w:rFonts w:ascii="等线(中文正文)" w:hAnsi="等线(中文正文)" w:cs="等线(中文正文)" w:eastAsia="等线(中文正文)"/>
          <w:b w:val="false"/>
          <w:i w:val="false"/>
          <w:sz w:val="20"/>
        </w:rPr>
        <w:t>从这个远期来看，除了现在公司在手的这些资源类的项目，包括我们在液化工厂领域的一些项目。我们还是会围绕目前的这个主营业务来去向上或者是向下来去做一些更优质项目的一些拓展。从之前我们的整体投资逻辑上你也可以看到，往上我们确实在寻求一些比较稳定的优质的这些权益类的气，包括资源类的一些项目的投资建设。能够让整个我们在上游上能够做到更更多的一些可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42:25</w:t>
      </w:r>
    </w:p>
    <w:p>
      <w:r>
        <w:rPr>
          <w:rFonts w:ascii="等线(中文正文)" w:hAnsi="等线(中文正文)" w:cs="等线(中文正文)" w:eastAsia="等线(中文正文)"/>
          <w:b w:val="false"/>
          <w:i w:val="false"/>
          <w:sz w:val="20"/>
        </w:rPr>
        <w:t>在这个市场端的布局，通过包括前面讲到像LPG这个整体的市场端布局，我们未来也会去寻求在这个终端市场，包括我们可覆盖的角度，包括我们资源可以到达的这些地方的一些终端市场的一些潜在的一些项目的安排。包括还有一个就是从这个特技角度来说，我们也同样是会寻求一些上游的这个资源。对于下游的市场，也是我们会持续来去培育和拓展的一个方向。也就是对于我们下游的一些更优质的，附加值更高的这些半导体厂也好，新能源企业也好，一些高精尖的这些企业也好。我们希望我们的氦气，甚至说不只是氦气，也未来也有机会能够走入到一些更高附加值的一些终端里面去。整体的未来的一个方向上的布局是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43:25</w:t>
      </w:r>
    </w:p>
    <w:p>
      <w:r>
        <w:rPr>
          <w:rFonts w:ascii="等线(中文正文)" w:hAnsi="等线(中文正文)" w:cs="等线(中文正文)" w:eastAsia="等线(中文正文)"/>
          <w:b w:val="false"/>
          <w:i w:val="false"/>
          <w:sz w:val="20"/>
        </w:rPr>
        <w:t>好的，谢谢关总，我大概就这些问题您分析的特别详细了。最后我也恭喜公司在半年报取得这么好的业绩，谢谢关总。好的，谢谢。好的，感谢刘老师的提问以及关总的耐心解答。下面有请电话尾号3344的参会者进行提问，请您优先提供您的姓名和机构名，请发。谢谢。关总好，可以听到吗？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43:56</w:t>
      </w:r>
    </w:p>
    <w:p>
      <w:r>
        <w:rPr>
          <w:rFonts w:ascii="等线(中文正文)" w:hAnsi="等线(中文正文)" w:cs="等线(中文正文)" w:eastAsia="等线(中文正文)"/>
          <w:b w:val="false"/>
          <w:i w:val="false"/>
          <w:sz w:val="20"/>
        </w:rPr>
        <w:t>好的，关总好，各位领导好。我是广发证券的林鸿钧，然后今天的交流也非常充分，我想再补充问一下，关于咱们特技这一块。首先第一个是因为我记得咱们年报的时候有交流过，就是整个氦气这边的一个售价应该是相对比较有优势。是的，然后包括我们可能后续有一些关于这个扩产能的一些计划，然后我想再跟进一下这边孩子的一个进展。然后第二个小问题是关于商业航天这边，一个是想关注一下文昌这边的话，上半年的一个单发利润的有没有一些变化。然后还有就是我们酒泉这边项目的一个进展的情况，这两个小问题，谢谢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44:39</w:t>
      </w:r>
    </w:p>
    <w:p>
      <w:r>
        <w:rPr>
          <w:rFonts w:ascii="等线(中文正文)" w:hAnsi="等线(中文正文)" w:cs="等线(中文正文)" w:eastAsia="等线(中文正文)"/>
          <w:b w:val="false"/>
          <w:i w:val="false"/>
          <w:sz w:val="20"/>
        </w:rPr>
        <w:t>好的，其实刚才说到这个特气，包括氦气，我们其实最主要的是因为我们现在是自有的这样一个派系，自自主生产的这样一个悍气。那总量在生产的产能上是150万方。后续关于这个破产，我们前面也提到，我们会有一些投资并购的。未来会是我们在氦气包括氦源上的这些扩产的一些相应的安排。届时如果这个项目确定落地的话，确实对于我们本身这个氦气的产能，包括产量是有一些比较明显的一些提升的那上半年刚才您提到的关于这个商业航天，上半年这个单发的整体的我们叫做价值量和利润情况，其实和去年的情况应该是基本持平的，是差不多的，这个没有什么太大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45:35</w:t>
      </w:r>
    </w:p>
    <w:p>
      <w:r>
        <w:rPr>
          <w:rFonts w:ascii="等线(中文正文)" w:hAnsi="等线(中文正文)" w:cs="等线(中文正文)" w:eastAsia="等线(中文正文)"/>
          <w:b w:val="false"/>
          <w:i w:val="false"/>
          <w:sz w:val="20"/>
        </w:rPr>
        <w:t>那酒泉的进展前面也讲到，就是我们目前也已经取得了相应的一些手续，正在当地正在积极的在建设当中。那后续可能会在建设完之后，就是实现一些更长期的一些供应商。本身我们在酒泉之前也有过一些相应的这个火箭的项目，进行过一些单发的一些供应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45:59</w:t>
      </w:r>
    </w:p>
    <w:p>
      <w:r>
        <w:rPr>
          <w:rFonts w:ascii="等线(中文正文)" w:hAnsi="等线(中文正文)" w:cs="等线(中文正文)" w:eastAsia="等线(中文正文)"/>
          <w:b w:val="false"/>
          <w:i w:val="false"/>
          <w:sz w:val="20"/>
        </w:rPr>
        <w:t>明白，然后想刚刚再补充问一下，就是关于目前氦气的咱们的一些售价情况，比如说像下半年是否还会有一些这种超额的利润的贡献。对，其实咱们这个氦气的售价其实是前面应该说在4 5月份，他是确实的到达了一个在这个叫零售器端的这样一个高价。那个时候其实更多的是基于一个整体市场的一个变化。现在氦气的价格是基本上回归到一个相对来说是市场合理，但是整体来说还是比之前要稍微高一点的这样一个假的情况下，这两个东西核心还是基于进口，包括国产的high的需求，还有一个就是对于high的整体的这个市场的国产化替代的这样一个三个逻辑下来去决定你整体的氦气的价格。第二个层面是关于我们的氦气从原来的一个销售模式，现在在切换到一些更高附加值，直到这些行业里面去。未来如果这些切换的速度够快，然后也是够稳的话，那自然我们的这个海气的利润会有所上涨，氦气的售价也会有所上涨。所以目前的来说就是整体是基于一些未来发展的角度来去思考我们下半年的一个利润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47:24</w:t>
      </w:r>
    </w:p>
    <w:p>
      <w:r>
        <w:rPr>
          <w:rFonts w:ascii="等线(中文正文)" w:hAnsi="等线(中文正文)" w:cs="等线(中文正文)" w:eastAsia="等线(中文正文)"/>
          <w:b w:val="false"/>
          <w:i w:val="false"/>
          <w:sz w:val="20"/>
        </w:rPr>
        <w:t>明白，感谢观众，我很清晰，我这边没有其他问题了。谢谢好谢谢好的，感谢各位投资者的提问以及领导的分享。由于时间关系，本次互动交流环节到此结束。今天的交流也比较充分，下面有请公司领导进行简单总结，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47:48</w:t>
      </w:r>
    </w:p>
    <w:p>
      <w:r>
        <w:rPr>
          <w:rFonts w:ascii="等线(中文正文)" w:hAnsi="等线(中文正文)" w:cs="等线(中文正文)" w:eastAsia="等线(中文正文)"/>
          <w:b w:val="false"/>
          <w:i w:val="false"/>
          <w:sz w:val="20"/>
        </w:rPr>
        <w:t>好的，感谢各位投资者还有分析师今天的时间。今天我们把这个半年度整体的情请关注公众号思维纪要社，更多纪要请加V西安20210130。包括大家关注的一些问题做了一些简要的跟大家的一些分享。我们也期待下半年能够在现在这种变化的趋势下，九峰能够继续走出一个属于九峰自己的这样一条道路。然后让我们的这个收入利润都能更加稳定。感谢大家的时间。后续如果大家还有其他的问题，也欢迎随时和我们来进行交流。好的，谢谢。好的，感谢关总的总结，也再次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2026-08-16T16:27:38Z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E6636BB100BBAFBB4581D91E6DDB87F4B364BE8C03FDD598EA2C463F47DFE53ACE5B9DEC4151EDD4A81DE779891F40C0576384C3135B280659826C765E02CEB5C238035</vt:lpwstr>
  </property>
</Properties>
</file>