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开源商社 - AI+教育：从学习产品到教学管理，AI推动教育服务全链路升级 260816_导读</w:t>
      </w:r>
    </w:p>
    <w:p>
      <w:pPr>
        <w:pStyle w:val="a0"/>
        <w:jc w:val="center"/>
      </w:pPr>
      <w:r>
        <w:t>2026年08月16日 22:38</w:t>
      </w:r>
    </w:p>
    <w:p>
      <w:pPr>
        <w:pStyle w:val="a7"/>
      </w:pPr>
      <w:r>
        <w:t>关键词</w:t>
      </w:r>
    </w:p>
    <w:p>
      <w:r>
        <w:rPr>
          <w:rFonts w:ascii="等线(中文正文)" w:hAnsi="等线(中文正文)" w:cs="等线(中文正文)" w:eastAsia="等线(中文正文)"/>
          <w:b w:val="false"/>
          <w:i w:val="false"/>
          <w:sz w:val="20"/>
        </w:rPr>
        <w:t xml:space="preserve">AI教育 学习产品 教学管理 教育服务 产品创新 效率提升 商业化 学生端 教师端 学校端 人才培训 学大教育 行动教育 传智教育 好未来 智能备课 学情分析 个性化学习 教学辅助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随着人工智能（AI）技术的进步和深圳市AI能力的增强，AI在教育领域的应用日益广泛，其与教育场景的匹配度提升，产品能真正融入教育并创造商业价值，同时政策层面的支持也推动了AI教育的深入发展。AI教育不再是一个全新的概念，但它通过提高教学效率、实现个性化学习和促进产品创新，正在成为教育领域的重要力量。建议关注在AI教育领域布局的公司，如学大教育、行动教育、传智教育和好未来，同时预告下一场关于跨境电商的专题汇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AI教育商业化与政策支持双轮驱动</w:t>
      </w:r>
    </w:p>
    <w:p>
      <w:r>
        <w:rPr>
          <w:rFonts w:ascii="等线(中文正文)" w:hAnsi="等线(中文正文)" w:cs="等线(中文正文)" w:eastAsia="等线(中文正文)"/>
          <w:b w:val="false"/>
          <w:i w:val="false"/>
          <w:sz w:val="20"/>
        </w:rPr>
        <w:t>会议聚焦AI在教育领域的应用，指出AI能力提升与教育场景匹配度增强，商业价值需关注真实教育场景融入与变现方式，政策端对AI教育的支持明确，推动AI教育从鼓励走向具体产品落地，建议关注教育AI公司布局。</w:t>
      </w:r>
    </w:p>
    <w:p>
      <w:r>
        <w:rPr>
          <w:rFonts w:ascii="等线(中文正文)" w:hAnsi="等线(中文正文)" w:cs="等线(中文正文)" w:eastAsia="等线(中文正文)"/>
          <w:b w:val="false"/>
          <w:i w:val="false"/>
          <w:sz w:val="20"/>
        </w:rPr>
        <w:t/>
      </w:r>
    </w:p>
    <w:p>
      <w:pPr>
        <w:pStyle w:val="ab"/>
        <w:numPr>
          <w:numId w:val="2"/>
        </w:numPr>
      </w:pPr>
      <w:r>
        <w:t>03:17 AI教育的重新关注与应用场景分析</w:t>
      </w:r>
    </w:p>
    <w:p>
      <w:r>
        <w:rPr>
          <w:rFonts w:ascii="等线(中文正文)" w:hAnsi="等线(中文正文)" w:cs="等线(中文正文)" w:eastAsia="等线(中文正文)"/>
          <w:b w:val="false"/>
          <w:i w:val="false"/>
          <w:sz w:val="20"/>
        </w:rPr>
        <w:t>对话深入探讨了AI教育在当前时点值得重新关注的原因，特别是生成式AI带来的技术变化如何推动教育行业的发展。通过分析AI教育的四大应用场景——学生学习服务、教师教学辅助、学校产品与服务、人才培训需求，展示了AI教育的商业化路径多样化，包括硬件销售、会员订阅、课程报名、项目交付和职业培训收费等。此外，对话还提到了政策对AI教育的推动作用，以及教育公司在AI教育领域的布局和实践，强调了AI教育从单点功能展示向教学和经营流程落地的趋势。</w:t>
      </w:r>
    </w:p>
    <w:p>
      <w:r>
        <w:rPr>
          <w:rFonts w:ascii="等线(中文正文)" w:hAnsi="等线(中文正文)" w:cs="等线(中文正文)" w:eastAsia="等线(中文正文)"/>
          <w:b w:val="false"/>
          <w:i w:val="false"/>
          <w:sz w:val="20"/>
        </w:rPr>
        <w:t/>
      </w:r>
    </w:p>
    <w:p>
      <w:pPr>
        <w:pStyle w:val="ab"/>
        <w:numPr>
          <w:numId w:val="3"/>
        </w:numPr>
      </w:pPr>
      <w:r>
        <w:t>10:03 AI教育政策与公司布局：推动教育全链路升级</w:t>
      </w:r>
    </w:p>
    <w:p>
      <w:r>
        <w:rPr>
          <w:rFonts w:ascii="等线(中文正文)" w:hAnsi="等线(中文正文)" w:cs="等线(中文正文)" w:eastAsia="等线(中文正文)"/>
          <w:b w:val="false"/>
          <w:i w:val="false"/>
          <w:sz w:val="20"/>
        </w:rPr>
        <w:t>政策推动AI在教育领域的深度融合，强调个性化学习、教师辅助及数字化建设。学大教育、行动教育、传智教育及好未来等公司布局AI，覆盖教学与经营，提升效率与精准度，推动教育服务全链路升级。</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主持的商事观察开源视角2026系列电话会议，重点关注了AI在教育领域的应用与影响，强调了AI技术与教育场景匹配度的提升，及其在教学和管理环节的推动作用。他指出，虽然教育不是AI技术的全新应用场景，但近期AI在教育领域的应用与商业化进程加速，特别是在深圳市，AI能力的行业产品与政策环境的变化，促使对AI教育场景的商业化和重点公司布局进行了系统梳理。核心观点涉及AI在教育中的新角色、教育场景的商业化关注点、以及政策对AI教育的支持。此外，他介绍了学大教育、行动教育、传智教育和好未来等公司如何布局AI技术，这些布局旨在促进教育服务的创新和效率提升。会议强调了AI技术在教育领域的广泛应用潜力和实际应用，并预告了未来在跨境电商等其他领域的讨论。</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问：这一轮AI教育的核心变化是什么？</w:t>
      </w:r>
    </w:p>
    <w:p>
      <w:r>
        <w:rPr>
          <w:rFonts w:ascii="等线(中文正文)" w:hAnsi="等线(中文正文)" w:cs="等线(中文正文)" w:eastAsia="等线(中文正文)"/>
          <w:b w:val="false"/>
          <w:i w:val="false"/>
          <w:sz w:val="20"/>
        </w:rPr>
        <w:t>发言人1 答：这一轮AI教育的核心变化在于深圳市AI与教育场景匹配度的提高，尤其是AI在理解和生成内容、持续交互方面能力的显著增强，使得AI能在学习规划、教学辅助、学情分析等多个环节发挥重要作用。</w:t>
      </w:r>
    </w:p>
    <w:p>
      <w:r>
        <w:rPr>
          <w:rFonts w:ascii="等线(中文正文)" w:hAnsi="等线(中文正文)" w:cs="等线(中文正文)" w:eastAsia="等线(中文正文)"/>
          <w:b w:val="false"/>
          <w:i w:val="false"/>
          <w:sz w:val="20"/>
        </w:rPr>
        <w:t/>
      </w:r>
    </w:p>
    <w:p>
      <w:pPr>
        <w:pStyle w:val="ab"/>
      </w:pPr>
      <w:r>
        <w:t>发言人1 问：政策端对AI教育的支持情况如何？</w:t>
      </w:r>
    </w:p>
    <w:p>
      <w:r>
        <w:rPr>
          <w:rFonts w:ascii="等线(中文正文)" w:hAnsi="等线(中文正文)" w:cs="等线(中文正文)" w:eastAsia="等线(中文正文)"/>
          <w:b w:val="false"/>
          <w:i w:val="false"/>
          <w:sz w:val="20"/>
        </w:rPr>
        <w:t>发言人1 答：政策端对AI教育的支持进一步明确，2023年以来已发布多项相关行动计划和教育十五规划政策条文，推动AI应用覆盖中学生学习、教师教学、人才培养以及学校治理等多个环节，从方向性鼓励走向具体产品的落地。</w:t>
      </w:r>
    </w:p>
    <w:p>
      <w:r>
        <w:rPr>
          <w:rFonts w:ascii="等线(中文正文)" w:hAnsi="等线(中文正文)" w:cs="等线(中文正文)" w:eastAsia="等线(中文正文)"/>
          <w:b w:val="false"/>
          <w:i w:val="false"/>
          <w:sz w:val="20"/>
        </w:rPr>
        <w:t/>
      </w:r>
    </w:p>
    <w:p>
      <w:pPr>
        <w:pStyle w:val="ab"/>
      </w:pPr>
      <w:r>
        <w:t>发言人1 问：在公司层面，应重点关注哪些布局？</w:t>
      </w:r>
    </w:p>
    <w:p>
      <w:r>
        <w:rPr>
          <w:rFonts w:ascii="等线(中文正文)" w:hAnsi="等线(中文正文)" w:cs="等线(中文正文)" w:eastAsia="等线(中文正文)"/>
          <w:b w:val="false"/>
          <w:i w:val="false"/>
          <w:sz w:val="20"/>
        </w:rPr>
        <w:t>发言人1 答：在公司层面，重点关注学校教育、行动教育、传智教育和好未来的相关布局，并会在后续的会议中详细汇报这些公司的具体细节。</w:t>
      </w:r>
    </w:p>
    <w:p>
      <w:r>
        <w:rPr>
          <w:rFonts w:ascii="等线(中文正文)" w:hAnsi="等线(中文正文)" w:cs="等线(中文正文)" w:eastAsia="等线(中文正文)"/>
          <w:b w:val="false"/>
          <w:i w:val="false"/>
          <w:sz w:val="20"/>
        </w:rPr>
        <w:t/>
      </w:r>
    </w:p>
    <w:p>
      <w:pPr>
        <w:pStyle w:val="ab"/>
      </w:pPr>
      <w:r>
        <w:t>发言人1 问：AI教育在当前时点为何值得重新关注？AI教育的主要应用场景和商业化方式有哪些？</w:t>
      </w:r>
    </w:p>
    <w:p>
      <w:r>
        <w:rPr>
          <w:rFonts w:ascii="等线(中文正文)" w:hAnsi="等线(中文正文)" w:cs="等线(中文正文)" w:eastAsia="等线(中文正文)"/>
          <w:b w:val="false"/>
          <w:i w:val="false"/>
          <w:sz w:val="20"/>
        </w:rPr>
        <w:t>发言人1 答：教育领域天然适合AI落地，教学过程中会产生大量学习数据，且不同学生的个性化需求各异。生成式的AI强化了语言理解、内容生成和交互能力，更符合教育沟通密集型的本质。上一轮人工智能应用中，AI在教育行业的渗透率相对较低，但随着模型能力提升和多模态智能体验的发展，AI开始从单点工具走向教学流程的整体应用，并结合教育公司自身的课程题库、知识库等资源，提供更具针对性的教学服务。AI教育的应用场景主要包括四类：一是面向学生和家长的学习服务，如学情诊断、内容推荐和个性化规划，可通过学习机硬件、会员订阅或课程报名实现商业化；二是面向教师的教学辅助，如智能备课、课件生成、出题批改和学情分析，通过提供AI工具减轻教师负担并优化服务成本；三是面向学校的AI教学产品和服务，如智能课堂和课程数据库采购，形成校端的智慧课堂和数字化课程；四是AI产业发展带来的人才培训需求，包括个人的职业培训收费、学历教育新专业招生和新课程实训设备等。</w:t>
      </w:r>
    </w:p>
    <w:p>
      <w:r>
        <w:rPr>
          <w:rFonts w:ascii="等线(中文正文)" w:hAnsi="等线(中文正文)" w:cs="等线(中文正文)" w:eastAsia="等线(中文正文)"/>
          <w:b w:val="false"/>
          <w:i w:val="false"/>
          <w:sz w:val="20"/>
        </w:rPr>
        <w:t/>
      </w:r>
    </w:p>
    <w:p>
      <w:pPr>
        <w:pStyle w:val="ab"/>
      </w:pPr>
      <w:r>
        <w:t>发言人1 问：政策对AI教育的推动主要体现在哪些方面？</w:t>
      </w:r>
    </w:p>
    <w:p>
      <w:r>
        <w:rPr>
          <w:rFonts w:ascii="等线(中文正文)" w:hAnsi="等线(中文正文)" w:cs="等线(中文正文)" w:eastAsia="等线(中文正文)"/>
          <w:b w:val="false"/>
          <w:i w:val="false"/>
          <w:sz w:val="20"/>
        </w:rPr>
        <w:t>发言人1 答：政策方面，在今年4月教育部等部门印发了人工智能加教育行动计划，强调推动智能技术与教育全要素、全过程、全场景的深度融合，并提出到2030年人工智能与教育深度融合的格局基本形成。具体应用包括为学生提供个性化的学习支持，利用AI为教师备课、教学批改等环节减负增效，以及通过智能化升级传统专业课程体系，培养产业需要的高技能人才。</w:t>
      </w:r>
    </w:p>
    <w:p>
      <w:r>
        <w:rPr>
          <w:rFonts w:ascii="等线(中文正文)" w:hAnsi="等线(中文正文)" w:cs="等线(中文正文)" w:eastAsia="等线(中文正文)"/>
          <w:b w:val="false"/>
          <w:i w:val="false"/>
          <w:sz w:val="20"/>
        </w:rPr>
        <w:t/>
      </w:r>
    </w:p>
    <w:p>
      <w:pPr>
        <w:pStyle w:val="ab"/>
      </w:pPr>
      <w:r>
        <w:t>发言人1 问：国务院印发的教育发展十五规划对AI教育有何要求？</w:t>
      </w:r>
    </w:p>
    <w:p>
      <w:r>
        <w:rPr>
          <w:rFonts w:ascii="等线(中文正文)" w:hAnsi="等线(中文正文)" w:cs="等线(中文正文)" w:eastAsia="等线(中文正文)"/>
          <w:b w:val="false"/>
          <w:i w:val="false"/>
          <w:sz w:val="20"/>
        </w:rPr>
        <w:t>发言人1 答：今年6月，国务院印发的教育发展十五规划将人工智能加教育纳入未来五年教育改革和教育强国建设的整体部署中，更侧重于中长期制度安排。规划提出深入实施国家教育数字化战略，开展人工智能加教育行动，推动教育理念、培养模式、考试考核、科研范式和治理机制发生深层次变革，并推进人工智能全学段教育建设，提升学校数字化基础能力，完善数字教育标准伦理规范和安全监管。</w:t>
      </w:r>
    </w:p>
    <w:p>
      <w:r>
        <w:rPr>
          <w:rFonts w:ascii="等线(中文正文)" w:hAnsi="等线(中文正文)" w:cs="等线(中文正文)" w:eastAsia="等线(中文正文)"/>
          <w:b w:val="false"/>
          <w:i w:val="false"/>
          <w:sz w:val="20"/>
        </w:rPr>
        <w:t/>
      </w:r>
    </w:p>
    <w:p>
      <w:pPr>
        <w:pStyle w:val="ab"/>
      </w:pPr>
      <w:r>
        <w:t>发言人1 问：学大教育在AI布局上有哪些重点？传智教育和好未来的AI布局情况如何？</w:t>
      </w:r>
    </w:p>
    <w:p>
      <w:r>
        <w:rPr>
          <w:rFonts w:ascii="等线(中文正文)" w:hAnsi="等线(中文正文)" w:cs="等线(中文正文)" w:eastAsia="等线(中文正文)"/>
          <w:b w:val="false"/>
          <w:i w:val="false"/>
          <w:sz w:val="20"/>
        </w:rPr>
        <w:t>发言人1 答：学大教育重点关注并推进AI与个性化教育业务的结合。教学端，公司开发了基于主流大模型的AI工具系统，提供个性化的学习内容辅导，并利用AI和大数据分析学情，推动个性化教学从教师经验判断向数据辅助决策升级。经营端，公司推进数字分析引擎和智能营销获客云，整合业务数据以支持经营决策，同时研发九天系统以打通获客、销售、教学等环节，实现AI在教学和经营两方面的布局。传智教育围绕AI产业新增需求迭代更新课程，形成了AI智能应用开发和AI大模型开发课程布局，并发布了AI之身智能机器人开发新学科及机器人教学硬件。好未来则围绕教育大模型学习机和教师工具推进AI产品化，学而思T6系列学习机融入了AI诊断互动课程和英语学习内容，教师端推出桌面智能体应用于教育生成和学情分析场景。</w:t>
      </w:r>
    </w:p>
    <w:p>
      <w:r>
        <w:rPr>
          <w:rFonts w:ascii="等线(中文正文)" w:hAnsi="等线(中文正文)" w:cs="等线(中文正文)" w:eastAsia="等线(中文正文)"/>
          <w:b w:val="false"/>
          <w:i w:val="false"/>
          <w:sz w:val="20"/>
        </w:rPr>
        <w:t/>
      </w:r>
    </w:p>
    <w:p>
      <w:pPr>
        <w:pStyle w:val="ab"/>
      </w:pPr>
      <w:r>
        <w:t>发言人1 问：行动教育的AI布局具体包括哪些内容？</w:t>
      </w:r>
    </w:p>
    <w:p>
      <w:r>
        <w:rPr>
          <w:rFonts w:ascii="等线(中文正文)" w:hAnsi="等线(中文正文)" w:cs="等线(中文正文)" w:eastAsia="等线(中文正文)"/>
          <w:b w:val="false"/>
          <w:i w:val="false"/>
          <w:sz w:val="20"/>
        </w:rPr>
        <w:t>发言人1 答：行动教育的AI布局分为对内对外两部分。对内，公司将AI应用于营销、教学、财务和人力资源等环节以提高组织运营效率；对外，将AI转化为AI型组织和AI决策课程工具，并推动人才物销业务环节的AI化，面向企业家客户群体提供AI课程和服务，丰富产品内容并提高客户价值。</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