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【金属与材料】研究框架 260814_原文</w:t>
      </w:r>
    </w:p>
    <w:p>
      <w:pPr>
        <w:jc w:val="center"/>
      </w:pPr>
      <w:r>
        <w:rPr>
          <w:rFonts w:ascii="等线(中文正文)" w:hAnsi="等线(中文正文)" w:cs="等线(中文正文)" w:eastAsia="等线(中文正文)"/>
          <w:b w:val="false"/>
          <w:i w:val="false"/>
          <w:sz w:val="20"/>
        </w:rPr>
        <w:t>2026年08月16日 09:52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第二个其实投资者去分享，黄金整个的它本它的它的本质是什么？其实我们看黄金很少去讲黄金的商品属性，或者黄金的这个供应属性。因为整个黄金的供应相对的比较慢，但其实也是有一些，比如说铜金矿的伴生等等，所以整个供应不是说经济的主要矛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00:22</w:t>
      </w:r>
    </w:p>
    <w:p>
      <w:r>
        <w:rPr>
          <w:rFonts w:ascii="等线(中文正文)" w:hAnsi="等线(中文正文)" w:cs="等线(中文正文)" w:eastAsia="等线(中文正文)"/>
          <w:b w:val="false"/>
          <w:i w:val="false"/>
          <w:sz w:val="20"/>
        </w:rPr>
        <w:t>其实黄金为什么长了它的周期，那核心它是信用周期。所以就是我们看到黄金的每一轮趋势性的行情，本质上是市场在重新给美元信用和无风险的资产安全性，再给它定价。我们经常会发现，黄金的最受益的环境，就是我们说美元信用的受损，包括这个实际利率，如果再有这种下行的预期，然后这个避险属性和金融属性又上升。那就是说我们去看到最好的这个时间点，有可能是在整个25年，包括今年的1 2月份，这是一个最好的一个环境，所有东西都是利好。那调整型的通常发生在美元信用开始修复了，整个经济开始大幅的上行。实际利率高企，风险资产的这个时候的回报更强，无风险资产的黄金显得又相对还比较弱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w:t>
      </w:r>
    </w:p>
    <w:p>
      <w:r>
        <w:rPr>
          <w:rFonts w:ascii="等线(中文正文)" w:hAnsi="等线(中文正文)" w:cs="等线(中文正文)" w:eastAsia="等线(中文正文)"/>
          <w:b w:val="false"/>
          <w:i w:val="false"/>
          <w:sz w:val="20"/>
        </w:rPr>
        <w:t>黄金的底层的这个定价机制，其实我们看到的无非就是几种分类。第一个就是我们说的金融需求，这个是比较中短期的因素，就是市场的实际利率决定的这个方向。第二就是我们说的储备需求和避险需求，包括我们说的货币属性，其实都归结为一类。也就是说在这个信用货币受到了质疑或者对冲下的黄金的选择这样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01:31</w:t>
      </w:r>
    </w:p>
    <w:p>
      <w:r>
        <w:rPr>
          <w:rFonts w:ascii="等线(中文正文)" w:hAnsi="等线(中文正文)" w:cs="等线(中文正文)" w:eastAsia="等线(中文正文)"/>
          <w:b w:val="false"/>
          <w:i w:val="false"/>
          <w:sz w:val="20"/>
        </w:rPr>
        <w:t>所以就归根究底，我们觉得黄影响黄金的因素可以分为两大类。第一大类就是现在以美原体系为定价的整个的描摹这个世界的框架下，就是当前到底美国的经济是怎么样子的，美国的负债结构是什么样子的，大家对于美国经济的增长的预期是什么样子，是决定黄金的一部分因素。那第二部分因素，就是其他世界国家怎么看待美元，以及美国的经济。换句话说，其他世界的国家如何看待当今的世界格局，地缘政治，地缘的这些影响，就这两个大的方向去决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02:07</w:t>
      </w:r>
    </w:p>
    <w:p>
      <w:r>
        <w:rPr>
          <w:rFonts w:ascii="等线(中文正文)" w:hAnsi="等线(中文正文)" w:cs="等线(中文正文)" w:eastAsia="等线(中文正文)"/>
          <w:b w:val="false"/>
          <w:i w:val="false"/>
          <w:sz w:val="20"/>
        </w:rPr>
        <w:t>黄金的短期和中长期的一个走势。那么我们如果单拆黄金的金融属性来看，我们会发现一个很明显的现象，就是实际利率决定黄金的机会成本。这个可能大家已经说的比较烂了。这也是我们说黄金在2000年以来的主要的一个定价的框架，或者是主要的一个定价的逻辑。那么从整个的我们说19年之后，甚至尤其是在疫情之后，我们会发现整个黄金的这个定价的框架已经单纯的从利率交易扩展到宏大。我们说宏大趋势也好，从信用交易也好，这样的一个大的方向，我们可以从整个金价的走势就可以看得出来，22年之后美联储的这个基金加息，但黄金依然是非常抗跌的，甚至是是是一直在创新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02:57</w:t>
      </w:r>
    </w:p>
    <w:p>
      <w:r>
        <w:rPr>
          <w:rFonts w:ascii="等线(中文正文)" w:hAnsi="等线(中文正文)" w:cs="等线(中文正文)" w:eastAsia="等线(中文正文)"/>
          <w:b w:val="false"/>
          <w:i w:val="false"/>
          <w:sz w:val="20"/>
        </w:rPr>
        <w:t>就是在今年，尤其今年2月份之前，就说明黄金那整个的我们说的这个定价的框架，其实的定价因子是那些。但是在阶段性的权重，其实是它会有它的这个时代特征的，是这样的一个影响。再往后就是我们说的第二个因素，就是信用的这层面来讲，本轮黄金的牛市的是最大的宏大趋势。本轮黄金其实从避险的资产已经升级为美元信用的对冲资产。那么这个提法，如果是在今年的上半年，AI特别增速非常好啊，这个非常景气的时候，大家可能在这个趋势就相对来说弱一点。这可能最近的这一个月，等宏观最重的逆风过去之后，大家开始慢慢又开始关注，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03:43</w:t>
      </w:r>
    </w:p>
    <w:p>
      <w:r>
        <w:rPr>
          <w:rFonts w:ascii="等线(中文正文)" w:hAnsi="等线(中文正文)" w:cs="等线(中文正文)" w:eastAsia="等线(中文正文)"/>
          <w:b w:val="false"/>
          <w:i w:val="false"/>
          <w:sz w:val="20"/>
        </w:rPr>
        <w:t>黄金作为美元对冲资产的这个属性，所以包括我们看到，可能中长期都会面临这个问题，美国的财政赤字的扩大，政府债务持续上升，债务上限的反复博弈，以及当前的世界的地缘冲突的不断的的加剧。金融制裁，包括外汇的储备的冻结等等这个情况，就是市场可能会时不时的就会去去去重新审视美元资产的绝对的安全性。因此在这个背景下，黄金真正的意义它开始发生变化了。就是不是说我们单纯的十个避险资产，就一打仗我就开始那能去买黄金涨，而是说中长期的美元信用的一个对冲资产。这也就是我们说这一轮黄金底层为什么能够我们觉得这轮大的周期没走完的一个非常底层的这个逻辑，因为本质上还没有解决这个问题，是跟我们说的就这样的一个中长期的一个定价的一个框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04:38</w:t>
      </w:r>
    </w:p>
    <w:p>
      <w:r>
        <w:rPr>
          <w:rFonts w:ascii="等线(中文正文)" w:hAnsi="等线(中文正文)" w:cs="等线(中文正文)" w:eastAsia="等线(中文正文)"/>
          <w:b w:val="false"/>
          <w:i w:val="false"/>
          <w:sz w:val="20"/>
        </w:rPr>
        <w:t>作为央行购金，就是来印证这个宏大趋势的一个包括验证数据。其实我们看到今年上半年的央行购金的是346吨，其实同比的这个数据并没有那么亮眼。但整个我们看二季度，其实还是289吨，创了一个整体的新高。包括你看我们如果拿这个年度的数据来看，2026年的这个央行调查数据，整个四年央行购金是在1000吨左右，显著高于我们此前十年的年均500吨这样的一个量级。而且截止到上个月的这个数据，捂央行金连续21个亿1个月增持黄金，七月的单月增持额已经达到将近20吨的这样的一个情形。整体的我国黄金的披露的储备规模已经达到2366吨这样的量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05:25</w:t>
      </w:r>
    </w:p>
    <w:p>
      <w:r>
        <w:rPr>
          <w:rFonts w:ascii="等线(中文正文)" w:hAnsi="等线(中文正文)" w:cs="等线(中文正文)" w:eastAsia="等线(中文正文)"/>
          <w:b w:val="false"/>
          <w:i w:val="false"/>
          <w:sz w:val="20"/>
        </w:rPr>
        <w:t>但同时也在在提醒，我们说央行购金肯定不是能作为黄金的边际的定价的一个矛盾，它只是给黄金托底的一个底层的增量。那我们说对于黄金来看，我们会觉得短期的波动其实还是看实际利率。包括资金的这些行为，包括中长期，其实能够看到更多的配置的资金，那当前就是影响黄金的更多的资金层面，或者是说我们看到的不同的方式，ETF、期货、投资资金在黄金不同的价位上都会有一些不同的短期的选择。那利率的预期变化，更多的会反映在金价上面，包括我们看到的整个，中国，印度等实物需求，更多的托底了黄金的，底部的支撑，那对于中苏的提升还是我们说的整个整体的信用体系的一个重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06:23</w:t>
      </w:r>
    </w:p>
    <w:p>
      <w:r>
        <w:rPr>
          <w:rFonts w:ascii="等线(中文正文)" w:hAnsi="等线(中文正文)" w:cs="等线(中文正文)" w:eastAsia="等线(中文正文)"/>
          <w:b w:val="false"/>
          <w:i w:val="false"/>
          <w:sz w:val="20"/>
        </w:rPr>
        <w:t>我们再再往后来看，其实我们怎么看当前十点的这个竞价。首先我们其实看到的对于当前无论黄金还是黄金股，都处于一个利空出尽的一个状况，也就是说宏观最差的六月的那个风天其实已经过去了。那往后看，我们更多要关注于这个美元体系的整体的系统性的风险。其实我们刚才也有在强调，从2022年以来，黄金主要的定价因子如果从方向上，第一个可以分为美国自身的经济和别人怎么看他的经济。第二个如果我们从周期性和结构性的分散开来看的话，可能是一部分是周期性的因素，一部分结构性的因素。那如果以周期性因子它的主要表征，就是我们说的实际利率和利率的预期。那么结构性因子主要是按美元的信用，央行购金，地缘避险的属性等等来构成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07:20</w:t>
      </w:r>
    </w:p>
    <w:p>
      <w:r>
        <w:rPr>
          <w:rFonts w:ascii="等线(中文正文)" w:hAnsi="等线(中文正文)" w:cs="等线(中文正文)" w:eastAsia="等线(中文正文)"/>
          <w:b w:val="false"/>
          <w:i w:val="false"/>
          <w:sz w:val="20"/>
        </w:rPr>
        <w:t>就从今年年初以来，我们确实看到有实际利率上行，黄金经历了最大幅度将近有30%的一个回调，那当前的这个阶段，包括市场其实已经交易了。从我们说最悲观的年内加息1到2次，可能现在年内大概率相信按兵不动的这个整体的权重会更高一点。所以我们看到黄金你是从底部的3950，回复到我们现在将近4400，这样的一个价格中枢。那后续我们也是进一步上行，可能还需要有有一些市面上的催化，包括整个实际利率端的这个有降息预期这样的一个一个一个成绩。如果对于短期来讲，可能市场更关注的一个问题，就是说在AI发展的如火如荼的当下，有没有必要包括美伊战争这种的高的油价的状态下，有没有必要进行一次预防式的加息，以便于后面有更多的货币政策的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08:17</w:t>
      </w:r>
    </w:p>
    <w:p>
      <w:r>
        <w:rPr>
          <w:rFonts w:ascii="等线(中文正文)" w:hAnsi="等线(中文正文)" w:cs="等线(中文正文)" w:eastAsia="等线(中文正文)"/>
          <w:b w:val="false"/>
          <w:i w:val="false"/>
          <w:sz w:val="20"/>
        </w:rPr>
        <w:t>那从目前来看，如果单就AI来讲，我们其实发现在1995年到1999年的科技的上一轮科技革命的复盘来看，格林斯潘也是先歌后音的。在1995年到198年，就是他维持鸽派的原因，就是他们看到整个生产率与工资增速之间的对冲，整个CPI的增速并没有非常超预期。那到了1999年的转向的原因也是因为这个薪资增速维持高位，也就是工资的通胀会非常高。然后生产率的增速回落，才开始先转向加息，这又回归我们这一轮的AI的发展周期。如果我们单从经济的这个方向，包括这个年薪的通胀，还有这个劳动生产率的增速来看，其实您年内是没有必要去放映的。美国当前的经济状况实际增长的引擎的运行在我们看到整个趋势线的水平附近，劳动力也没有发现明显的过热。而且当前AI为市场带来的我们说的就业的增长也好，包括工资的增速也好，远不及当年的互联网时代的这么快速的引起的通胀。所以这部分的当前的经济状况应该还处于一个温和的前置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09:28</w:t>
      </w:r>
    </w:p>
    <w:p>
      <w:r>
        <w:rPr>
          <w:rFonts w:ascii="等线(中文正文)" w:hAnsi="等线(中文正文)" w:cs="等线(中文正文)" w:eastAsia="等线(中文正文)"/>
          <w:b w:val="false"/>
          <w:i w:val="false"/>
          <w:sz w:val="20"/>
        </w:rPr>
        <w:t>包括我们看到整个科技的竞竞备的竞赛来看，银行中美之间的AI都在大速的去快速的发展。科技企业尽管会面临着波折，就是现在不同阶段的这个可能大家对于非常狂热，到这个边际上可能有点转型，然后再次的去做资本开支。整体来讲，科技企业还仍处在一个快速扩表的这个过程当中，那如果国家层面强行的这个缩表，或者说强行的进行一次加息，其实对市场的冲击还蛮大的。所以考虑到这些情况，整体我们说对于黄金后续对于整个年内有没有必要加息，还是存疑的这样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10:10</w:t>
      </w:r>
    </w:p>
    <w:p>
      <w:r>
        <w:rPr>
          <w:rFonts w:ascii="等线(中文正文)" w:hAnsi="等线(中文正文)" w:cs="等线(中文正文)" w:eastAsia="等线(中文正文)"/>
          <w:b w:val="false"/>
          <w:i w:val="false"/>
          <w:sz w:val="20"/>
        </w:rPr>
        <w:t>同样来讲，如果是锚定在以当前以美元体系定价的黄金的新一轮，如果说黄金新一轮的上涨其实也没有明确的开启，但是我们能看到一个现象，就是向下的空间其实非常有限了。因为美元体系对黄金的定价的逻辑，我们可以看到，美元的指数在Q3就是有一个阶段性的顶部的这种特征，那当然，这样的美债利率还处于一个中心水平，这种情形下，黄金其实它向下的空间是非常有限的。尤其对于整个的美债利率来看，美债的国债实际收益率也处于历史的中性水平，通胀也没有快速的回落的信号，所以整体来讲，如果说向上突破，空间其实也不是不是特别大。那上下，其实无论是我们说央行购金，还是说但是趋势性的问题，其实向下也没有特别大的这种空间。如果从美国的这个偿债风险来看，我们可以看到，美国30年期国债如果最近已经收到了5.2以上这种水平，其实完全处于一个历史非常高的位置虽然不是我们也一再跟大家强调，不是说偿偿债偿债利率就会触发一定的债务风险。但是如果持续在当前这种，财政的压力下，债券供应增长的情况下，偿债通胀难以向下的这种阶段性的背景情形下，偿债的风险就是不能忽视。那如果要化解的偿债的风险的联储，应该是比较起有有这种偏偏紧紧的路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11:43</w:t>
      </w:r>
    </w:p>
    <w:p>
      <w:r>
        <w:rPr>
          <w:rFonts w:ascii="等线(中文正文)" w:hAnsi="等线(中文正文)" w:cs="等线(中文正文)" w:eastAsia="等线(中文正文)"/>
          <w:b w:val="false"/>
          <w:i w:val="false"/>
          <w:sz w:val="20"/>
        </w:rPr>
        <w:t>而且考虑到当前的这个压力下，中期选举之前，联储在加息的政治阻碍和经济阻碍都其实是蛮大的，所以偿债市场的风险也没有看到特别强的解除的迹象。这对于黄金来讲也是一个顺风局。最终来看，我们其实对于黄金来讲的话，还是觉得展望下半年，我们不是看好黄金这个板块。一方面就是我们看到美债风险和中期选举，包括我们说对于ai资产的这种潜在的这种边际上的影响，黄金的配置需求其实已经看到是逐步在体现了。另一方面包括我们可以中周期的情况持有黄金，来作为一年后加息三次尾部风险定价的一个反向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12:33</w:t>
      </w:r>
    </w:p>
    <w:p>
      <w:r>
        <w:rPr>
          <w:rFonts w:ascii="等线(中文正文)" w:hAnsi="等线(中文正文)" w:cs="等线(中文正文)" w:eastAsia="等线(中文正文)"/>
          <w:b w:val="false"/>
          <w:i w:val="false"/>
          <w:sz w:val="20"/>
        </w:rPr>
        <w:t>那么我们可以关注到对于三季度而言，一些比较重要的事项，联储持续的模糊的持续性，包括中期选举的主要的对象，其实还是跟AI非常重要的。市场交易的逻辑，现在目前也难形成一致性预期，所以对于黄金更偏向于这个配置的需求，那现在重点的关注的就是这个八月底的Jackson后的会议的指引，以及中其整体的比较重要的时间，以及中美见面的可能就关键的这个时间节点。那对于Q4来讲，可能慢慢会进入到一个联储指引愈发明确的这个时间阶段。对于整个2026年年的快到结束的窗口期，其实更多要注重美国的财政的问题。那大概率其实我们可以看到，十月财政部的再融资会议，可能在市场里面的封片也更多的去关注到这个黄金的货币属性这个问题。那对于整个黄金来讲，我们依然会觉得黄金能够迎来一个结构性的一个价值重估的。至少我们年内看的一个相对而言的一个顺风局这样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13:42</w:t>
      </w:r>
    </w:p>
    <w:p>
      <w:r>
        <w:rPr>
          <w:rFonts w:ascii="等线(中文正文)" w:hAnsi="等线(中文正文)" w:cs="等线(中文正文)" w:eastAsia="等线(中文正文)"/>
          <w:b w:val="false"/>
          <w:i w:val="false"/>
          <w:sz w:val="20"/>
        </w:rPr>
        <w:t>那对于我们看到的接下来给大家分享的这个品种，就是我们说的也受宏观影响比较多的，但是同样也是我们看到供应端的扰动非常大的这个桶。其实对于铜来讲，如果从它的资源属性来看，它是我们整个有色金属里面资源属性最强的一个品种。那截止到当前，其实我们也能够看到，从无论的供给端的脆弱性，拉长周期看，每年的供应增速可能都是两个点不到。而且这一两年始终会有自然灾自然的影响，导致从无论是原有的大矿，还是说新增的矿的供给都是不及预期的那往往我们会看到一个有色金属品类，它的价格的维持一个较高的周期之后的1到2年，整体的这个供给就会有一个相对而言比较不错的释放。但是我们观察同来讲的话，其实并没有能够得到这个结论。那核心的就是其实我们会发现铜的整体的干扰率是非常高的这个情况，那我们对于后铜后续的增速，其实也是不是一个特别乐观的预期。也就是说在当前整个的铜矿的资源属性非常强的情况下，而且有非常强的不及预期的供应的这种背景下，而且有很多的扰动事件这种影响那是我们说对于铜价中长期托底的一个，因素。那么从冶炼端来看，其实今年以来的这个硫磺的涨价，其实对冶炼成本端的格局有一个比较大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15:12</w:t>
      </w:r>
    </w:p>
    <w:p>
      <w:r>
        <w:rPr>
          <w:rFonts w:ascii="等线(中文正文)" w:hAnsi="等线(中文正文)" w:cs="等线(中文正文)" w:eastAsia="等线(中文正文)"/>
          <w:b w:val="false"/>
          <w:i w:val="false"/>
          <w:sz w:val="20"/>
        </w:rPr>
        <w:t>但是司法产能仍然是承压的，还是限制铜这边的一个相对而言的一个供应的那除此之外，其实大家现在对于铜更多的关注的是问题，还是说这个有对于同在AI的路径影响下，或者是说在AI的新增需求下，对于铜的供应增量大概是个什么样的量级，我们也简单测算了一下。2030年按照我们说的这个新增的装机，按照100将将近100 789瓦来算，加上我们说的数据中心新增的装机配套发电新增的装机用户的占比。可能我们说在2030年就有望抬升到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15:50</w:t>
      </w:r>
    </w:p>
    <w:p>
      <w:r>
        <w:rPr>
          <w:rFonts w:ascii="等线(中文正文)" w:hAnsi="等线(中文正文)" w:cs="等线(中文正文)" w:eastAsia="等线(中文正文)"/>
          <w:b w:val="false"/>
          <w:i w:val="false"/>
          <w:sz w:val="20"/>
        </w:rPr>
        <w:t>我们经常会说一个问题，就是当需求结构一个新兴应用领域，而且它承载的价格又比较高的领域，还有一个零到5%演绎的过程当中，对于上游金属价格的判断，能定性的来说，就肯定是一个价格往上走的方向是不变的那可能对于越大的品种，它的这个边际影响可能会稍微小一点，但是方定方向是肯定没问题的。所以这就是我们为什么会说就对于铜来讲，我们是始终会认为是一个逢低买。包括对于价格来讲，是一个中枢上行的一个长牛的一品种，这个配置的一个板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16:24</w:t>
      </w:r>
    </w:p>
    <w:p>
      <w:r>
        <w:rPr>
          <w:rFonts w:ascii="等线(中文正文)" w:hAnsi="等线(中文正文)" w:cs="等线(中文正文)" w:eastAsia="等线(中文正文)"/>
          <w:b w:val="false"/>
          <w:i w:val="false"/>
          <w:sz w:val="20"/>
        </w:rPr>
        <w:t>对于当前可能大家更关注的一个问题，就是美国的整体的铜的影响。其实我们可以看到美关税是在2026年6月底，美国商务部长就对白宫提交了232调查，最终是建议对美国的同对对这个同征收15%的关税，截至当前，其实还没有没有批复这样一个状态。那如果是最终还是按时在九月底就是皮肤的这样的官署，其实我们就会看到com x对LLLME的这个异异常可能是都是会存在的。这也就是说其实看涨效益看涨效应是比较强的，尤其是哪怕可能会这个时间推迟一点点，那对于铜还是一个中性偏好的一样的一个状况。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17:13</w:t>
      </w:r>
    </w:p>
    <w:p>
      <w:r>
        <w:rPr>
          <w:rFonts w:ascii="等线(中文正文)" w:hAnsi="等线(中文正文)" w:cs="等线(中文正文)" w:eastAsia="等线(中文正文)"/>
          <w:b w:val="false"/>
          <w:i w:val="false"/>
          <w:sz w:val="20"/>
        </w:rPr>
        <w:t>那如果假设是说排除征收关税，那目前的囤积的需求占全球供应的也将近了2.5%，这可能会有一定的影响。这也就是说我们其实如果看同的价格的话，其实这个长尾的这部分的风险其实也要是去去考虑的，这是我们说的从他当前的这个情况。那么对于当前的这个价格或者说中长期周期来看，我们觉得就是铜的中长期的慢牛的叙事其实是根本没有改变的那短期的商品又面临着一个非常强现实的一个结构，仍然维持着我们说逢低可以去买入这样的一个策略。那产能投资周期，我们一起看啊同的资本，铜的资本开支回升标志着这个新一轮投资周期的开始。那么随着我们说铜价上到11万以上，但是真正的矿山的复产其实非常弱的。这些反向去证明了供应端的扰动其实非常明显，而且从资源端属性非常强。那么宏观的年内的现在基准预期也是按兵不动这样的一个状态，对同的宏观属性也是比较强的那对于强现实的角度来看，我们看到供应端的稀缺与美国关税的预期的虹吸效应，共同支撑着我们说从价底部的抬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18:25</w:t>
      </w:r>
    </w:p>
    <w:p>
      <w:r>
        <w:rPr>
          <w:rFonts w:ascii="等线(中文正文)" w:hAnsi="等线(中文正文)" w:cs="等线(中文正文)" w:eastAsia="等线(中文正文)"/>
          <w:b w:val="false"/>
          <w:i w:val="false"/>
          <w:sz w:val="20"/>
        </w:rPr>
        <w:t>铜的供应端的这个景区，除了我们说的金矿的景区，我们反映到的是GCRC的就非常非非常低之外。我们还能看到我们说废铜供应其实非常不及预期的，所以经费价值非常高。所以一旦价格有这种下跌的预期，整体的铜的底部支撑是非常明显。所以最终我们会觉得铜的这个板块是非常的好的一个长牛的配置资产的属性。尤其是对于铜的权益端来讲，我们会发现它的公司的治理，包括整个的资产的兼并收购，都还处于一个成长周期，所以对于同板块，我们也是维持增配的这样的一个观点的那除了铜之外，我们还有一个比较大的工业金属的品类，就是电解铝。其实我们会把它的标题定为弹性与红利的这个融合，是它当前的一个主要的一个旋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19:21</w:t>
      </w:r>
    </w:p>
    <w:p>
      <w:r>
        <w:rPr>
          <w:rFonts w:ascii="等线(中文正文)" w:hAnsi="等线(中文正文)" w:cs="等线(中文正文)" w:eastAsia="等线(中文正文)"/>
          <w:b w:val="false"/>
          <w:i w:val="false"/>
          <w:sz w:val="20"/>
        </w:rPr>
        <w:t>对于电解铝来看的话，我们还是老生常谈的问题。就国内的这个呃产能已经达到上限了，而且我们产能利用率也达到了一个历史的高点。当然确实过去一两年都是在交易这样的一个整体产业端的变化的。但是如果从真正的产量的约束，我们看到2026年开始，供应天花板将真正的影响我们说的生产的约束。那国内电解铝的产量也是会迎来我们说系统性的下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19:51</w:t>
      </w:r>
    </w:p>
    <w:p>
      <w:r>
        <w:rPr>
          <w:rFonts w:ascii="等线(中文正文)" w:hAnsi="等线(中文正文)" w:cs="等线(中文正文)" w:eastAsia="等线(中文正文)"/>
          <w:b w:val="false"/>
          <w:i w:val="false"/>
          <w:sz w:val="20"/>
        </w:rPr>
        <w:t>这也是我们说本轮的周期以往不太相同的这个地方，也就是说整体的这个供应端的瓶颈还是非常重的那我们就是说如果我看到从远期的海外供应，其实它会受制于，尤其是我们看到的印尼的这种基建，包括电力配套的影响。那也就是说大家可能会非常悲观，觉得海外非常快的速度就能够放出很多供应。其实我们现在看到的一些数据来看的话，产能的释放也很可能不及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20:23</w:t>
      </w:r>
    </w:p>
    <w:p>
      <w:r>
        <w:rPr>
          <w:rFonts w:ascii="等线(中文正文)" w:hAnsi="等线(中文正文)" w:cs="等线(中文正文)" w:eastAsia="等线(中文正文)"/>
          <w:b w:val="false"/>
          <w:i w:val="false"/>
          <w:sz w:val="20"/>
        </w:rPr>
        <w:t>我们认为海外可能投产具有非常大的不确定性的原因，主要受制于以下两大因素。第一个因素就是我们看到印尼的这些等地，我们看到他的基建条件其实非常差的。如果你要在当地投资，需要建设这个配套的码头，包括道路，还有一些基础设施的一些建设。导致整体我们说投产时间会比大家想象当中要长，打破的时间也比大家想象当中要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20:49</w:t>
      </w:r>
    </w:p>
    <w:p>
      <w:r>
        <w:rPr>
          <w:rFonts w:ascii="等线(中文正文)" w:hAnsi="等线(中文正文)" w:cs="等线(中文正文)" w:eastAsia="等线(中文正文)"/>
          <w:b w:val="false"/>
          <w:i w:val="false"/>
          <w:sz w:val="20"/>
        </w:rPr>
        <w:t>第二个就是在整个的建设过程当中，在印尼表现出比较明显的就是电力的紧缺。所以电力的供应增速还是比较慢的，也是进一步制约了规划的这个电解铝项目的投产的进程。但如果从按照现在他们自身规划的角度来看，整个26年的28年，每年的这个新投产的电解铝的产能是大概26年是在277万吨这样的量级，在28年就2 2227年是将近400万吨这样的量级，确确实实也是海外是有一部分增量的那除此之外，我们可以看到的这个短期的影响，还有就是我们说的中东的减产。那我们根据阿拉丁的这个数据，可能看到今年的海外电解铝的产量缩减大概是在100万吨的，量级。当然可能后续这个供应商还是有一定的增量的那对于铝的需求来看，其实我们发现一个非常明显的现象，就是说新旧消费的一个相互对冲和补位，一个明显的表征就是交易已经取代之前大家担心的拖累非常重的地产，成为第一大的下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22:02</w:t>
      </w:r>
    </w:p>
    <w:p>
      <w:r>
        <w:rPr>
          <w:rFonts w:ascii="等线(中文正文)" w:hAnsi="等线(中文正文)" w:cs="等线(中文正文)" w:eastAsia="等线(中文正文)"/>
          <w:b w:val="false"/>
          <w:i w:val="false"/>
          <w:sz w:val="20"/>
        </w:rPr>
        <w:t>那电解铝的主要的应用领域，就是建筑地产、交运、电力、消费品、机械这些这个领域。那整个25年的占比来看，交运已经取代地产成为这个旅的第一大下游，占到了25%。那整个交运再加上成长性比较高的电力，合计占比已经达到44%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22:20</w:t>
      </w:r>
    </w:p>
    <w:p>
      <w:r>
        <w:rPr>
          <w:rFonts w:ascii="等线(中文正文)" w:hAnsi="等线(中文正文)" w:cs="等线(中文正文)" w:eastAsia="等线(中文正文)"/>
          <w:b w:val="false"/>
          <w:i w:val="false"/>
          <w:sz w:val="20"/>
        </w:rPr>
        <w:t>所以我们看到铝的虽然是个比较传统的一个金属，但是它的需求结构也是在持续的优化的那除此之外，我们看到近两年大家对铝的这个需求还是持续存在担忧的。但是我们看到的现象，就是铝的多元化的消费结构，其实是对于需求来讲是非常具备韧性的，也不用特别悲观，包括其实我们也看到了铝的26年前，就是旅之前的高质量发展的行动方案，也明确提升了扩大铝的这消费，包括的这种很多的这种重点的方向。我们可以看到，无论是这个储能装机，什么电池壳体，液冷板，散热的结构也更多的去用去去做一些新兴应用领域的一些材料的一些配套。我们测算下来的话，如果按照这个储能这边的用量，按照30年装机，在将近400到690瓦时这种范围内，可能用铝的，天花板也用铝的。这个量最终也会增量也达到40万吨这样的一个量级除此之外我们看一下电解铝的盈利，对于电解铝盈利的判断，我们还是觉得这个中高中中高位的盈利格局有望持续的延续。从铝价的方面来看，我们其实可以看到考虑到我们说后续的电解铝的国内的这个天花板，以及全球供应增量的有限性，或者说增量的不及预期的这种可能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23:51</w:t>
      </w:r>
    </w:p>
    <w:p>
      <w:r>
        <w:rPr>
          <w:rFonts w:ascii="等线(中文正文)" w:hAnsi="等线(中文正文)" w:cs="等线(中文正文)" w:eastAsia="等线(中文正文)"/>
          <w:b w:val="false"/>
          <w:i w:val="false"/>
          <w:sz w:val="20"/>
        </w:rPr>
        <w:t>但是我们看到需求已经多元化了，在改善在整个这样的供需的前提下，我们觉得电解铝的中枢价格其实是有望维持在一个相对而言波动率收敛的一个状况内的那成本端其实我们看到三大成本项，无论是氧化铝、电力还是预备阳极等等，都不具备特别大的提升的条件。那综合来看，我们认为当前行业的整个电解铝的高盈利的水平是能够持续的去维维维持的。所以，我们对整个电子板块还是关键的还是整个行业，还是迎来一个，系统性优化的一个成果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24:32</w:t>
      </w:r>
    </w:p>
    <w:p>
      <w:r>
        <w:rPr>
          <w:rFonts w:ascii="等线(中文正文)" w:hAnsi="等线(中文正文)" w:cs="等线(中文正文)" w:eastAsia="等线(中文正文)"/>
          <w:b w:val="false"/>
          <w:i w:val="false"/>
          <w:sz w:val="20"/>
        </w:rPr>
        <w:t>其实我们过去大家对于旅的板块，都认为它是一个与铝价高联动的强周期性资产。随着我们从1819年开始的整个旅的开始产能上线，牌照生意，到今天来看到的这个行业已经发生了非常强的这种供给格局的的变化。所以因此我们会觉得当前电解铝的这个产业，还包括我们说的电解铝的权益端，逐步从传统的强周期品转化为说可能上有价格弹性的变化，而下有分红支撑的。相对而言，请关注公众号思维纪要社，更多纪要请加V西安20210130的优质资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25:16</w:t>
      </w:r>
    </w:p>
    <w:p>
      <w:r>
        <w:rPr>
          <w:rFonts w:ascii="等线(中文正文)" w:hAnsi="等线(中文正文)" w:cs="等线(中文正文)" w:eastAsia="等线(中文正文)"/>
          <w:b w:val="false"/>
          <w:i w:val="false"/>
          <w:sz w:val="20"/>
        </w:rPr>
        <w:t>对于整个的电解铝，我们也看到它的这个板块也成为一个我们说的弹性与红利资产共同配置的一个一个领域。整体的投资结构也较以往大幅的优化。说完我们说的这几个大的金属的品类，我们再探讨一下现在大家关注度高的一些关键金属的品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25:40</w:t>
      </w:r>
    </w:p>
    <w:p>
      <w:r>
        <w:rPr>
          <w:rFonts w:ascii="等线(中文正文)" w:hAnsi="等线(中文正文)" w:cs="等线(中文正文)" w:eastAsia="等线(中文正文)"/>
          <w:b w:val="false"/>
          <w:i w:val="false"/>
          <w:sz w:val="20"/>
        </w:rPr>
        <w:t>首先给大家分享我们对于整个稀土产业的一个观点。整体我们会把稀土整个的这次的分享定位产业结构的重塑，价格重塑的进行时。经常我会给各位投资者去更新的一个最主要的一个观点，就是整个稀土对于资源端最重要的是什么呢？是中重稀土的价值，然后对于整个产业端最重要的是分离场。当然这一套提法在24年吸收管理条例落地之后，他有了一个更加明显的印证。我们从资源端来看，整个中国的稀土的储量占到全球的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26:26</w:t>
      </w:r>
    </w:p>
    <w:p>
      <w:r>
        <w:rPr>
          <w:rFonts w:ascii="等线(中文正文)" w:hAnsi="等线(中文正文)" w:cs="等线(中文正文)" w:eastAsia="等线(中文正文)"/>
          <w:b w:val="false"/>
          <w:i w:val="false"/>
          <w:sz w:val="20"/>
        </w:rPr>
        <w:t>然后除此之外，就是稀土供应量比较多的，就是储量比较多的是越南和巴西。如果从整个分离端的产量来看，中国占了占比70%。这也就是说他印证了我们分离其实是一个很重重要的一个环节。如果我们再往下看到磁材，它可能占比有90%以上，甚至95。这就是我们从去年开始围绕着种种稀土，围绕着分离做的围绕磁材做的这个出口管控。对于整个的刚才说的中证稀土和分离的资产，我们也是持续在跟各位去去更新着这个产业的不断的演绎。价格的重估。尤其对于尘权益端来讲，核心资产注入之后的重估在持续的进行。那对于产业来讲，我们现在来讲是在进行着我们说从管控到管分离这个大的时代的进程过程当中。如果对于稀土来讲，16年到21年我们可以理解成是我们对自有的矿管理的更加完善，从六大稀土集团变成了两大稀土集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27:30</w:t>
      </w:r>
    </w:p>
    <w:p>
      <w:r>
        <w:rPr>
          <w:rFonts w:ascii="等线(中文正文)" w:hAnsi="等线(中文正文)" w:cs="等线(中文正文)" w:eastAsia="等线(中文正文)"/>
          <w:b w:val="false"/>
          <w:i w:val="false"/>
          <w:sz w:val="20"/>
        </w:rPr>
        <w:t>如果从24年再到我们当前的这个阶段，我们会觉得是稀土供给侧整个优化的2.0的一个状态。我们就说是从管这个矿端来管分离厂开始，已经纳入到了这个进程。当前管分离厂可能进程也是在百分之七八十，这个状态也接近了完成时了。那下一步可能后续还对供应端，包括我们说废料可能会有一定的有有进一步的优化的空间，所以我们我们复盘的这个系统，也就是说我们经常会讲它它的周期非常前置，那也就是它周期的大的上升周期都还没结束。那更别说往后面的说能不能走到兑现这个过程，就离队现很远。那也就是说尤其对于权益来讲，还有很长的陆续走的这是我们说对于整个稀土的政策上的变化，或者说价格上的变化。我们会把它总结成一点，就是政策先行要继续图纸这样一个状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28:26</w:t>
      </w:r>
    </w:p>
    <w:p>
      <w:r>
        <w:rPr>
          <w:rFonts w:ascii="等线(中文正文)" w:hAnsi="等线(中文正文)" w:cs="等线(中文正文)" w:eastAsia="等线(中文正文)"/>
          <w:b w:val="false"/>
          <w:i w:val="false"/>
          <w:sz w:val="20"/>
        </w:rPr>
        <w:t>然后我们对于整个的供应端来讲，我们就经常说稀土的供应就是三大块。第一大块就是矿端的供应，第一第二大块第二大部分就是海外的矿的中国的分离，第三大就是废料回收。目前其实我们看到的无论是矿产。无论是中国还是海外，海外也做了很多的一些增量或怎么开支。它的重心是放在做下游，做磁材，还有是放在做中重稀土的分离，也并没有说是在供给上面影响大部分的这个镨钕，这个是没有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29:00</w:t>
      </w:r>
    </w:p>
    <w:p>
      <w:r>
        <w:rPr>
          <w:rFonts w:ascii="等线(中文正文)" w:hAnsi="等线(中文正文)" w:cs="等线(中文正文)" w:eastAsia="等线(中文正文)"/>
          <w:b w:val="false"/>
          <w:i w:val="false"/>
          <w:sz w:val="20"/>
        </w:rPr>
        <w:t>所以说供给端的这个刚性的其实是无论是我们从国内海外还是从飞鸟，都是能看得到的那从需求侧来讲的话，其实我们我们经常说的这个时代，在万物电驱的这个时代下，AI最终是要物理化的这过程当中他肯定是要动起来。在这个过程，对于稀土永磁的需求，肯定是逐步的上行的。包括我们也一直在在跟大家去去去强化，就是你不用担心稀土永磁的需求结构，他在每一轮都会找到他最合适的应用领域。就像我们看到这如果在10年来看那个永磁就是用在手机里面的VCM的小编辑。然后在15年之后，我们看到有个风电大电机，然后在21年的新能源汽车成为一个主要的一个应用领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29:45</w:t>
      </w:r>
    </w:p>
    <w:p>
      <w:r>
        <w:rPr>
          <w:rFonts w:ascii="等线(中文正文)" w:hAnsi="等线(中文正文)" w:cs="等线(中文正文)" w:eastAsia="等线(中文正文)"/>
          <w:b w:val="false"/>
          <w:i w:val="false"/>
          <w:sz w:val="20"/>
        </w:rPr>
        <w:t>再到当下，其实我们看到的这个以AI为首的这些对于中重稀土的应用领域，包括我们说的机器人，这个方向也很有可能，我们再往三五年回溯来看，它的需求结构占到了50%以上都都很有可能。所以这也就是说，我们不用担心这个稀土下游的这个应用领域，因为时代的方向和它是完全契合的那我们在讨论我们说整个稀土的供需来讲的话，我们会觉得这个中长期还是维持在一个相对偏紧的供需状况下。尤其我们的一些出口管控，包括海外的一些这些地缘政治的博弈，我们会觉得整个稀土的往后的路径还是比较清晰的，就是供应非常紧张，而需求不断的迈向一个新的台阶的这个维度。也归纳一句话，就是这个供需都是在加速优化这个过程当中，而且伴随着我们说整体的这个上市公司，层面上的资产，其实还存在着非常多的可能同业竞争的问题，会有资产注入的这样一个预期。所以我们对于这个板块也是始终维持一非常乐观的一个11个1个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30:49</w:t>
      </w:r>
    </w:p>
    <w:p>
      <w:r>
        <w:rPr>
          <w:rFonts w:ascii="等线(中文正文)" w:hAnsi="等线(中文正文)" w:cs="等线(中文正文)" w:eastAsia="等线(中文正文)"/>
          <w:b w:val="false"/>
          <w:i w:val="false"/>
          <w:sz w:val="20"/>
        </w:rPr>
        <w:t>从除此之外，其实我们还想再分享两个点。第一个就是说我们看到的整个清稀土和中重稀土的这个价格变化。我们会发现整个清稀土的价格和中稀土价格，从去年的初管控之后就有一个明显的偏差。当然我们看到历史的这个周期是偏差是一个非常不合理的现象，所以就是从从这个均值回归的角度来讲，中国稀土的价格也一定会去赶上清稀土的价格的这个涨幅的那第二个点就是其实我们看到整个中证稀土它本身的资源的稀缺性，还有我们刚才说的中重稀土矿的壁垒，它会体现在矿体现在这个产品上的壁垒，就是中证稀土的这个氧化物，它本身就有比较好高的壁垒。那站在当前我们说AI的这个大的方向，对于我们说上游的乙呀乙嘎呀这些核心的品种，其实是有一个中长期的需求加速的一个空间。尤其我们在用核心关键的品类也在做的国产替代。在这个背景下，我们会觉得中重稀土的价格是有一个大幅上行的空间，现在的价格也是在十年的低位。那叠加我们对于整个的分离厂的一个优化持续的影响，这个分离厂的加工费也是在持续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32:04</w:t>
      </w:r>
    </w:p>
    <w:p>
      <w:r>
        <w:rPr>
          <w:rFonts w:ascii="等线(中文正文)" w:hAnsi="等线(中文正文)" w:cs="等线(中文正文)" w:eastAsia="等线(中文正文)"/>
          <w:b w:val="false"/>
          <w:i w:val="false"/>
          <w:sz w:val="20"/>
        </w:rPr>
        <w:t>那我们其实我们会看到，第一个就是轻稀土的价格中枢上移，中重稀土的价格的一个大幅的回归正常水平之后，跟着中重稀土价格中枢上移，以及对应的我们分离端的格局优化的体现，也就是牌照生意的体现，我们会发现整个稀土行业的盈利会大幅改善。除此之外，我们会发到具体办法，看到上市公司整体的盈利水平也会大幅的提升。这就是我们说到的整个稀土板块的，一定是值得大家中长期去中中长期去关注的一个板块。它不单单是我们说炒作一个短期的概念这些，而是真正的是产业化政策前置，非常清晰的一个国际重器的一个板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32:53</w:t>
      </w:r>
    </w:p>
    <w:p>
      <w:r>
        <w:rPr>
          <w:rFonts w:ascii="等线(中文正文)" w:hAnsi="等线(中文正文)" w:cs="等线(中文正文)" w:eastAsia="等线(中文正文)"/>
          <w:b w:val="false"/>
          <w:i w:val="false"/>
          <w:sz w:val="20"/>
        </w:rPr>
        <w:t>除了稀土之外，可能大家关注度更高的就是我们说的整个的这个屋这个情况。如果对于屋来讲的话，我们会说呜的以往是一个微笑曲线的一个情况。就是我们说整体的下游和和这个最最上端的部分，赚了很多的钱。其实我们现在看到的这个中游的，其实价格也在慢慢的重估，尤其是前段时间我们看到的，我们国内的这个高精度的钨粉，高精度的诬谤不断的在进行这种国产替代。在这过程当中，其实我们觉得务的中游其实也是有望还受益于整个国产替代的这个环节，还包括利润的分配可能也会慢慢的向中游的去倾斜。如果我们去复盘整个屋的产业周期，其实我们能够看到的是整个屋的产业周期就有点像15年的稀土，它整个周期非常前置，也是才才是说在这个指标内的，打黑的一个阶段。这也是说为我们后续整个政策端，包括产业端的优化提供了一个非常好的基础。那如果从权益端来看，是一个非常，前端的一个交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34:03</w:t>
      </w:r>
    </w:p>
    <w:p>
      <w:r>
        <w:rPr>
          <w:rFonts w:ascii="等线(中文正文)" w:hAnsi="等线(中文正文)" w:cs="等线(中文正文)" w:eastAsia="等线(中文正文)"/>
          <w:b w:val="false"/>
          <w:i w:val="false"/>
          <w:sz w:val="20"/>
        </w:rPr>
        <w:t>那当然，回到当前的整个的屋的情况来看，我们确实看到今年的物价有一个大幅的上行。也有也也有一个当前的底部的夯实的过程当中，尤其我们会觉得这个底部慢慢已经呈现了一个40万的中枢。可能慢慢踩稳了之后，物价后续的这个价格有望实现一个中枢提升这样的一个态势。整体我们从屋的无论是它的资源端，还是我们说的屋的引用端，其实中国的占比都很高，我们国内的这个储量的占比有50%，然后产量能够占到了接近80%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34:41</w:t>
      </w:r>
    </w:p>
    <w:p>
      <w:r>
        <w:rPr>
          <w:rFonts w:ascii="等线(中文正文)" w:hAnsi="等线(中文正文)" w:cs="等线(中文正文)" w:eastAsia="等线(中文正文)"/>
          <w:b w:val="false"/>
          <w:i w:val="false"/>
          <w:sz w:val="20"/>
        </w:rPr>
        <w:t>那如果被对比稀土来讲，其实呜也是一个非常强的能够去实现我们国家影响力的一个品种。我们也看到供应端的很多约束，包括配额的大幅收紧，也是一个非常强的影响。除此之外，其实我们更重视的就是无对于整个供应需求端的影响。无论是前段时间非常热的这个高端钻针还是六氟化物，我们测算下来整体占的这个需求结构可能已经达到了8到10个点这样的一个量级。也就是说当一个新的应用领域占到整个我们说一个新的一个金属品类的一个值，甚至往上之后的话，其实我们会看到的就是就给定性的判断，就是需求结构的重塑，然后再叠加我们说供给端的这个收紧的影响。所以我们还是维持整个的呜的中长期的产业是在持续的优化和迭代的那对应的整个物价的中枢，包括上市公司，上市公司我们也是觉得持续的是在不断的优化的这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35:47</w:t>
      </w:r>
    </w:p>
    <w:p>
      <w:r>
        <w:rPr>
          <w:rFonts w:ascii="等线(中文正文)" w:hAnsi="等线(中文正文)" w:cs="等线(中文正文)" w:eastAsia="等线(中文正文)"/>
          <w:b w:val="false"/>
          <w:i w:val="false"/>
          <w:sz w:val="20"/>
        </w:rPr>
        <w:t>除了我之外，还要跟大家分享就是我们对于整个的这些小金属品类，像我们说的这个阴、坦，它整个供给还是非常刚性的。但需求的下游是光电材料，包括说谭电容，需求也是在持续的优化。可能说这些下午的AI需求在这些关键因素的品类是非常高的。你比如说看到谈可能已经有50以上了，所以它非常迎来了我们小金属的自身的供需。其实它很容易去被需求的短期的打破。所以这种对于这种小金属来讲，我们还是迎合着当前的这个时代的变化。AI的这种产能的AAI的大的产业背景的催化，我们觉得这些核心小金属品类也会有一个非常好的一个行情的那除此之外，再给大家更新一下，还是有色理念，上一轮周期大家非常关注的，还包括我们最近的这个一年也是表现非常好的。能源金属就是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36:47</w:t>
      </w:r>
    </w:p>
    <w:p>
      <w:r>
        <w:rPr>
          <w:rFonts w:ascii="等线(中文正文)" w:hAnsi="等线(中文正文)" w:cs="等线(中文正文)" w:eastAsia="等线(中文正文)"/>
          <w:b w:val="false"/>
          <w:i w:val="false"/>
          <w:sz w:val="20"/>
        </w:rPr>
        <w:t>那我们对于锂的来讲，就是有两个明显的变化。就是我们会看到，这一轮周期的锂板块，无论是供应的格局还是需求的格局，都发生了一个很大的一个结构性的变化。首先从供应商来讲会发现我们现在的供应更多的是倾向于已经不是我们说澳矿为主了，国内矿包括非洲矿已经成为一个重要的一个增长的结构。包括可能我们说从今年下半年开始，国内的盐湖，国内的窗框也成为一个重要的一个增长的一个支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37:26</w:t>
      </w:r>
    </w:p>
    <w:p>
      <w:r>
        <w:rPr>
          <w:rFonts w:ascii="等线(中文正文)" w:hAnsi="等线(中文正文)" w:cs="等线(中文正文)" w:eastAsia="等线(中文正文)"/>
          <w:b w:val="false"/>
          <w:i w:val="false"/>
          <w:sz w:val="20"/>
        </w:rPr>
        <w:t>那除此之外，我们会看到在需求层面上，去年下半年开始的储能已经成为现在锂下游需求结构一个非常重要和快速的增量，可能这1到2年都维持50%以上的增速，这也就是说对于我们说这个核心的白色使用的这个品类，它的需求是持续的。甚至会从尤其我们一到年初就会年底和年初都相对悲观一点。我们慢慢演绎过程当中会发现，整个的这个需求的还是非常亮眼的。整个一个这么大的行业，将近有百分之就平均下来来看，可能25%到30%的工作依然是一个非常景气的一个金属的品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38:04</w:t>
      </w:r>
    </w:p>
    <w:p>
      <w:r>
        <w:rPr>
          <w:rFonts w:ascii="等线(中文正文)" w:hAnsi="等线(中文正文)" w:cs="等线(中文正文)" w:eastAsia="等线(中文正文)"/>
          <w:b w:val="false"/>
          <w:i w:val="false"/>
          <w:sz w:val="20"/>
        </w:rPr>
        <w:t>然后我们从整个的锂的产业链来看，其实过去三年发生的事情就是。产业链几乎把利润都集中在了下游的电池环节，你看一宁德，包括整个阳光电源，它的有凭借着产业链的高高议价能力，其实是主导着我们说锂价的这个方向的。然后从去年的这个新的矿产资源法，包括反内卷等等的这些一系列的文件的出台下，其实我们看到，你其实已经走出了最低迷的时刻，对吧？也从了甚至今年最高的这个价格突破了20万以上这样的一个关口。所以我们其实看到，是不是说要锚定的碳酸锂的价格一定要维持在高位多久。而是说我们能够看到的它最差的那个时候，最差的一个窗口其实已经过去了。那对于锂的资源端的属性，或者是产业链当中的合理的价值分配，这个是必要的一个环节。也就是过去的那种非常差的格局，就是整个产业链会把利润全部放在放放在某一个环节的那个时代可能已经过去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39:13</w:t>
      </w:r>
    </w:p>
    <w:p>
      <w:r>
        <w:rPr>
          <w:rFonts w:ascii="等线(中文正文)" w:hAnsi="等线(中文正文)" w:cs="等线(中文正文)" w:eastAsia="等线(中文正文)"/>
          <w:b w:val="false"/>
          <w:i w:val="false"/>
          <w:sz w:val="20"/>
        </w:rPr>
        <w:t>所以站在这个角度上来看，其实我们包括去年底到今年初，发生了一系列的这种资源民族主义事件津巴布韦的这个利利金矿的出口的禁令，尼日利亚的这个旅资源的管控，以及宜春的李云母的换证的这个事项。可能到今天，宜春的这个事情也没有一个阶段性的结果。但是我们从方向去想，能看清一件事情，就是说整个反内卷是要求我们说产业链要有合理的利润的。然后整个里作为一个非常强的白色石油的这样的一个资源，它应该去发挥它本身的这个价值的那我们从今年的上半年，可能已经看到了这样的一个一个情况。以及我们做会从这个一级一级或者是从兼并重组的这个角度来看的话，其实我们会发现单吨的这个锂资源的价格其实也并不便宜，整个的加上后续的资本开支，其实是一个比较高的一个费用。这也就是说其实理的中长周期来看，它的价格的底，其实我们已经看得非常清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40:13</w:t>
      </w:r>
    </w:p>
    <w:p>
      <w:r>
        <w:rPr>
          <w:rFonts w:ascii="等线(中文正文)" w:hAnsi="等线(中文正文)" w:cs="等线(中文正文)" w:eastAsia="等线(中文正文)"/>
          <w:b w:val="false"/>
          <w:i w:val="false"/>
          <w:sz w:val="20"/>
        </w:rPr>
        <w:t>在上一轮这个情形下，我们如果对于短期的这个角度来看，其实我们会发现整个的理的估值普涨的第一阶段，其实如果对于权益来讲可能已经告一段落，市场整个从预期博弈转向业绩验证的这个阶段。那尤其我们看到整个下半年，包括当下的整个需求是非常好的。以及我们经常跟大家强调的下半年有出口管控ISS，下半年有我们说的出口退税，以及消消费税的影响。无论是生产端还是出口端，都会有一个比较大的一个正向的预期的。然后叠加很多的大的矿山，我们说放量可能也是在今年年底明年初，所以短期的这个强线实是非常是是是非常清晰的，而且是强现实的支撑也非常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41:04</w:t>
      </w:r>
    </w:p>
    <w:p>
      <w:r>
        <w:rPr>
          <w:rFonts w:ascii="等线(中文正文)" w:hAnsi="等线(中文正文)" w:cs="等线(中文正文)" w:eastAsia="等线(中文正文)"/>
          <w:b w:val="false"/>
          <w:i w:val="false"/>
          <w:sz w:val="20"/>
        </w:rPr>
        <w:t>所以我们觉得还是伴随着短期的强现实，以及锂价它本身的一个中枢的一个抬升，整个市场如果再愿意给锂矿股一些更多的中长期的价值带来的价格的带价值带动的这个估值的重速的话，其实我们觉得你这一波其实还有一个相对而言比较不错的反弹的这样的一个行情的，就是我们说的，整体的癌理这部分。那如果对于这个下面再给大家分享一下我们对于C这部分的一个，框架。首先，我们其实看到整个西的资源属性其实也是比较强的，而且是一个非常高度集中的一个供应的一个情况。而且整个西在地壳的温度其实非常低，它的这个出彩比是非常低的一个，虽然有期货品类，但是是一个小金属的一个品种。然后整个的下游的需求的前景也是非常好，尤其是在这种AI等新兴领域的用这个带动下，它成会成为就就是现在标榜是我们非常核心的一个算力的金属。</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42:10</w:t>
      </w:r>
    </w:p>
    <w:p>
      <w:r>
        <w:rPr>
          <w:rFonts w:ascii="等线(中文正文)" w:hAnsi="等线(中文正文)" w:cs="等线(中文正文)" w:eastAsia="等线(中文正文)"/>
          <w:b w:val="false"/>
          <w:i w:val="false"/>
          <w:sz w:val="20"/>
        </w:rPr>
        <w:t>缅甸的包括我们看到供应商的问题，其实核心还是供应非常脆弱，然后供给是主要的一个矛盾。可能当前无论是缅甸西的这个复产的问题，还是说印尼的这个西的出口的这个政策还有我们看到的刚果金，就是几乎是这几个字，资源民族主义大国都有西的供应商。所以说这个品种的供应的扰动是非常强的那我们从这个需求的角度来看，AI用心有望成为未来新的需求驱动。我们现在看到单台服务器的耗电耗的吸量为传统服务器的3到5倍。整个我们看到的AI服务器，高端CPUI以及HBV的先进封装等等要等等这些这个要求下，其实我们看到的算力硬件对西的消耗粮食大幅度在增加的，包括其实最终的最重要的就是说这些高附加值的行业，对高价的吸原料的承受能力非常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43:08</w:t>
      </w:r>
    </w:p>
    <w:p>
      <w:r>
        <w:rPr>
          <w:rFonts w:ascii="等线(中文正文)" w:hAnsi="等线(中文正文)" w:cs="等线(中文正文)" w:eastAsia="等线(中文正文)"/>
          <w:b w:val="false"/>
          <w:i w:val="false"/>
          <w:sz w:val="20"/>
        </w:rPr>
        <w:t>包括你看现在可以看到这样AI领域的这个占比也并不高，所以整体而言，本身的供给就非常紧缺。在这个供需紧平衡的格局下，又有新的应用领域出来，带动的这个边际定价其实会非常强。所以我们还是非常看好这个锡价的一个大幅抬升的。最后我想再花最后这部分的时间，给大家更新一下我们对于金属和新材料的一些的这些品类的一个分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43:37</w:t>
      </w:r>
    </w:p>
    <w:p>
      <w:r>
        <w:rPr>
          <w:rFonts w:ascii="等线(中文正文)" w:hAnsi="等线(中文正文)" w:cs="等线(中文正文)" w:eastAsia="等线(中文正文)"/>
          <w:b w:val="false"/>
          <w:i w:val="false"/>
          <w:sz w:val="20"/>
        </w:rPr>
        <w:t>所以我们首先我们会发现一个现象，就是在AI算力的引领下，我们发现材料变革，去引领着我们说对应的顶层的材料的变革，高频、高功率和高散热成为了一个主要的需求。我们会发现无论是GPU还是CPU的新品的功耗是不断的增加的。无论我们看到这个AI计算、HPC计算等等这些东西，就是单颗计算芯片它的功耗的最终的提升。第二个就是我们会看到云巨头它自研的asic芯片的产能的产能的趋势，也是不断的在崛起。所以在这个高算力和高功率的背后是计算芯片的全面提升，同样对于材料也提出了更高的要求。所以我们会发现AI算力的需求在引领我们材料改革，像这种三三高的方向去不断的演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44:33</w:t>
      </w:r>
    </w:p>
    <w:p>
      <w:r>
        <w:rPr>
          <w:rFonts w:ascii="等线(中文正文)" w:hAnsi="等线(中文正文)" w:cs="等线(中文正文)" w:eastAsia="等线(中文正文)"/>
          <w:b w:val="false"/>
          <w:i w:val="false"/>
          <w:sz w:val="20"/>
        </w:rPr>
        <w:t>对于第一个影响比较大的就是我们说的这个芯片电感这个领域。如果对于我们上游金属软磁芯片电感的小型化和耐大电流的这个优势是非常突出的。那么芯片电感它本身起到的作用是为芯片的前端供电，的起到供电的这样的一个作用，它的应用场景是非常广泛的。现在市场普遍预计的整个AC芯片在2026年迎来一个非常重要的转折点，在AI服务器请关注公众号思维纪要社，更多纪要请加V西安20210130。G的应用也会大幅的一个提升，所以这也是我们说对于芯片电感迎来一个中长期的机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45:16</w:t>
      </w:r>
    </w:p>
    <w:p>
      <w:r>
        <w:rPr>
          <w:rFonts w:ascii="等线(中文正文)" w:hAnsi="等线(中文正文)" w:cs="等线(中文正文)" w:eastAsia="等线(中文正文)"/>
          <w:b w:val="false"/>
          <w:i w:val="false"/>
          <w:sz w:val="20"/>
        </w:rPr>
        <w:t>我们往往会说就是料材器，那对于器件来讲，它的最重要的定这个源源头就是材料，材料决定了器件的性能。在这个方向上，金属软磁的芯片电感将会迎来一个非常好的一个新的增长点。也就是说小型化、耐大电流这样的一个情形，会给这个金属软磁带来一个比较大的一个增量市场。而金属软磁开发的芯片电感，它整体的这个优势也是非常明显的，也符合未来我们说的大算力的应用需求，有望在新一代的AI芯片中逐步的推广和应用。但除了除此之外，就包括我们说AI算力的下沉，PC和手机等较低功率的应用场景，其实也是在持续的向这种高性能去渗透的那我们测算下来，整个25年VI的服务器的芯片电感的需求大概4.8亿颗。那28年可能达到将近12.5亿颗这样的一个量级，复合增速是将近40%，所以这个增速非常快，那按照整个芯片电感的价格，可能3到10块钱不等，全球的芯片电感在28年的整个市场空间，有望达到将近100亿这样的一个空间，所以空间是比较大的那除了这个空间之外，金属软磁电感的小型化，耐电流批量应用在这些芯片里面的产业逻辑，就是已经应印证了不是一个非常短期的事项。我们也会觉得有软磁电感，也会非常逻辑非常顺的，在GPU中非常推广应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46:55</w:t>
      </w:r>
    </w:p>
    <w:p>
      <w:r>
        <w:rPr>
          <w:rFonts w:ascii="等线(中文正文)" w:hAnsi="等线(中文正文)" w:cs="等线(中文正文)" w:eastAsia="等线(中文正文)"/>
          <w:b w:val="false"/>
          <w:i w:val="false"/>
          <w:sz w:val="20"/>
        </w:rPr>
        <w:t>所以我们会觉得整体的芯片电感的这个市场空间，包括结合新上市公司的份额，有望持续的一个提升。这是第一个我们说的电感市场。第二个就是我们的mlcc这个市场其实非常受益AI服务器的需求的快速增长。尤其是高容的mlcc成为市场需求的主要驱动力。整体我们其实看到，在这个高性能的mlcc需求的背景下，整个的完全会受益于50I服务器的持续的增加。三星电机我们已经看到发布了多款的AI服务器的高榕的产品，目前我们只看到AI服务器的这个。耗电情况其实也是在持续的增加的那我们测算下来，预计整个25年的mlcc需求大概是六百多亿颗，到28年可能达到将近1600亿颗这样的一个状态，也是符合增速是将近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47:50</w:t>
      </w:r>
    </w:p>
    <w:p>
      <w:r>
        <w:rPr>
          <w:rFonts w:ascii="等线(中文正文)" w:hAnsi="等线(中文正文)" w:cs="等线(中文正文)" w:eastAsia="等线(中文正文)"/>
          <w:b w:val="false"/>
          <w:i w:val="false"/>
          <w:sz w:val="20"/>
        </w:rPr>
        <w:t>是，所以在这种高成长性下来看的话，对应上映的上游的这个mlcc的这个粉底材料，也是有一个非常长足的发展空间。那对应我们说核心的镍粉，就是薄型型材，对于我们说核心的这个介质粉体材料的脖子材料，以及这个离型膜这个界面型材等等这些核心标的其实是有一个非常长足的产业空间的渗透率提升过程当中。第三个就是我们说围绕的这个SST，对于说固态变压器是能够依靠慈心完成电磁能量转换的这样的一个过程，对于纳米金是SST大功率场景下的一个主流选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48:29</w:t>
      </w:r>
    </w:p>
    <w:p>
      <w:r>
        <w:rPr>
          <w:rFonts w:ascii="等线(中文正文)" w:hAnsi="等线(中文正文)" w:cs="等线(中文正文)" w:eastAsia="等线(中文正文)"/>
          <w:b w:val="false"/>
          <w:i w:val="false"/>
          <w:sz w:val="20"/>
        </w:rPr>
        <w:t>对于整个的纳米金，高磁感、低损耗就是天生它就是培育大功率的算力的这样的一个场景。可能大家会说以前传统的铁氧体，如果我们看铁氧体，它更多的是适合适配这种相对而言比较小功率的场景。它的铁氧体的磁饱和感只有0.5% T，所以在同等的功率下，无论是设备的体积、重量，都是纳米金的数倍，所以而且它的运行发热量非常大。如果要面对我们说的100千瓦以上的高负载的数据中心的长期运行，铁氧体可能他们无法满足这种很严苛的要求，那相反的整个纳米金的磁感的饱和强度达到了1.25T能大幅的缩减磁芯的体积重量，来释放机柜的设备布局的一个空间。而且它整个的高频的铁损的不足铁氧体的45%，所以整机的转换效率是非常高的，能够显著降低数据中心的散热压力，完美匹配高密度AI服务器的机构的需求。所以整个的纳米金的这个超薄带，它的这个高高饱和磁的强度低矫顽力等等，都未来有望成为在大功率场景下的主流的一个选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49:44</w:t>
      </w:r>
    </w:p>
    <w:p>
      <w:r>
        <w:rPr>
          <w:rFonts w:ascii="等线(中文正文)" w:hAnsi="等线(中文正文)" w:cs="等线(中文正文)" w:eastAsia="等线(中文正文)"/>
          <w:b w:val="false"/>
          <w:i w:val="false"/>
          <w:sz w:val="20"/>
        </w:rPr>
        <w:t>我们可以看到整个的纳米金是上游供应链中壁垒最高，格局最好的这样一个环节，包括他能够看到我们整个是工艺精度要求也高，在整个纳米金的生产过程当中，严格控制热量和温度等等的一些环节。所以工艺和制作精度直接决定我们看到的整体产品的良率，以及know how的这个壁垒。所以这也就是说给新进入者提供一个极高的一个试错成本。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50:12</w:t>
      </w:r>
    </w:p>
    <w:p>
      <w:r>
        <w:rPr>
          <w:rFonts w:ascii="等线(中文正文)" w:hAnsi="等线(中文正文)" w:cs="等线(中文正文)" w:eastAsia="等线(中文正文)"/>
          <w:b w:val="false"/>
          <w:i w:val="false"/>
          <w:sz w:val="20"/>
        </w:rPr>
        <w:t>第二个的话，整个SSST还是一个定制化程度，这也是我们做的产品上的一个壁垒。整个SST的面向的是AI算力场景，电压组合非常复杂。不同的拓扑结构需要对纳米金的铁芯进行供应参数的深度定制，所以它就是一个非标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50:27</w:t>
      </w:r>
    </w:p>
    <w:p>
      <w:r>
        <w:rPr>
          <w:rFonts w:ascii="等线(中文正文)" w:hAnsi="等线(中文正文)" w:cs="等线(中文正文)" w:eastAsia="等线(中文正文)"/>
          <w:b w:val="false"/>
          <w:i w:val="false"/>
          <w:sz w:val="20"/>
        </w:rPr>
        <w:t>第三个我们也可以看到市场的整个寡头主导的一个格局，国内的这个云庐和安泰是主导的纳米金的行业。材料端技术突破直接决定SST的可行性与成本的下行。现中国企业在全球飞行纳米金市场中的话语权也是在持续提升的那根据这个行业数据，其实我们看到目前全球的飞行纳米金市场也是寡头主要的一个格局。所以我们国内也有望持续的进行国产的替代。所以相关标的也就是也建议大家重点关注，我们行业做飞机合金箔带的这些核心公司，包括这个旅游股份，安泰科技等等这样核心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51:07</w:t>
      </w:r>
    </w:p>
    <w:p>
      <w:r>
        <w:rPr>
          <w:rFonts w:ascii="等线(中文正文)" w:hAnsi="等线(中文正文)" w:cs="等线(中文正文)" w:eastAsia="等线(中文正文)"/>
          <w:b w:val="false"/>
          <w:i w:val="false"/>
          <w:sz w:val="20"/>
        </w:rPr>
        <w:t>以上就是我们金属这个核心材料的一些核心板块的一个框架培训的分享。如果后续有更多关于金属新材料的问题，也欢迎大家持续的支持和联系我们天空金属新材料团队，感谢大家。感谢大家参加本场会议。下一场听风首席联盟培训会15点开始，可在本系列会中查看入会方式，欢迎大家参会，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2026-08-16T01:55:35Z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E6636BB100BBAFBB4581D91E6DDB80F493FDBE8C53FDDF38DADC463F47DFE51AFE1B9DEC475AEDD4A81DD7D9BB1F40035B6DC4C3125B28045A87BC765102CE3CC031935</vt:lpwstr>
  </property>
</Properties>
</file>