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西麦食品 260814_原文</w:t>
      </w:r>
    </w:p>
    <w:p>
      <w:pPr>
        <w:jc w:val="center"/>
      </w:pPr>
      <w:r>
        <w:rPr>
          <w:rFonts w:ascii="等线(中文正文)" w:hAnsi="等线(中文正文)" w:cs="等线(中文正文)" w:eastAsia="等线(中文正文)"/>
          <w:b w:val="false"/>
          <w:i w:val="false"/>
          <w:sz w:val="20"/>
        </w:rPr>
        <w:t>2026年08月16日 09:52</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想分享的标的是西麦。介绍这家公司的话，西麦食品是中国燕麦第一品牌，正在从谷物专家走向健康食养方案提供者。我整场大概会用大概二十多分钟，按五块来讲。第一个就是说公司是公司的一个概况，包括他的一个财务情况等。然后第二块的话是它的一个燕麦的主页，会从行业格局、产品渠道还有供应链去拆解。然后第三块的话会讲一下公司的一个第二增长曲线，药食同源粉。然后第四的话会讲奥麦成本的红利如何兑现到利润。然后最后会给出盈利预测，还有一个估值以及投资建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00:37</w:t>
      </w:r>
    </w:p>
    <w:p>
      <w:r>
        <w:rPr>
          <w:rFonts w:ascii="等线(中文正文)" w:hAnsi="等线(中文正文)" w:cs="等线(中文正文)" w:eastAsia="等线(中文正文)"/>
          <w:b w:val="false"/>
          <w:i w:val="false"/>
          <w:sz w:val="20"/>
        </w:rPr>
        <w:t>整个核心的一个投资逻辑其实可以大概总结为，首先就是主业在一个百亿的一个燕麦赛道里的一个份额龙头，然后量价和份额仍有提升空间，整体的整个收入中枢大概是在15%。然后接下来是第二增长曲线，药食同源新赛道是打开了公司的一个增长的一个天花板。26年的一个收入目标大概是两个亿左右，中期看是五个亿左右这样一个目标。然后还有最后就是利润，整个奥麦的价格也是从高位会持续的去回落。叠加公司的一个产品结构的升级，我们会看到毛利率和净利率进入到一个修复兑现的一个时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01:13</w:t>
      </w:r>
    </w:p>
    <w:p>
      <w:r>
        <w:rPr>
          <w:rFonts w:ascii="等线(中文正文)" w:hAnsi="等线(中文正文)" w:cs="等线(中文正文)" w:eastAsia="等线(中文正文)"/>
          <w:b w:val="false"/>
          <w:i w:val="false"/>
          <w:sz w:val="20"/>
        </w:rPr>
        <w:t>首先是第一部分，先简单介绍一下公司。西麦深耕燕麦已经大概是二十多年三十多年了。品牌在94年成立，然后01年的公司主体成立19年上市24也是品牌成立的30周年。然后当年的收入大概是19个亿左右，市占率对应大概是26%左右。在过去的这三十多年，公司不是说简单的去卖一个sku而是把一个育种从育种到种植到生产到渠道的一个逐步的打通，然后去形成了一个全产业链路。产品线也是从最早的这种纯燕麦品拓展到复合燕麦品、冷食燕麦品。然后再再到去年开始推的这个药食同源粉，还有24年并购的这个酸奶谷物赛道等，这些大健康的一个方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01:56</w:t>
      </w:r>
    </w:p>
    <w:p>
      <w:r>
        <w:rPr>
          <w:rFonts w:ascii="等线(中文正文)" w:hAnsi="等线(中文正文)" w:cs="等线(中文正文)" w:eastAsia="等线(中文正文)"/>
          <w:b w:val="false"/>
          <w:i w:val="false"/>
          <w:sz w:val="20"/>
        </w:rPr>
        <w:t>公司目前是有一个非常清晰的一个中期规划的，也就是来到了六五规划时间节点是26年到30年。公司的一个核心口号是再造一个新西麦，规模与价值双升。对应到收入端的话，是未来几年大概是在15%的一个增长的一个中枢。那还公司还配套了一个从25到27年的一个员工持股计划。考核的内容其实也是收入端大概对应每年是15%左右的一个收入增速。也就是说管理层已经把以中长期的一个基础增速已经是定在了考核里面，而不是说一个简单的一个口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02:35</w:t>
      </w:r>
    </w:p>
    <w:p>
      <w:r>
        <w:rPr>
          <w:rFonts w:ascii="等线(中文正文)" w:hAnsi="等线(中文正文)" w:cs="等线(中文正文)" w:eastAsia="等线(中文正文)"/>
          <w:b w:val="false"/>
          <w:i w:val="false"/>
          <w:sz w:val="20"/>
        </w:rPr>
        <w:t>然后接下来讲一下公司就是从过去几年的一个财务的一个情况。首先就是收入端的过去七年公司其实复合增速大约也在15%左右，基本上跟公司未来的一个节奏是差不多的那近三年的话，明显这个增速是在加快的。我们看到23年到25年的一个复合增速大概是在19%。</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02:56</w:t>
      </w:r>
    </w:p>
    <w:p>
      <w:r>
        <w:rPr>
          <w:rFonts w:ascii="等线(中文正文)" w:hAnsi="等线(中文正文)" w:cs="等线(中文正文)" w:eastAsia="等线(中文正文)"/>
          <w:b w:val="false"/>
          <w:i w:val="false"/>
          <w:sz w:val="20"/>
        </w:rPr>
        <w:t>然后25年的话大概营收是来到了22.4个亿，然后同比增长18%。疫情那几年我们看到其实增速是曾经有过放缓的那21年之后公司品牌产品渠道和激励一起发力之后，是增长是重新抬起来了。然后从结构来看的话，18年之前还是一个纯燕的一个主导，就是纯燕麦片。纯燕大概占比是63%，然后复合是34%。</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03:22</w:t>
      </w:r>
    </w:p>
    <w:p>
      <w:r>
        <w:rPr>
          <w:rFonts w:ascii="等线(中文正文)" w:hAnsi="等线(中文正文)" w:cs="等线(中文正文)" w:eastAsia="等线(中文正文)"/>
          <w:b w:val="false"/>
          <w:i w:val="false"/>
          <w:sz w:val="20"/>
        </w:rPr>
        <w:t>到25年来看，我们看到纯燕复合还有冷食燕麦片分别是占到了36%、47%和8%。整个复合它已经是超过纯燕成为第一大品类了。25年同样也是大约增长了24%，纯燕大概是增长10%，然后冷食的话大概是增长19%。</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03:43</w:t>
      </w:r>
    </w:p>
    <w:p>
      <w:r>
        <w:rPr>
          <w:rFonts w:ascii="等线(中文正文)" w:hAnsi="等线(中文正文)" w:cs="等线(中文正文)" w:eastAsia="等线(中文正文)"/>
          <w:b w:val="false"/>
          <w:i w:val="false"/>
          <w:sz w:val="20"/>
        </w:rPr>
        <w:t>渠道端的话，我们看到公司的一个直营占比是在不断的抬升的，基本上现在25年来看占比已经是接近一半了。这个其实也是符合整个下游渠道的一个发展一个趋势。然后拆开来看的话，就是简单拆开来看的话，公司线上线还有to b业务大概是占比30%、60%和10%。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04:04</w:t>
      </w:r>
    </w:p>
    <w:p>
      <w:r>
        <w:rPr>
          <w:rFonts w:ascii="等线(中文正文)" w:hAnsi="等线(中文正文)" w:cs="等线(中文正文)" w:eastAsia="等线(中文正文)"/>
          <w:b w:val="false"/>
          <w:i w:val="false"/>
          <w:sz w:val="20"/>
        </w:rPr>
        <w:t>最后从盈利端来看的话，公司的一个毛利率是从18年大概是62%下行到24年的41.3%。这里的一个主因还是进口澳麦成本的一个上行，叠加直营占比在提升。因为直营占比的毛利率通常是要低于经销的那我们发现25年是出现了业绩的毛利率的拐点，然后回到了约42%，然后费用率的话是从18年的39%下滑到225年的26.6%。然后归母净利率的话也是从24年大概七个点左右，然后到25年已经修复到了7.7个点。其实所以我们能看到从25年以来，其实公司无论是收入端还是利润端，都在进在一个复苏的这样一个阶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04:48</w:t>
      </w:r>
    </w:p>
    <w:p>
      <w:r>
        <w:rPr>
          <w:rFonts w:ascii="等线(中文正文)" w:hAnsi="等线(中文正文)" w:cs="等线(中文正文)" w:eastAsia="等线(中文正文)"/>
          <w:b w:val="false"/>
          <w:i w:val="false"/>
          <w:sz w:val="20"/>
        </w:rPr>
        <w:t>总结来看，我觉得公司已经基本上走出了一个成本和利润压制的这个阶段。然后进入到收入15以上，然后利润利利润率更高的这样一个新阶段，且主业基本盘比较扎实。然后第二增长曲线开始贡献弹性的这样一个阶段。然后从这个股权来看的话，公司是比较典型的这种家族控股企业。但是公司内部也是团队的履历也是比较丰富的。然后有能力的人公司也会给予比较多的一个权利。比如说像现在的一个总经理，就是由销售骨干提拔而来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05:23</w:t>
      </w:r>
    </w:p>
    <w:p>
      <w:r>
        <w:rPr>
          <w:rFonts w:ascii="等线(中文正文)" w:hAnsi="等线(中文正文)" w:cs="等线(中文正文)" w:eastAsia="等线(中文正文)"/>
          <w:b w:val="false"/>
          <w:i w:val="false"/>
          <w:sz w:val="20"/>
        </w:rPr>
        <w:t>好，然后第二部分的话会进入到我们的一个燕麦主页。整个行业的话是一个百亿级的这样一个赛道，大约是大约增长每个每每年的复合增长大概是中个位数左右，属于一个稳步扩容的这样一个阶段。疫情的时候有一度的放缓，但是二三年以来，随着消费的复苏，其实我们能看到整个燕麦行业呈现量价齐升的这样一回暖的一个趋势。然后从供给燕麦供给端来看的话，国产燕麦其实一直大致维持在一个60万吨的一个量级。但是进口的占比是在不断提升的那25年大概是近口大约是72万吨，其中澳大利亚占比是65%，然后俄罗斯大概是33%。</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06:06</w:t>
      </w:r>
    </w:p>
    <w:p>
      <w:r>
        <w:rPr>
          <w:rFonts w:ascii="等线(中文正文)" w:hAnsi="等线(中文正文)" w:cs="等线(中文正文)" w:eastAsia="等线(中文正文)"/>
          <w:b w:val="false"/>
          <w:i w:val="false"/>
          <w:sz w:val="20"/>
        </w:rPr>
        <w:t>26年的话澳洲燕麦的占比进一步提升到76%。所以澳洲燕麦它的一个核心优势是在于品质更稳定，然后加工更规范，然后规模下性价比更高。我想西麦它的一个主要原料就是澳洲燕麦片，接下来会再讲一下，就是说怎么为什么整个燕麦赛道还在一个持续的增长？主要有三条驱动，第一个就是一个健康的一个硬属性。燕麦是少数被广泛认可的一个功能谷物膳食纤维，它是要远高于精致米面的，然后具有降糖、降脂、抗氧化等一些功能。属于主动健康消费里面的一个基础的一个品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06:41</w:t>
      </w:r>
    </w:p>
    <w:p>
      <w:r>
        <w:rPr>
          <w:rFonts w:ascii="等线(中文正文)" w:hAnsi="等线(中文正文)" w:cs="等线(中文正文)" w:eastAsia="等线(中文正文)"/>
          <w:b w:val="false"/>
          <w:i w:val="false"/>
          <w:sz w:val="20"/>
        </w:rPr>
        <w:t>第二个的话，它的核心人群中老年人还是在不断的去扩容的那燕麦对中老年人是比较友好的，一方面是它的膳食纤维比较高，不易升糖。第二方面的话，它也比较好咀嚼。我们看到其实国内整个中国65岁以上的人口占比是在不断的一个持续的提升。它是受益于整个老龄化化的一个趋势的那第三个就是场景带场景创新，包括产品创新带来的一个产品类的一个年轻化，也是在持续的升级的那我们看到近几年比较爆火的像一些冷食燕麦，包括一些烘焙面麦片，包括酸奶渣子等等这种吃法其实是逐步在拉动一些比较年轻的群体去食用燕麦片。然后我们去对标海外。其实可以更直观的看到。从24年来看的话，中国的一个人均燕麦消费量大约只有日本的，6分之1，那对于欧美来说就更低了，那结构上国内还是以热食为主，日韩的话大概是冷食为主。整个行业的一个渗透空间还是相对来说比较充裕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07:38</w:t>
      </w:r>
    </w:p>
    <w:p>
      <w:r>
        <w:rPr>
          <w:rFonts w:ascii="等线(中文正文)" w:hAnsi="等线(中文正文)" w:cs="等线(中文正文)" w:eastAsia="等线(中文正文)"/>
          <w:b w:val="false"/>
          <w:i w:val="false"/>
          <w:sz w:val="20"/>
        </w:rPr>
        <w:t>然后接下来会讲一下这个行业的一个竞争格局首先西麦是已经是排名第一了，且它的一个市占率还在持续的提升。我们从全球来看，燕麦是一个集中度偏高的一个行业。因为龙头的一个规模采都是有议价权的，并且海运是有规模效应的，进口原料占用的资金比较多，所以大企业会更加有优势。根据欧睿数据来看的话，中国燕麦行业里面的CR3大概是从19年的42%提升到了24年的大概是52%，但是和日本美国还是有一定的差距，所以我觉得后续还是整个集中度还是有提升空间的。那分品牌来看的话，希迈市占率从15年的15%提升到了25年的31%。</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08:20</w:t>
      </w:r>
    </w:p>
    <w:p>
      <w:r>
        <w:rPr>
          <w:rFonts w:ascii="等线(中文正文)" w:hAnsi="等线(中文正文)" w:cs="等线(中文正文)" w:eastAsia="等线(中文正文)"/>
          <w:b w:val="false"/>
          <w:i w:val="false"/>
          <w:sz w:val="20"/>
        </w:rPr>
        <w:t>当然这个是一个欧睿的口径，就不一定是非常准确的，但是也是能看到公司的一个市占率是在不断的往上走。那22年的时候，是超过了规格成为了第一，并且以更高的一个增速去拉开了差距。那从规格来看的，规格其实现在是龙2，但是近几年它的一个收入增速是有在放缓的这样一个迹象。然后24年它的整个市占率大概是在18%左右。这个公司是04年进入中国的，但是过去十年来看，其实它的一个产能扩张是偏谨慎的。直到25年他才和新伙伴在一个在江苏扩产。整体来看的话，目前西麦的一个跟规格的一个差距还是在逐步的扩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09:00</w:t>
      </w:r>
    </w:p>
    <w:p>
      <w:r>
        <w:rPr>
          <w:rFonts w:ascii="等线(中文正文)" w:hAnsi="等线(中文正文)" w:cs="等线(中文正文)" w:eastAsia="等线(中文正文)"/>
          <w:b w:val="false"/>
          <w:i w:val="false"/>
          <w:sz w:val="20"/>
        </w:rPr>
        <w:t>王饱饱的话是另外一种路径，它是18年上线的，去主要是聚焦年轻人的一个即食干吃麦片的这种吃法。当时是靠着内容联名还有明星打法洗盘在导入线下的，它更多的是在一个细分新的一个的蓝海里面去做增量，而不是说跟西麦这种传统热食纯燕上面去去PK。但是近几年就是伴随着整个冷食燕麦行业的一个增速回落，公司收入端也是面临压力的。然后这个是刚刚讲完了整个行业的一个竞争格局，接下来会讲一下公司的一个产品矩阵。其实刚刚也是有稍微介绍了一下，整个公司的话唇唇液是它的一个基本盘，大概占比36%。</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09:39</w:t>
      </w:r>
    </w:p>
    <w:p>
      <w:r>
        <w:rPr>
          <w:rFonts w:ascii="等线(中文正文)" w:hAnsi="等线(中文正文)" w:cs="等线(中文正文)" w:eastAsia="等线(中文正文)"/>
          <w:b w:val="false"/>
          <w:i w:val="false"/>
          <w:sz w:val="20"/>
        </w:rPr>
        <w:t>请关注公众号思维纪要社，更多纪要请加V西安20210130。它具备刚需复购稳能给公司的收入托住盘子。其中我们能看到纯燕里面它也是有一个结构性升级的这种产品，就有机燕麦片，大概25年是做到了1.5个亿的，然后26年还在去的一个爬坡，它是有助于去提升公司的一个品牌势能还有结构的。然后第二块是复合，复合是公司的一个核心增长引擎，目前占比已经提升到了47%了，是公司的第一大品类。且它的毛利率是要高于唇液和冷。所以它其实也是燕麦片的一种升级化的一些产品。那大单品上面，像燕麦加系列是超过三个多亿了，像牛奶燕麦也超过2.5个多亿它的一个复合的意义，不仅仅是说增速，其实还有一个利润的一个质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10:30</w:t>
      </w:r>
    </w:p>
    <w:p>
      <w:r>
        <w:rPr>
          <w:rFonts w:ascii="等线(中文正文)" w:hAnsi="等线(中文正文)" w:cs="等线(中文正文)" w:eastAsia="等线(中文正文)"/>
          <w:b w:val="false"/>
          <w:i w:val="false"/>
          <w:sz w:val="20"/>
        </w:rPr>
        <w:t>还有最后一个就是冷食，冷食的话25年大概是做了1.8个亿。然后24年的时候公司是通收购了一个德赛康谷做酸奶补钙的一个公司。那25年大概是大概是0.8个亿左右的一个收入体量，然后对应的增速大概是83%，但是体量贡献相对来说比较小，已经扭亏为扭扭亏为盈了。对然后呃所以总结来看就是整个产品端总结来看就是公司其实原有的一些大单品，像纯燕，包括一些早期的什么牛奶燕麦，是在不断的去稳健的发展的那此外它毛利率更高的这种升级化的产品，比如说有机燕麦片，包括像一些什么五红谷物燕麦片等，它是正在快速的一个放量，带来了公司的一个产品结构性的一个升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11:16</w:t>
      </w:r>
    </w:p>
    <w:p>
      <w:r>
        <w:rPr>
          <w:rFonts w:ascii="等线(中文正文)" w:hAnsi="等线(中文正文)" w:cs="等线(中文正文)" w:eastAsia="等线(中文正文)"/>
          <w:b w:val="false"/>
          <w:i w:val="false"/>
          <w:sz w:val="20"/>
        </w:rPr>
        <w:t>然后接下来是，渠道端，我们能看到就是西麦，它已经是一个全渠道的公司了，有线下基本盘加线上的一个增长极，再加上一些新兴的一个渠道，比如说量贩，即时零售，包括会员店是有有一部分的一个增量，并且速度是增速是比较快的。然后还有一部分大约10%左右的B2B和OEM的一个业务，然后分结构来看的话，线下大概收入占比是六成左右。像直营KA的话，比如说像沃尔玛、大润、大润发、永辉等，主要是老年人去中老年人去购买这个产品的一个很核心的一个渠道，并且是有对品牌是有正向贡献的，像流通和CVS，CVS是靠经销商进行扩张和下沉。那公司也是在积极推进这个百万县城，千万城市和一元省区的这样一个策略，公司我们可以看到公司在样板市场，山东像河南等区，比较强势的区域，可下沉到乡镇级的市场。那比如说像山东县域市场是贡献了百分之之50的这样一个线下销量。所以相见相相较于这种竞品，就是友商来说，公司的一个渠道下沉能力是更加优秀的。可能一些比如说像规格这种，它还是更加聚焦于一线的城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12:28</w:t>
      </w:r>
    </w:p>
    <w:p>
      <w:r>
        <w:rPr>
          <w:rFonts w:ascii="等线(中文正文)" w:hAnsi="等线(中文正文)" w:cs="等线(中文正文)" w:eastAsia="等线(中文正文)"/>
          <w:b w:val="false"/>
          <w:i w:val="false"/>
          <w:sz w:val="20"/>
        </w:rPr>
        <w:t>然后经销商的话从19年的1200多家已经增长到了25年的两千多家。所以公司的一个经销商数量也是在不断的增加。这里背后反映的其实也是说公司在不断的去做渠道下沉的这这样一个动作。然后量贩的话25年大概是占比在不到6个点，然后增速的话是接近50%这样一个增速。然后即时零售的话，这占比大概是不到5个点，增速的话是超过50%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12:55</w:t>
      </w:r>
    </w:p>
    <w:p>
      <w:r>
        <w:rPr>
          <w:rFonts w:ascii="等线(中文正文)" w:hAnsi="等线(中文正文)" w:cs="等线(中文正文)" w:eastAsia="等线(中文正文)"/>
          <w:b w:val="false"/>
          <w:i w:val="false"/>
          <w:sz w:val="20"/>
        </w:rPr>
        <w:t>虽然说量不大，但是也是能看到公司是在积极把握这些新渠道的这些机会。并且它其实在结构和人群上面也是做了增量。你像零食量贩，包括像即时零售这些渠道，它的一个核心受众是偏年轻化的。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13:09</w:t>
      </w:r>
    </w:p>
    <w:p>
      <w:r>
        <w:rPr>
          <w:rFonts w:ascii="等线(中文正文)" w:hAnsi="等线(中文正文)" w:cs="等线(中文正文)" w:eastAsia="等线(中文正文)"/>
          <w:b w:val="false"/>
          <w:i w:val="false"/>
          <w:sz w:val="20"/>
        </w:rPr>
        <w:t>然后线下的线上大概是占比3成左右，25年的增速是大概是在35%左右，天猫跟京东去做货架和复购，然后抖音去做种草转化，基本上公司在这些主流的电商平台的燕麦品类排行榜里面都是长期去长期靠前的。并且26年以来，公司的整个电商业务的一个利润率也是在不断提升的。基本上是过去像比如说像抖音渠道的话，还是不怎么赚钱的。像26年以来的话，基本上是扭亏为盈了。所以它的一个盈利性也是在完善的。最后就是to b和OEM大概合计是在10%左右。这两个大概都是有一亿多的这样一个体量，是公司去做一个补充。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13:58</w:t>
      </w:r>
    </w:p>
    <w:p>
      <w:r>
        <w:rPr>
          <w:rFonts w:ascii="等线(中文正文)" w:hAnsi="等线(中文正文)" w:cs="等线(中文正文)" w:eastAsia="等线(中文正文)"/>
          <w:b w:val="false"/>
          <w:i w:val="false"/>
          <w:sz w:val="20"/>
        </w:rPr>
        <w:t>然后最后就是供应链，我们能看到其实供应链是西麦比较深的一个护城河。从产能上面看，公司在贺州、河北定兴、江苏宿迁加上张江的有机加工，其实形成了一个华南、华北、华东的一个网络。325年的话，公司的一个年产能大约是15万吨级别，那是整个中国最大的这样一个燕麦生产商。原料上面的话，公司大约9成是澳洲燕麦。西麦其实是奥麦对最大的单一采购商之一，进口额大概占比在三层300分之30到40%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14:34</w:t>
      </w:r>
    </w:p>
    <w:p>
      <w:r>
        <w:rPr>
          <w:rFonts w:ascii="等线(中文正文)" w:hAnsi="等线(中文正文)" w:cs="等线(中文正文)" w:eastAsia="等线(中文正文)"/>
          <w:b w:val="false"/>
          <w:i w:val="false"/>
          <w:sz w:val="20"/>
        </w:rPr>
        <w:t>所以它的供货的一个稳定性和批次的一个品质，其实是优于中小品牌的，甚至说有一些友商他会从西麦这边去拿原材料。同时公司也是在布局一些像张江有机，像呼伦贝尔等国产基地，拿去对冲整个价格还有汇率的波动。总结来看公司在主燕麦这个主页上，既有这个行业增长和渗透率提升贝塔，也有公司自己在品牌心智，在全渠道在供应链上的一个阿尔法。所以我们能看到公司的一个市占率也是在不断的提升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15:07</w:t>
      </w:r>
    </w:p>
    <w:p>
      <w:r>
        <w:rPr>
          <w:rFonts w:ascii="等线(中文正文)" w:hAnsi="等线(中文正文)" w:cs="等线(中文正文)" w:eastAsia="等线(中文正文)"/>
          <w:b w:val="false"/>
          <w:i w:val="false"/>
          <w:sz w:val="20"/>
        </w:rPr>
        <w:t>然后接下来我会讲一下公司的一个第二增长曲线，就是药食同源粉。整个赛道的话大概是在500亿级别。然后药食同源我们整个赛道的话是225年，它的一个规模是突破了一千多亿，然后同比增速是接近30%，并且还在快速的扩容。然后在药食同源里，面粉类是比较日常化加便携化的一个重要的载体，这个里面大概是有500亿左右的这样一个市场规模。粗粗分下来大概像超级粉的话大概是在150亿左右，药食同源粉的话大概是在280到320亿，然后黑芝麻粉大概是80到100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15:46</w:t>
      </w:r>
    </w:p>
    <w:p>
      <w:r>
        <w:rPr>
          <w:rFonts w:ascii="等线(中文正文)" w:hAnsi="等线(中文正文)" w:cs="等线(中文正文)" w:eastAsia="等线(中文正文)"/>
          <w:b w:val="false"/>
          <w:i w:val="false"/>
          <w:sz w:val="20"/>
        </w:rPr>
        <w:t>整个行业的话增速也是都是在20以上，整个驱动增长也是非常清晰。首先就是说全民健康意识的一个提升，还有包括像配从单方到复方复配。然后包括就像一些包装的一些升级，比如说像小包装去降低整个引用的一个门槛，然后还有就是像一些国潮，还有养生年轻化，其实也是在推动这样一个赛道在快速的发展的那从整个行业的一个格局来看的话，它跟燕麦不太一样，因为燕麦是相对来说格局比较集中的那粉粉的话虽然说行业的一个景气度是比较高，增速更快，但是它也是更分散的那换句话说就是新进入者是存在一个突围的窗口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16:25</w:t>
      </w:r>
    </w:p>
    <w:p>
      <w:r>
        <w:rPr>
          <w:rFonts w:ascii="等线(中文正文)" w:hAnsi="等线(中文正文)" w:cs="等线(中文正文)" w:eastAsia="等线(中文正文)"/>
          <w:b w:val="false"/>
          <w:i w:val="false"/>
          <w:sz w:val="20"/>
        </w:rPr>
        <w:t>那在这个赛道里面的话，五五磨坊暂时是领先的，大概2555磨坊25年大概是在25亿左右的这样一个收入体量，然后增速是在20以上，然后利润大概是在2.7亿。即便是如此，我们把农业放到了一个280到320亿的这样一个药食同源赛道里面，其实它的一个占比也是不到10%的那其他玩家的话，还有比如说像南方黑芝麻、燕之坊等及一些谷物的一些跨界。包括还有像同仁堂、东阿阿胶一些中药老字号。然后还有像一些盒马，山姆这些渠道的一些自有品牌，以及大量的区域白牌，其实各种品牌都在涌入这个赛道。我们从抖音的一个榜单上面去看啊，这个石鼓粉的榜单上面去看。除了五谷磨坊这个龙一之外，其实其他的一些品牌它的排名年份之间变动还是挺大的，也就是说它的格局确实是未定的这意味着新品牌还有全国化的玩家，他还是有通过单品，通过渠道，还有品牌信任突围的这样一个窗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17:23</w:t>
      </w:r>
    </w:p>
    <w:p>
      <w:r>
        <w:rPr>
          <w:rFonts w:ascii="等线(中文正文)" w:hAnsi="等线(中文正文)" w:cs="等线(中文正文)" w:eastAsia="等线(中文正文)"/>
          <w:b w:val="false"/>
          <w:i w:val="false"/>
          <w:sz w:val="20"/>
        </w:rPr>
        <w:t>回到西麦，西麦的话它是怎么去做这样一个新的一个业务呢？首先我们先说一下，就西麦他去跨去做粉粉，它不是一个很大的一个跨界，属于一个能力的一个外力。首先是冲调，同构网和燕麦一样都是一个固体的一个冲调。工艺、口感、货架甚至是消费习惯是可以复用的那新品导入的成本相对来说是比较低的这是第一点。然后第二块的话，西麦它的一个全国渠道也是现成的经销商电商量贩会员店。所以就是冷启动是要快于纯线上的这种新锐和杂牌的。比如说像一些抖音，它可能抖音上面的一些品牌它可能卖的很好。但是因为它缺乏一个线下的基础，它从线上到线下的一个导入是相对来说比较困难的。然后第三块的话是一个品牌健康性品牌的这样一个信任。燕麦第一品牌背书，再加上独立的一个西麦食养的心智，公司在合规可信任度上面都是要优于白牌的那比较容易在消费者建建立消费者的一个信任的一个心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18:21</w:t>
      </w:r>
    </w:p>
    <w:p>
      <w:r>
        <w:rPr>
          <w:rFonts w:ascii="等线(中文正文)" w:hAnsi="等线(中文正文)" w:cs="等线(中文正文)" w:eastAsia="等线(中文正文)"/>
          <w:b w:val="false"/>
          <w:i w:val="false"/>
          <w:sz w:val="20"/>
        </w:rPr>
        <w:t>目前整个石羊粉就是这个粉粉业务的公司的一个进展，我也给大家梳理一下，大概公司是25年8月底开始去导入这样一个新新赛道的那25年Q4大概是在销售额大概是三千多万，然后26年上半年大概是做到了8500多万，还是呈现在一个主就是有呈现逐季爬坡的这样一个趋势。那下半年的话，公司将会将这个产品导入到电商以及全渠道，我们会预计下半年应该会有更加明显的这样一个爬坡的一个趋势出来。那从整个公司自己的规内部的一个规划来看的话，225年是打基础，测产品还有铺渠道，基本上这个是已经实现了。然后26年的话是规模的一个爬坡，全年收入目标大概是两个多亿，两两大概是两个亿，目前的话上半年已经完成了8500万，随着下半年的一个爬坡，我觉得我们认为就是26年完成这个目标的一个置信度也是相对来说比较高的。然后未来的话像2 7227年的目标，2728年的目标是看到5个亿左右，看到有有希望去成为真正的第二增长曲线。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19:30</w:t>
      </w:r>
    </w:p>
    <w:p>
      <w:r>
        <w:rPr>
          <w:rFonts w:ascii="等线(中文正文)" w:hAnsi="等线(中文正文)" w:cs="等线(中文正文)" w:eastAsia="等线(中文正文)"/>
          <w:b w:val="false"/>
          <w:i w:val="false"/>
          <w:sz w:val="20"/>
        </w:rPr>
        <w:t>从产品的一个价格带上面看的话，山药粉八珍粉五红粉是已经完全已经是在渠道上面铺开的那我们从它的一个定价来看的话，大体上是要低于五谷磨坊，但是是要高于这些中小白牌的，走的是一个大众可接受又能做礼赠的这样一个中间带。我觉得后续的话，这一块的新业务就是要看一下就这两亿的一个目标是否能兑现。包括公司在这个新品上面的一个毛利率，还有净利率，以及它的一个ROI是否是健康的那中期再去3到5年再去看能不能去做到5亿量级，以及它的一个中长期的一个盈利能力。因为理论上就作为一款升级化的产品，包括我们去对标五五磨坊的这些产品来看的话。这款产品的这个赛道里面，产品的毛利率还是相对来说是要高于燕麦片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20:19</w:t>
      </w:r>
    </w:p>
    <w:p>
      <w:r>
        <w:rPr>
          <w:rFonts w:ascii="等线(中文正文)" w:hAnsi="等线(中文正文)" w:cs="等线(中文正文)" w:eastAsia="等线(中文正文)"/>
          <w:b w:val="false"/>
          <w:i w:val="false"/>
          <w:sz w:val="20"/>
        </w:rPr>
        <w:t>然后接下来是讲一下公司，它还有一个逻辑，就是它的一个成本红利。整个奥麦价格是在逐步的回落，然后毛利和净利率是进入到了一个兑现的期。刚刚也提到了公司大概原料大概九成是来自于澳大利亚的那所以公司对澳麦进口的均价是比较敏感的这样一个变量。我们去梳理了一下这个奥麦成本的这个价格，从19年开始抬升，那2年到24年基本上整个奥麦价格都是在高位运行的，大概24年的时候同比增长了14%，所以上一轮的那是有有压有相对来说比较有压力的那25年开始回落，大概25年它的个傲慢价格同比是下滑了11%左右。那26年上半年来看，我们看到整体上其实是在持续的一个下滑。那呃这边的一个反馈，我进口价格是显示是大概同比下滑20%，这个是从海关数据里面获取的那较24年的高点其实是累计滑落了回落了大概是29%左右。那么呃我们去初算了一下，就是说奥麦采购价每下行10%的话，其实对应到毛利率是有2 2到2.5的一个弹性的那如果对应到净利率的话，我估计大概是两个点上下的这样一个弹性。所以的话我们会对26年的整个利润率，包括利润的一个增速是比较乐观的。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21:44</w:t>
      </w:r>
    </w:p>
    <w:p>
      <w:r>
        <w:rPr>
          <w:rFonts w:ascii="等线(中文正文)" w:hAnsi="等线(中文正文)" w:cs="等线(中文正文)" w:eastAsia="等线(中文正文)"/>
          <w:b w:val="false"/>
          <w:i w:val="false"/>
          <w:sz w:val="20"/>
        </w:rPr>
        <w:t>然后最后的话就是简单讲一下公再讲一下公司的一个盈利预测，还有他的一个投资建议首先我先说一下我们对这个公司的一个核心结论。我们认为西麦是消费里少有的健康化和老龄化的一个硬需求的一个标的。燕麦龙头份额稀缺，加品类复购高加渗透空间大，且公司将65规划加员工持股计划，把10 15%的整个收入中书已经盯住了。所以主业稳健成本与结构它是去持续的去抬升它的一个净利率。并且石羊粉是啊有望去培育为第二增长曲线的，还是适合去中长期去配置这样一个股票。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22:21</w:t>
      </w:r>
    </w:p>
    <w:p>
      <w:r>
        <w:rPr>
          <w:rFonts w:ascii="等线(中文正文)" w:hAnsi="等线(中文正文)" w:cs="等线(中文正文)" w:eastAsia="等线(中文正文)"/>
          <w:b w:val="false"/>
          <w:i w:val="false"/>
          <w:sz w:val="20"/>
        </w:rPr>
        <w:t>那拆分来看的话，首先是燕麦主页，刚刚也是提到了它的一个是龙头，并且整个行业也是在提速。然后公司的市占率现在已经到达30%了。并且从近期的反馈来看的话，整个行业的增速是从一个中低个位数，然后增长至了中高个位数8到99个点。且伴随公司线下基本盘，还有一个线上的一个渠道的一个放量，以及一些新兴渠道的放量。我们觉得就是业主页的中枢是有望维持在15%的。并且燕麦本身它的一个复购率也是比较高的，计划性购买属性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22:54</w:t>
      </w:r>
    </w:p>
    <w:p>
      <w:r>
        <w:rPr>
          <w:rFonts w:ascii="等线(中文正文)" w:hAnsi="等线(中文正文)" w:cs="等线(中文正文)" w:eastAsia="等线(中文正文)"/>
          <w:b w:val="false"/>
          <w:i w:val="false"/>
          <w:sz w:val="20"/>
        </w:rPr>
        <w:t>它的增长不只是靠一个短期的投放，而是靠人群习惯培养之后的一个人群的一个不断的一个渗透。还有一个场景的扩容。我们看到了其实公司的一个全渠道的执行力，是在整个行业来说，相对友商来说，执行力都是相对来说比较领先的。份额是有望去持续的抬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23:12</w:t>
      </w:r>
    </w:p>
    <w:p>
      <w:r>
        <w:rPr>
          <w:rFonts w:ascii="等线(中文正文)" w:hAnsi="等线(中文正文)" w:cs="等线(中文正文)" w:eastAsia="等线(中文正文)"/>
          <w:b w:val="false"/>
          <w:i w:val="false"/>
          <w:sz w:val="20"/>
        </w:rPr>
        <w:t>第二块的话就是第二增长曲线，这个药食同源粉了整个赛道它是非常高景气的。虽然说格局比较分散，但是依托公司现有的这些能力，它是有望去带来一个收入的增量的那今年看大概是两个亿的一个收入目标，然后中期3到5年大概是看五个亿的这样一个量级。然后第三个就是利润弹性了，这个刚刚也提到了，就是一个傲慢成本。对，整个26年还是处于一个下行的通道，再叠加公司的一个控费，还有是说一些复合燕麦，还有有机燕麦等高毛利的一个占比，包括占比不断的一个提升。我们认为净利率是有望从25年的一个7.7，像9到10个点去修复的。然后中长期来看的话，我们看到公司请关注公众号思维纪要报社，更多纪要请加V西安20210130已经明确提出了要再造一个新西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24:07</w:t>
      </w:r>
    </w:p>
    <w:p>
      <w:r>
        <w:rPr>
          <w:rFonts w:ascii="等线(中文正文)" w:hAnsi="等线(中文正文)" w:cs="等线(中文正文)" w:eastAsia="等线(中文正文)"/>
          <w:b w:val="false"/>
          <w:i w:val="false"/>
          <w:sz w:val="20"/>
        </w:rPr>
        <w:t>收入端的话自如果是按照公司的一个目标，25会从25年的22.4个亿翻倍至45个亿。然后年化保底大概是在15%。其中线下目标增速是15%，线上的话是在20到25。从公司的这个分渠道的目标来看，其实公司实际的这个卯定的一个增速是不止15%的，包括还有配套的一个员工持股计划，我们认为就是公司的一个保底的一个净利率，对收入增速大概是在15%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24:35</w:t>
      </w:r>
    </w:p>
    <w:p>
      <w:r>
        <w:rPr>
          <w:rFonts w:ascii="等线(中文正文)" w:hAnsi="等线(中文正文)" w:cs="等线(中文正文)" w:eastAsia="等线(中文正文)"/>
          <w:b w:val="false"/>
          <w:i w:val="false"/>
          <w:sz w:val="20"/>
        </w:rPr>
        <w:t>然后随着一个新业务，包括还有一些新产品的放量，是有望去看到20%的。然后当前整个进度来看的话，我们觉得这个目标具备提前兑现的可能。可能就是不到30年可能公司收入跟利润已经翻倍了。最后去讲一下整个盈利的一个预测，我们大概是估计就是26年的话，收入增速大概是接近23%，然后对应的话是在27.5个亿。然后归母净利润的规模，净利润的话增速大概是60%，然后对应是2.75个亿左右。那如果按照2.7到2.5个亿去2.7到2.8个亿去测算的话，那对应当前的PE是在20倍左右。那后续的话需要关注下半年公司新业务粉粉的爬坡的表现，包括还有就是说傲慢的一个成本与毛利率的一个兑现的一个节奏，还有一个费用率的一个情况，中长期来看的话，我们假设就是说收入翻倍，然后利润率它能回升至12%的话，其实利润我们是中长期利润是可以看到5个亿的那五个亿的话对应当前大概也十倍左右。所以我们认为中期的赔率还是相对来说比较高的，推荐大家去持续关注西麦食品。然后我的分享就到这里，谢谢各位。感谢大家参加本次会议，会议到此结束，祝大家生活愉快，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2026-08-16T01:55:35Z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E6636BB100BBAFBB4581D91E6DDB80F423B8BE8C53FDDA985ADC463F47DFE51A1EFB9DEC4753EDD4A81DD7099A1F40155E6DC4C3125B28045E8A4C765102CECAC431935</vt:lpwstr>
  </property>
</Properties>
</file>