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开源中小盘 - 2026年深度研究系列路演 - 并购精选（2026年第1期） 260815_导读</w:t>
      </w:r>
    </w:p>
    <w:p>
      <w:pPr>
        <w:pStyle w:val="a0"/>
        <w:jc w:val="center"/>
      </w:pPr>
      <w:r>
        <w:t>2026年08月16日 09:52</w:t>
      </w:r>
    </w:p>
    <w:p>
      <w:pPr>
        <w:pStyle w:val="a7"/>
      </w:pPr>
      <w:r>
        <w:t>关键词</w:t>
      </w:r>
    </w:p>
    <w:p>
      <w:r>
        <w:rPr>
          <w:rFonts w:ascii="等线(中文正文)" w:hAnsi="等线(中文正文)" w:cs="等线(中文正文)" w:eastAsia="等线(中文正文)"/>
          <w:b w:val="false"/>
          <w:i w:val="false"/>
          <w:sz w:val="20"/>
        </w:rPr>
        <w:t xml:space="preserve">并购 爱丽家居 欧康诺 跨界转型 真爱美家 碳基科技 友邦吊顶 理工书传 设计师资源 数字化服务 出版行业 业绩承诺 股权结构 销售端 产品端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2026年世界电话会议将深入探讨家居行业的跨界并购趋势，重点关注爱丽家居、真爱美家和友邦吊顶三家公司的战略举措。爱丽家居计划以不超过6.5亿元收购欧康诺不低于77.08%的股权，旨在转型为半导体测试设备供应商，而真爱美家通过17亿元对价获得44.99%股权，意在推进AI与制造业的融合。友邦吊顶则引入理工书传，以约17亿元锁定45%股权，旨在推动集成吊顶行业的数字化升级。这些并购动作均旨在探索新的增长机会，然而，也伴随着交易不确定性与整合风险等挑战。</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家居企业跨界并购半导体测试赛道案例分析</w:t>
      </w:r>
    </w:p>
    <w:p>
      <w:r>
        <w:rPr>
          <w:rFonts w:ascii="等线(中文正文)" w:hAnsi="等线(中文正文)" w:cs="等线(中文正文)" w:eastAsia="等线(中文正文)"/>
          <w:b w:val="false"/>
          <w:i w:val="false"/>
          <w:sz w:val="20"/>
        </w:rPr>
        <w:t>家居企业通过现金收购加股权转让的方式，以不超过6.5亿元估值收购半导体测试公司不低于77.08%的股权，旨在从传统建材制造跨界转型为半导体测试设备供应商。该交易包括两笔关联交易，设置四年的盈利承诺期，承诺2026至2029年净利润累计不低于2.3亿元。此举是企业在传统主业增长空间收窄背景下，寻求第二增长曲线的破局点。企业资产负债率低，货币资金充裕，控股股东转让20%股份后仍维持控股地位，为交易实施构筑坚实基础。</w:t>
      </w:r>
    </w:p>
    <w:p>
      <w:r>
        <w:rPr>
          <w:rFonts w:ascii="等线(中文正文)" w:hAnsi="等线(中文正文)" w:cs="等线(中文正文)" w:eastAsia="等线(中文正文)"/>
          <w:b w:val="false"/>
          <w:i w:val="false"/>
          <w:sz w:val="20"/>
        </w:rPr>
        <w:t/>
      </w:r>
    </w:p>
    <w:p>
      <w:pPr>
        <w:pStyle w:val="ab"/>
        <w:numPr>
          <w:numId w:val="2"/>
        </w:numPr>
      </w:pPr>
      <w:r>
        <w:t>03:03 欧康诺与珍爱美加：半导体测试与AI制造的转型案例</w:t>
      </w:r>
    </w:p>
    <w:p>
      <w:r>
        <w:rPr>
          <w:rFonts w:ascii="等线(中文正文)" w:hAnsi="等线(中文正文)" w:cs="等线(中文正文)" w:eastAsia="等线(中文正文)"/>
          <w:b w:val="false"/>
          <w:i w:val="false"/>
          <w:sz w:val="20"/>
        </w:rPr>
        <w:t>欧康诺深耕存储测试领域，实现技术自主可控，有望通过收购助力爱丽家居转型半导体测试设备制造。珍爱美加面临传统制造业困境，引入炭基科技AI技术，旨在实现智能化升级，开创AI独角兽反向整合制造业先河。</w:t>
      </w:r>
    </w:p>
    <w:p>
      <w:r>
        <w:rPr>
          <w:rFonts w:ascii="等线(中文正文)" w:hAnsi="等线(中文正文)" w:cs="等线(中文正文)" w:eastAsia="等线(中文正文)"/>
          <w:b w:val="false"/>
          <w:i w:val="false"/>
          <w:sz w:val="20"/>
        </w:rPr>
        <w:t/>
      </w:r>
    </w:p>
    <w:p>
      <w:pPr>
        <w:pStyle w:val="ab"/>
        <w:numPr>
          <w:numId w:val="3"/>
        </w:numPr>
      </w:pPr>
      <w:r>
        <w:t>07:42 理工数学创选收购友邦吊顶推动传统家居升级</w:t>
      </w:r>
    </w:p>
    <w:p>
      <w:r>
        <w:rPr>
          <w:rFonts w:ascii="等线(中文正文)" w:hAnsi="等线(中文正文)" w:cs="等线(中文正文)" w:eastAsia="等线(中文正文)"/>
          <w:b w:val="false"/>
          <w:i w:val="false"/>
          <w:sz w:val="20"/>
        </w:rPr>
        <w:t>理工数学创选以17亿元收购友邦吊顶45%股权，旨在通过设计师资源在销售、产品体系三重维度赋能，推动集成吊顶行业从设计到制造的全面升级。友邦吊顶作为行业开创者，面临营收下滑，正寻求战略转型。此次收购有望为友邦吊顶在产品研发、渠道拓展和品牌建设方面注入新动力，但同时也面临交易不确定性、整合协同等风险。</w:t>
      </w:r>
    </w:p>
    <w:p>
      <w:r>
        <w:rPr>
          <w:rFonts w:ascii="等线(中文正文)" w:hAnsi="等线(中文正文)" w:cs="等线(中文正文)" w:eastAsia="等线(中文正文)"/>
          <w:b w:val="false"/>
          <w:i w:val="false"/>
          <w:sz w:val="20"/>
        </w:rPr>
        <w:t/>
      </w:r>
    </w:p>
    <w:p>
      <w:pPr>
        <w:pStyle w:val="a7"/>
      </w:pPr>
      <w:r>
        <w:t>发言总结</w:t>
      </w:r>
    </w:p>
    <w:p>
      <w:pPr>
        <w:pStyle w:val="ab"/>
        <w:numPr>
          <w:numId w:val="4"/>
        </w:numPr>
      </w:pPr>
      <w:r>
        <w:t>发言人1</w:t>
      </w:r>
    </w:p>
    <w:p>
      <w:r>
        <w:rPr>
          <w:rFonts w:ascii="等线(中文正文)" w:hAnsi="等线(中文正文)" w:cs="等线(中文正文)" w:eastAsia="等线(中文正文)"/>
          <w:b w:val="false"/>
          <w:i w:val="false"/>
          <w:sz w:val="20"/>
        </w:rPr>
        <w:t>他，即开源证券中小盘首席分析师周佳，在电话会议中分享了开源中小盘团队的2026年深度研究报告，重点分析了爱丽家居、真爱美家、友邦吊顶三家公司的跨界并购案例。爱丽家居通过现金加携转方式收购欧康诺，目标是转型进入半导体存储测试领域；真爱美家与碳基科技的合并象征着AI与制造业的融合趋势；友邦吊顶引入理工书传，旨在推动集成吊顶行业的数字化升级。他强调，尽管报告提供了这些案例，但不构成投资建议，提醒投资者关注并购过程中的不确定性、整合风险及宏观经济影响等潜在风险。</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问：安利家居的并购情况是怎样的？</w:t>
      </w:r>
    </w:p>
    <w:p>
      <w:r>
        <w:rPr>
          <w:rFonts w:ascii="等线(中文正文)" w:hAnsi="等线(中文正文)" w:cs="等线(中文正文)" w:eastAsia="等线(中文正文)"/>
          <w:b w:val="false"/>
          <w:i w:val="false"/>
          <w:sz w:val="20"/>
        </w:rPr>
        <w:t>发言人1 答：安利家居以现金方式收购欧康诺不低于74.08%的股权，估值不超过6.5亿元，并伴有控股股东向交易对手方携转20%股份的交易。这笔并购涉及了跨界进入半导体存储测试赛道，目标是通过收购实现从传统建材制造商向半导体测试设备供应商的转型。欧康诺2026年上半年净利润同比增长近五倍，如果收购完成，有望借助国产替代产业趋势开启第二增长曲线。</w:t>
      </w:r>
    </w:p>
    <w:p>
      <w:r>
        <w:rPr>
          <w:rFonts w:ascii="等线(中文正文)" w:hAnsi="等线(中文正文)" w:cs="等线(中文正文)" w:eastAsia="等线(中文正文)"/>
          <w:b w:val="false"/>
          <w:i w:val="false"/>
          <w:sz w:val="20"/>
        </w:rPr>
        <w:t/>
      </w:r>
    </w:p>
    <w:p>
      <w:pPr>
        <w:pStyle w:val="ab"/>
      </w:pPr>
      <w:r>
        <w:t>发言人1 问：珍爱美家的并购方案是什么样的？</w:t>
      </w:r>
    </w:p>
    <w:p>
      <w:r>
        <w:rPr>
          <w:rFonts w:ascii="等线(中文正文)" w:hAnsi="等线(中文正文)" w:cs="等线(中文正文)" w:eastAsia="等线(中文正文)"/>
          <w:b w:val="false"/>
          <w:i w:val="false"/>
          <w:sz w:val="20"/>
        </w:rPr>
        <w:t>发言人1 答：珍爱美家通过协议转让及部分要约的方式，以约17亿元对价锁定了44.99%的股权，这是AI独角兽反向整合传统制造业的先河案例。首先通过协议转让获取29.99%的股份，然后进行部分要约收购15%的股份，原控股股东承诺预售部分股份并放弃表决权，确保了控制权的稳定。</w:t>
      </w:r>
    </w:p>
    <w:p>
      <w:r>
        <w:rPr>
          <w:rFonts w:ascii="等线(中文正文)" w:hAnsi="等线(中文正文)" w:cs="等线(中文正文)" w:eastAsia="等线(中文正文)"/>
          <w:b w:val="false"/>
          <w:i w:val="false"/>
          <w:sz w:val="20"/>
        </w:rPr>
        <w:t/>
      </w:r>
    </w:p>
    <w:p>
      <w:pPr>
        <w:pStyle w:val="ab"/>
      </w:pPr>
      <w:r>
        <w:t>发言人1 问：友邦吊顶的并购方案具体是怎样的？</w:t>
      </w:r>
    </w:p>
    <w:p>
      <w:r>
        <w:rPr>
          <w:rFonts w:ascii="等线(中文正文)" w:hAnsi="等线(中文正文)" w:cs="等线(中文正文)" w:eastAsia="等线(中文正文)"/>
          <w:b w:val="false"/>
          <w:i w:val="false"/>
          <w:sz w:val="20"/>
        </w:rPr>
        <w:t>发言人1 答：友邦吊顶被理工数科以协议转让加部分要约的方式收购，总计约17亿元锁定45%的股权。收购方将依托设计师资源，从销售、产品体系三重维度赋能友邦吊顶，推动集成吊顶行业的显像设计与制造升级。此次收购也包含了业绩承诺，即2026到2028年营收不低于4亿元且净利润不低于1000万元。</w:t>
      </w:r>
    </w:p>
    <w:p>
      <w:r>
        <w:rPr>
          <w:rFonts w:ascii="等线(中文正文)" w:hAnsi="等线(中文正文)" w:cs="等线(中文正文)" w:eastAsia="等线(中文正文)"/>
          <w:b w:val="false"/>
          <w:i w:val="false"/>
          <w:sz w:val="20"/>
        </w:rPr>
        <w:t/>
      </w:r>
    </w:p>
    <w:p>
      <w:pPr>
        <w:pStyle w:val="ab"/>
      </w:pPr>
      <w:r>
        <w:t>发言人1 问：这些并购案例中存在哪些风险？</w:t>
      </w:r>
    </w:p>
    <w:p>
      <w:r>
        <w:rPr>
          <w:rFonts w:ascii="等线(中文正文)" w:hAnsi="等线(中文正文)" w:cs="等线(中文正文)" w:eastAsia="等线(中文正文)"/>
          <w:b w:val="false"/>
          <w:i w:val="false"/>
          <w:sz w:val="20"/>
        </w:rPr>
        <w:t>发言人1 答：这些并购案例都包括交易不确定性风险、整合及协同效应兑现风险、商业决策风险、宏观经济与行业周期风险等。在实际操作中需要充分考虑并管理好这些风险因素。</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2026-08-16T01:55:30Z</dcterms:created>
  <dc:creator>Apache POI</dc:creator>
</cp:coreProperties>
</file>