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开源传媒 传媒周一谈：继续布局国产模型、AI应用，关注电影暑期档升温 260810_原文</w:t>
      </w:r>
    </w:p>
    <w:p>
      <w:pPr>
        <w:jc w:val="center"/>
      </w:pPr>
      <w:r>
        <w:rPr>
          <w:rFonts w:ascii="等线(中文正文)" w:hAnsi="等线(中文正文)" w:cs="等线(中文正文)" w:eastAsia="等线(中文正文)"/>
          <w:b w:val="false"/>
          <w:i w:val="false"/>
          <w:sz w:val="20"/>
        </w:rPr>
        <w:t>2026年08月10日 22:40</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大家好，欢迎参加开源传媒周一谈，继续布局国产模型AI应用，关注电影暑期档升温。目前所有参会者均处于静音状态，下面开始播报声明，本次会议仅面向开源证券的专业投资机构客户或受邀客户，仅供在新媒体背景下研究观点的及时交流。第三方专家发言内容仅代表其个人观点，所有信息或所表述的意见并不构成对任何人的投资建议。未经开源证券事先书面许可，任何或个人严禁录音转发及相关解读。涉嫌违反上述情形的，我们将保留一切法律权利。感谢您的理解和支持，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00:32</w:t>
      </w:r>
    </w:p>
    <w:p>
      <w:r>
        <w:rPr>
          <w:rFonts w:ascii="等线(中文正文)" w:hAnsi="等线(中文正文)" w:cs="等线(中文正文)" w:eastAsia="等线(中文正文)"/>
          <w:b w:val="false"/>
          <w:i w:val="false"/>
          <w:sz w:val="20"/>
        </w:rPr>
        <w:t>好，各位同学大家晚上好啊。欢迎继续参加我们开源证券传媒互联网团队每周一的传媒周一谈线上路演。我是开源证券的传媒互联网首席分析师方光照。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00:39</w:t>
      </w:r>
    </w:p>
    <w:p>
      <w:r>
        <w:rPr>
          <w:rFonts w:ascii="等线(中文正文)" w:hAnsi="等线(中文正文)" w:cs="等线(中文正文)" w:eastAsia="等线(中文正文)"/>
          <w:b w:val="false"/>
          <w:i w:val="false"/>
          <w:sz w:val="20"/>
        </w:rPr>
        <w:t>关于整个长期扩展观点，我们其实还是非常坚定的建议投资者继续围绕AI这条核心主线来布局。我们在七月份的几次传媒对盘，周一的电话线上路演和周三的我们的AI研发会里面，也是在持续强调。因为整个七月份整个AI相关的方向出现比较大的一个调整，当然主要是一些AI硬科技相关的，算力相关的一些领域。那么应用的话在七月份这个硬科技调整的话，我们认为可能也是因为这个筹码再平衡的原因，那其实也出现了一些反弹，但是波动也比较大。站在这个时间点，我们看到7月底到8月初，七月份调整比较多的这个AI硬科技相关的这些领域，算力相关这些领域。特别像最近我们看到像PCB上游的这些材料，这些方向也出现了也明显的反弹，那么应用的话相对而言这几天又出现了一些调整，所以整个来看应用跟算力我们一直认为它不是一个跷跷板的一个一个效应。不是说这个AI硬科技算力相关的涨应用叫跌，或者反过来应用涨算力就要跌，不是这样。我们其实觉得整个从AI的一个大产业发展逻辑的角度，我们一直强调模型，算力到应用，它是一个相辅相成，螺旋式上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01:33</w:t>
      </w:r>
    </w:p>
    <w:p>
      <w:r>
        <w:rPr>
          <w:rFonts w:ascii="等线(中文正文)" w:hAnsi="等线(中文正文)" w:cs="等线(中文正文)" w:eastAsia="等线(中文正文)"/>
          <w:b w:val="false"/>
          <w:i w:val="false"/>
          <w:sz w:val="20"/>
        </w:rPr>
        <w:t>我们真正能看到整个AI它的产业的高速发展，带来的整个B端C端的应用渗透加速推进。它必然会带来整个模型token消耗和收入的高增，也进一步的会必然带来大模型公司以及AI应用的各个需求方，他对于算力这块的一个需求的持续提升，从而拉动整个算力产业链订单收入和业绩的高增。所以它实际上是一体的，所以我们认为真正的AI的产业的大机会其实来自于我们的模型算力应用，它其实应该是同步的，或者是说应该是都会向上，就是整个相关这些领域它的业绩向上持续的一个增长，或者是中间出现一个快速的增长。那么对应到相关的这些领域的公司的估值和市值，我觉得也应该会水涨船高，所以这个是我们整体的一个判断。但在我们传媒互联网这个角度来讲，我们当前依然是非常看好国产模型，还有核心的AI应用这些方向。所以今天晚上我们的传媒周期成本，首先还是给各位投资者再更新一下，我们对于AI这块的一个坚定看好的观点。首先的话国产模型这个赛道，我们也一直在重点的推荐这个方向，每周其实都能看到一些新的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02:28</w:t>
      </w:r>
    </w:p>
    <w:p>
      <w:r>
        <w:rPr>
          <w:rFonts w:ascii="等线(中文正文)" w:hAnsi="等线(中文正文)" w:cs="等线(中文正文)" w:eastAsia="等线(中文正文)"/>
          <w:b w:val="false"/>
          <w:i w:val="false"/>
          <w:sz w:val="20"/>
        </w:rPr>
        <w:t>前面我我们看到就是前几周，大家看到国产模型在密集发布前沿的模型，从这个GM5.2质谱的开始，再到后面的TMK3，然后再到整阿里的千问3.8 max，然后再到这个P，这个V4，flash，以及这个V四这个pro。我们那也是之前有预告，后续也会很快会发。那么这些模型的话，当然还包括mini max h3，还有包括腾讯的还原三这些啊这些模型我们也不再赘述。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02:52</w:t>
      </w:r>
    </w:p>
    <w:p>
      <w:r>
        <w:rPr>
          <w:rFonts w:ascii="等线(中文正文)" w:hAnsi="等线(中文正文)" w:cs="等线(中文正文)" w:eastAsia="等线(中文正文)"/>
          <w:b w:val="false"/>
          <w:i w:val="false"/>
          <w:sz w:val="20"/>
        </w:rPr>
        <w:t>其实前面每个都在讲，它表明一件事情，就是国产模型它在几个方面是在持续突破的，第一个是大参数，以KMK3这个2.8万亿参数为例，当然像v mac，像质谱，像big fix，像字节跳动，这些我们看到也都在储备的后续的大参数的模型，这是第一。第二个就是国产模型以开源为主要方向，这个跟全球目前来看还是对头部领先的这个SO pic的cloud系列和apple five，以及open I的GPT5.6，这个GPT系列，为他们这种闭源模型形成鲜明的对比。是我们国产模型是以开源作为方向，这个我觉得是会更代表未来的整个模型的一个发展的一个方向，也是更便于整个应用全面落地的这样一个方向。第三个就是我们国产模型是全面开花，不仅是推理coding agent能力，在这个动模态能力方面，乃至是像一些世界模型这些新的方向，我们觉得都是在持续的推进。各个模型厂当然它有自己的相对侧重点和核心优势。比如说像这个质谱PIIDC，他可能他们可能更强调在逻辑智能或者说推理能力方面，去提升整个大模型和人工智能的这样一个智能上线，这个是他们主攻的方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03:46</w:t>
      </w:r>
    </w:p>
    <w:p>
      <w:r>
        <w:rPr>
          <w:rFonts w:ascii="等线(中文正文)" w:hAnsi="等线(中文正文)" w:cs="等线(中文正文)" w:eastAsia="等线(中文正文)"/>
          <w:b w:val="false"/>
          <w:i w:val="false"/>
          <w:sz w:val="20"/>
        </w:rPr>
        <w:t>当然另外一些公司，我们就像自像阿里，像培训，其实一直在多模态模型方面比如说视觉理解，视频生成，然后包括语音理解，语音生成等这方面在持续发力。当然我们觉得这也是基于各自三家不仅是模型大厂，同时也是互联网的巨头，互联网的平台型的头部公司和CSE就是云云大厂。他们本身对模型方面其实要求来讲会更加综合，也更多模态的模型。可以更好的去利用他们现在在互联网这个移动互联网时代所建立的这个渠道流量的这些优势。比如说自己他在视频生产像C2.5，近期发布的也是非常惊艳。他其实也是跟在抖音包括现在的红谷等等这些短视频短剧平台所积累了大量的视频素材的领先的优势是有很大的关系的。他这样一个模型工具推出，又将进一步跟自身的视频短视频短剧这些既有的生态形成闭环，进一步拉动这块的一个商业化，加快变现，所以这是有个逻辑可循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04:33</w:t>
      </w:r>
    </w:p>
    <w:p>
      <w:r>
        <w:rPr>
          <w:rFonts w:ascii="等线(中文正文)" w:hAnsi="等线(中文正文)" w:cs="等线(中文正文)" w:eastAsia="等线(中文正文)"/>
          <w:b w:val="false"/>
          <w:i w:val="false"/>
          <w:sz w:val="20"/>
        </w:rPr>
        <w:t>然后阿里云腾讯背后本身也是是拥有大量的B端C端的一些用户和强大的这样的渠道流量优势。所以综合态这块一个持续突破，对他们的自身生态，包括进一步拉动自身模型token高增，去拉动自身云业务这块的一个持续高增，我们觉得也是逻辑上是一脉相承的所以我们就是国产模型几个重要的特点。说到这个动模态，我们也是在最近的这两周是建议或者去多关注像国产的动模态的这些模型。因为不仅是前面说到的像erant，像这种的推理这方面，国产模型全球最顶尖的地缘模型，不不断靠近，也非常接近。那么在多模态这个能力方面，我们甚至可以说国产模型现在已经走到全球模型最领先的位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05:07</w:t>
      </w:r>
    </w:p>
    <w:p>
      <w:r>
        <w:rPr>
          <w:rFonts w:ascii="等线(中文正文)" w:hAnsi="等线(中文正文)" w:cs="等线(中文正文)" w:eastAsia="等线(中文正文)"/>
          <w:b w:val="false"/>
          <w:i w:val="false"/>
          <w:sz w:val="20"/>
        </w:rPr>
        <w:t>我们看到包括最近上周我也说到了一个视频理解和视频生成的一些模型，像m max h3，像这个2.5，对，像阿里的这个one 3.0等等。我们看到最近一周又包括语音模型方面，腾讯的阿里又有新一代的语音模型和一些产品的的这样的一个发布。进一步提升了这个语音模型，语音理解，语音生成这样一个能力。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05:27</w:t>
      </w:r>
    </w:p>
    <w:p>
      <w:r>
        <w:rPr>
          <w:rFonts w:ascii="等线(中文正文)" w:hAnsi="等线(中文正文)" w:cs="等线(中文正文)" w:eastAsia="等线(中文正文)"/>
          <w:b w:val="false"/>
          <w:i w:val="false"/>
          <w:sz w:val="20"/>
        </w:rPr>
        <w:t>像8月4号的时候是正式发布部新一代的语音识别模型混元AS23.0 review，基于混元三的这个语言理解能力，融合高精度语音识别与深度语音理解能力，在通用识别、上下文感知、多场景主观性以及方言的覆盖方面等这些维度上实现了全面提升，能够在更复杂的真实输入中给出准确连贯而且更接近用户意图的转写结果，从而从逐字转写单点优化演进为理解语境、金融场景一键直出，并在多个开源评测集和自建评测集上整体表现有性。这是腾讯的混元最新的语音识别模型，另外的话，8月7号阿里巴巴也是推出国内首个一站式AI语音生平台，这个code CU。它基于自研的语音模型这个千万audio打造，包含语音记录这个code flow，就是在语音转文的基础上，叠加语音理解图文的生成能力。然后也包括这个语音智能体close agent通它是支持通过自然语言快速创建，具备企业知识工具调用和实施与交互能力的这种智能体。以及包括这个音频内容创作工具这个QDA媒体内置上千种音色，支持声音复制，音色十分接近真人，上传文档即可生成这种播客或者有声书。所以他阿里的国内首个一站式AI语音生产力平台这个good radio包含了这些语音记录，语音智能体，音频内容创作工具的一些功能。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06:35</w:t>
      </w:r>
    </w:p>
    <w:p>
      <w:r>
        <w:rPr>
          <w:rFonts w:ascii="等线(中文正文)" w:hAnsi="等线(中文正文)" w:cs="等线(中文正文)" w:eastAsia="等线(中文正文)"/>
          <w:b w:val="false"/>
          <w:i w:val="false"/>
          <w:sz w:val="20"/>
        </w:rPr>
        <w:t>我认为腾讯阿里云模型和语音的平台，他们推出也是有望进一步不强他们在语音模型方面的能力，语音通过这种语音模型加语音的一些A和工具，进一步它加快它大模型更多维度的一个变现。因为语音模型模块它其实使用范围，我们认为也作为多模态的模型的一种，使用范围非常广。包括像企业级的办公，包括像大家的这个生活学习之中都可以用。也包括在一些比如说游戏、影视。短剧、漫剧这种直播，包括一些营销的这种宣传广告、宣传片等一些相应的就是多媒体的视频内容生成过程中，他其实离不开这样一个语音的这样一个生产。另外包括在大家比如平时的聊天过程中，这种语音的转写，语音的理解输出，甚至包括方言的这种理解，其实也是非常实用的。就是在大家这个社交的生活中，所以我们认为它是有很大的一个应用场景，又又非常贴合腾讯的阿里自身在过去互联网时代积累的这样的优势。比如说阿里的这个电商，支付这些场景，那腾讯的社交这个视频游戏这样一些场景，所以我们认为是非常值得重视的，就是腾讯阿里在语音模型方面这样一个突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07:33</w:t>
      </w:r>
    </w:p>
    <w:p>
      <w:r>
        <w:rPr>
          <w:rFonts w:ascii="等线(中文正文)" w:hAnsi="等线(中文正文)" w:cs="等线(中文正文)" w:eastAsia="等线(中文正文)"/>
          <w:b w:val="false"/>
          <w:i w:val="false"/>
          <w:sz w:val="20"/>
        </w:rPr>
        <w:t>除此之外的话，我们看到就是包括AI办公这个赛道，我们前面已经有讲到，最近也是，属于AI应领域成长非常快的一个领域。我们看到7月份的数据里面，腾讯旗下这个AI办公的这个的平台就是work body。七月份的月活用户是环比大增398%，就基本上相当于七月环比6月，那就几乎是翻了四倍，就增长了差不多五倍。对，然后另外的话就是看到包括刚说的国产模型里面还有一些积极的变化叫mini max，就西宇科技mini MAX是在8月6号正式不是纳入港股通，南下资金可以配置，这也是一个非常重要的一个增量资金来源，包括物理AI方面也有一些新的进展，主要是宇数科技，也就是今天正式开启这个IPO的往上往下申购，发行价是定在150.8元每股，说科技这次它有超过将近20亿，我们看到它募集资金里面，基本上有也有超过20亿将投向这个智能机器人的模型的研发。其实智能机器人模型研发，我们认为是跟物理AI跟我们说的之前的机器人模型，世界模型是密切相关的。对于宇宙科技上市之后，对于物理AI方面的一些加大投入，其实我们认为有望进一步带动对于物理AI这个赛道的一个关注和产业的一个这样的一个商业化进程的一个加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08:30</w:t>
      </w:r>
    </w:p>
    <w:p>
      <w:r>
        <w:rPr>
          <w:rFonts w:ascii="等线(中文正文)" w:hAnsi="等线(中文正文)" w:cs="等线(中文正文)" w:eastAsia="等线(中文正文)"/>
          <w:b w:val="false"/>
          <w:i w:val="false"/>
          <w:sz w:val="20"/>
        </w:rPr>
        <w:t>所以我们看到就是国产模型语音模型的突破，机器人模型的后续的一些突破，包括AI办公等一些商业化领域的积极的进展，其实都在进一步的验证。从模型到应用整个的一个能力迭代，商业化整个进程是在持续加快推进的，我认为它是有望继续拉动自身国产模型自身的这个token和AI的高分。同时加速模型和agent在像数字娱乐内容生产，我们的传媒互联网这些方向，还有包括像企业的办公，还有包括像物理AI所对应的像机器人，人工机器人，智能驾驶，工业机器人这些工业互联网等等这些更广泛的领域加应用渗透，从而打开这个AI应用商业化空间。所以从我们传统供应的角度来讲，我们还是回到前面的坚定看好国产模型将核心AI应用这些方向。所以这个逻辑上也讲了，那么具体的标的方向，国产模型我继续重点推荐和设计标的，包括腾讯，刚才讲到了还有阿里，还有快手以及mini max制服等等。物理AI核心设计标的包括昆仑万维、风雨度盘都初创，五一世界古城科技等等。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09:19</w:t>
      </w:r>
    </w:p>
    <w:p>
      <w:r>
        <w:rPr>
          <w:rFonts w:ascii="等线(中文正文)" w:hAnsi="等线(中文正文)" w:cs="等线(中文正文)" w:eastAsia="等线(中文正文)"/>
          <w:b w:val="false"/>
          <w:i w:val="false"/>
          <w:sz w:val="20"/>
        </w:rPr>
        <w:t>其他的核心的AI应用方向，依然包括像AI营销，继续重点推荐会展科技、影视传媒，设计标的包括像1.1下蓝色光标、迈普史等等，还有AI剧，也就包括AI短剧漫剧，甚至未来我们认为AI的长剧电影都属于这个范畴，这里面继续重点推荐一下跃龙集团，涉及标的包括中文在线，荣信文化等等。这个是我们对AI这块传播互联网最新的观点。那除了AI之外，我们基于当下市场风格，我们认为可能较上半年较特别是二季度5 6月份的时候会更加均衡。我们其实也确实非常建议投资者，继续围绕AI布局的同时，也去多关注一下。第一位的就是筹码非常出清又非常低位，预期又很低，同时整个基本面是在持续向好，甚至有很大超预期的，一些你的一些可能的，这样的一些新的方向，也值得去布局。因为这个位置来看，确实他整体上从Q2末的这个机构持仓来看，几乎是除了被动的一切之外，就主动权益持仓是非常少的。处于几乎历史就最底部的最低位的这个机构持仓和估值，最底几乎最底部的区域，再加上年初至今应该还跌的比较多。那么从25年其实从25年的九月份开始，就板块这样的一个持续幅的一个调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10:17</w:t>
      </w:r>
    </w:p>
    <w:p>
      <w:r>
        <w:rPr>
          <w:rFonts w:ascii="等线(中文正文)" w:hAnsi="等线(中文正文)" w:cs="等线(中文正文)" w:eastAsia="等线(中文正文)"/>
          <w:b w:val="false"/>
          <w:i w:val="false"/>
          <w:sz w:val="20"/>
        </w:rPr>
        <w:t>很多公司也都处于一个历史低位，甚至股价很多公司是低于2024年9 24行情前，所以在这样一个时候，我们觉得一些低位的持仓又非常，结果持仓非常低，筹码基本初期，那就再出现一些边际向好的超期的变化。我们认为这个带来的弹性可能会非常大，所以这个角度来讲，我们是建议投资基于这个暑期的文娱消费，尤其是重点关注一下电影板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10:36</w:t>
      </w:r>
    </w:p>
    <w:p>
      <w:r>
        <w:rPr>
          <w:rFonts w:ascii="等线(中文正文)" w:hAnsi="等线(中文正文)" w:cs="等线(中文正文)" w:eastAsia="等线(中文正文)"/>
          <w:b w:val="false"/>
          <w:i w:val="false"/>
          <w:sz w:val="20"/>
        </w:rPr>
        <w:t>当下所以我们今天也是这个传统产业，建议投资者去积极关注和布局电影板块，尤其关注暑期的这个电影，暑期档消费是我们认为出现了明显的升温，存在一个潜在的超预期的点。主要就在于说我看从暑期档以来，其实包括像之前的功夫女足，像8000票房表现，我觉得都其实挺不错的，尤其是8000，口碑跟票房俱佳。那么最近其实进入到8月份，属电影手机上我们认为是进到一个小高峰。可以看到就是首先的电影，像这个蜘蛛侠系列的最新的电影，这个蜘蛛侠崭新之日，截止到今天，我们看到内地已经是取得了超过接近13亿，12.85亿这样一个票房。这个猫眼镜测试最终是有望达到接近17亿这样一个票房。这个也是其实是进口电影，近几年来年来其实也是表现挺不错的一个表现。因为我们知道进口电影可能最近几年，大家的关注度来讲就不如国产电影。国产电影像有国漫的去年的哪吒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11:24</w:t>
      </w:r>
    </w:p>
    <w:p>
      <w:r>
        <w:rPr>
          <w:rFonts w:ascii="等线(中文正文)" w:hAnsi="等线(中文正文)" w:cs="等线(中文正文)" w:eastAsia="等线(中文正文)"/>
          <w:b w:val="false"/>
          <w:i w:val="false"/>
          <w:sz w:val="20"/>
        </w:rPr>
        <w:t>有春节档，每年基本是国产电影的占所占占领，包括每年的暑期档里面过去几年的这个票房冠军，其实都是偏国产电影。去年的南京照相馆，之前的像抓娃娃，这独行月球等等这一些。但是镜头电影其实今年这个蜘蛛侠展现，其实我们觉得其实在大家关注度和预期不高的情况之下，已经表现非常不错。</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11:38</w:t>
      </w:r>
    </w:p>
    <w:p>
      <w:r>
        <w:rPr>
          <w:rFonts w:ascii="等线(中文正文)" w:hAnsi="等线(中文正文)" w:cs="等线(中文正文)" w:eastAsia="等线(中文正文)"/>
          <w:b w:val="false"/>
          <w:i w:val="false"/>
          <w:sz w:val="20"/>
        </w:rPr>
        <w:t>那么更进一步的就是到这一周到这一周以及即将可能接下来的这个周末到下周，我们认为可能除夕电影属相会进入到一个高潮高峰阶段，主要就是欢迎的农餐馆，以及奥德赛两部重要的电影的上映。欢迎来龙餐馆。我们看到他是在8月8号的时候，刚过去这个周六开启点映。截止到今天8月10号的话，现在的整个点映加预售票房也是接近1.5亿。而且从点映的效果来看，8月9号和8月10号票房是应该说是持续逆跌。而且从点映的口碑来看，我们也是在持续发酵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12:05</w:t>
      </w:r>
    </w:p>
    <w:p>
      <w:r>
        <w:rPr>
          <w:rFonts w:ascii="等线(中文正文)" w:hAnsi="等线(中文正文)" w:cs="等线(中文正文)" w:eastAsia="等线(中文正文)"/>
          <w:b w:val="false"/>
          <w:i w:val="false"/>
          <w:sz w:val="20"/>
        </w:rPr>
        <w:t>欢迎老鹰餐馆，它是一个由文牧野导演指导。文牧野导演知道他之前代表作的是我不是药神，是也是一个当年在暑期档播出的口碑票房俱佳的一个电影。反也是想以现实题材，小人物的方式，就是以平凡人物去描写这个具有时代比较庞大的这样的一个题材和社会题材，社会意义的这样的一个这样的一个一个一个电影，就是我是药神。这次其实欢迎来龙餐馆也是类似这样的，他是沈腾主演的，以一个中国籍的东北的这样的一个厨师，在中东战火中接近于有一家中餐厅拿去影射，那就是去去反映在战争这样一个背景之下，那值得很深思的一些问题一些问题。当然它里面也带有部分的黑色幽默或者喜剧的这样的一些成分，当然最终它的一个整个基调是剧战争这样一个基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12:49</w:t>
      </w:r>
    </w:p>
    <w:p>
      <w:r>
        <w:rPr>
          <w:rFonts w:ascii="等线(中文正文)" w:hAnsi="等线(中文正文)" w:cs="等线(中文正文)" w:eastAsia="等线(中文正文)"/>
          <w:b w:val="false"/>
          <w:i w:val="false"/>
          <w:sz w:val="20"/>
        </w:rPr>
        <w:t>发人深省。最后也是非常也因为我去看了，我觉得这也非常让人能让让人共情，能让人共情。所以我们觉得它具备一个好电影的很多的要素很多的要素，又属于今年这个暑期档我们觉得难得的这样一个题材和优秀的导演和代表性的优秀的主演，所主演所构成的这样一个电影。所以他在2 8月11号明天将正式的上映，正式的公映。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13:08</w:t>
      </w:r>
    </w:p>
    <w:p>
      <w:r>
        <w:rPr>
          <w:rFonts w:ascii="等线(中文正文)" w:hAnsi="等线(中文正文)" w:cs="等线(中文正文)" w:eastAsia="等线(中文正文)"/>
          <w:b w:val="false"/>
          <w:i w:val="false"/>
          <w:sz w:val="20"/>
        </w:rPr>
        <w:t>那么我们认为还是有望进一步迎来票房和口碑的双丰收，口碑的持续发酵和票房的这样的一个这样的一个票房的一个发酵。那么看到包周末很多看了点映的观众，我通过我自己的一些观察，身边的朋友啊都是给出了好评。当然市场也有一些第三方机构或者是一些媒体人，自己对这个票房可能给出一些预测，比如说超过30亿，甚至有到50亿这样一些，我们觉得可供看参考。更主要我们就还是比较看好这个电影它独特的一个题材以及好的口碑，是有望在今年形成一个观影的一个这样带来一个观影的一个热映的一个效应。看好他这个票房表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13:39</w:t>
      </w:r>
    </w:p>
    <w:p>
      <w:r>
        <w:rPr>
          <w:rFonts w:ascii="等线(中文正文)" w:hAnsi="等线(中文正文)" w:cs="等线(中文正文)" w:eastAsia="等线(中文正文)"/>
          <w:b w:val="false"/>
          <w:i w:val="false"/>
          <w:sz w:val="20"/>
        </w:rPr>
        <w:t>另外一部电影就是奥德赛，奥德赛的话其实在8月1号二号就已经在国内开启点映了。我们上周其实周报里也写到了，就是在国内的点映场，很多城市是一票难求，比如北京、上海这样一线城市，比如都是一线篮球一票难求。那么在刚过去的8月8号九号这个周末又是进行了点映，也是一票篮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13:53</w:t>
      </w:r>
    </w:p>
    <w:p>
      <w:r>
        <w:rPr>
          <w:rFonts w:ascii="等线(中文正文)" w:hAnsi="等线(中文正文)" w:cs="等线(中文正文)" w:eastAsia="等线(中文正文)"/>
          <w:b w:val="false"/>
          <w:i w:val="false"/>
          <w:sz w:val="20"/>
        </w:rPr>
        <w:t>我们的主要的原因，奥德赛他是全球知名的导演，克里托弗洛兰所指导的这样的一个历史冒险动作题材影片，我们叫他之前执导的电影电影大家可以看的豆瓣评分都是非常高的。比如说像盗梦空间，像星际穿越、像致命魔术，像敦刻尔克，像奥本海默等等，这些都是艺术性口和商业性俱佳兼具，口碑跟票房双丰收。包括之前的星际穿越和盗梦，我们在当年大概十几年前的时候，在内地上票房也都是有不俗的表现，所以国内很多观众其实是很认诺了这个导演的那再加上奥德赛，他又是一个荷马史诗里面的经典的这样的一一本书，他就是非常人就是宏大叙事，从历史题材的非常适合拍成大片。所以我们国内它也适配了像IMAX，像cinema这些比较大屏的，高高品质视听效果的这样一些荧幕。那么是有望我们认为奥德赛再次在国内掀起一个观影的热。我们从点映的这个热度来看，就是8月14号奥正式供应上映之后，我觉得也有望取得国内内地比较好的票房表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14:47</w:t>
      </w:r>
    </w:p>
    <w:p>
      <w:r>
        <w:rPr>
          <w:rFonts w:ascii="等线(中文正文)" w:hAnsi="等线(中文正文)" w:cs="等线(中文正文)" w:eastAsia="等线(中文正文)"/>
          <w:b w:val="false"/>
          <w:i w:val="false"/>
          <w:sz w:val="20"/>
        </w:rPr>
        <w:t>奥德赛在海外其实已经口碑上已经验证了，我们看到在豆瓣上已经有满8.3的一个评分，包括海外的这个口碑评分也是非常好，而且目前在海外已经有超超过，这个超过其实到今天应该已经有超过12亿美元的这样一个打破了多项票房记录，所以我们认为很值得期待。所以这一周的话欢迎来龙仓板和奥德赛的上映，我们觉得也是有望带动这个暑期电影消费进入到这个高潮。所以电影板块我们再看一下整个位置，包括机构的一个持仓配置，从和市场预期我觉得都属于非常低位，所以这个位置我们其实是非常建议去关注布局这个电影板块。如果从赔率和胜率的角度来讲，我们觉得还是非常值得去关注和布局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15:19</w:t>
      </w:r>
    </w:p>
    <w:p>
      <w:r>
        <w:rPr>
          <w:rFonts w:ascii="等线(中文正文)" w:hAnsi="等线(中文正文)" w:cs="等线(中文正文)" w:eastAsia="等线(中文正文)"/>
          <w:b w:val="false"/>
          <w:i w:val="false"/>
          <w:sz w:val="20"/>
        </w:rPr>
        <w:t>那从跟这两部电影的相关程度来讲，我觉得相关度最大的应该还是中国电影。它既是欢迎来龙餐馆的出品方，而且我们看到他在这个出品方的这个排位里面，也是比较靠前的。按照这个猫眼它的这个出品公司的这样的一个排序来看的话，中国电影是排在第三位。那么可见预见它这个产出投资比例我们预期也不低。另外的话中国电影旗下它有中影院、线影院，它也是非常受益。这两部电影他的票房火热，对于中影旗下的这种院线影院来讲也会直接收益。另外的话，中国电影还是进口，我们知道也是唯二的进口电影的引进方和发行方，唯二的电影发行方和唯一的引进方，当然它也是奥德赛这样的一个能够揽这部电影的导演的这个镜头电影的，引进方和联合的唯二的发行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15:55</w:t>
      </w:r>
    </w:p>
    <w:p>
      <w:r>
        <w:rPr>
          <w:rFonts w:ascii="等线(中文正文)" w:hAnsi="等线(中文正文)" w:cs="等线(中文正文)" w:eastAsia="等线(中文正文)"/>
          <w:b w:val="false"/>
          <w:i w:val="false"/>
          <w:sz w:val="20"/>
        </w:rPr>
        <w:t>因为是第一个是华夏电影，所以我们觉得这几部电影，就是农餐馆和奥德赛。无论是哪一部爆了，或者说他们如果票房都不错的话，那么中国电影我觉得会是直接受益。所以整个电影板块我们的设计标的的话主要就是中国电影。另外的话当然也包括设计标的，包括像如意电影，也是这个欢迎来到餐馆的出品方。另外设计标的包括些院线公司，像幸福蓝海、金鹰影视等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16:13</w:t>
      </w:r>
    </w:p>
    <w:p>
      <w:r>
        <w:rPr>
          <w:rFonts w:ascii="等线(中文正文)" w:hAnsi="等线(中文正文)" w:cs="等线(中文正文)" w:eastAsia="等线(中文正文)"/>
          <w:b w:val="false"/>
          <w:i w:val="false"/>
          <w:sz w:val="20"/>
        </w:rPr>
        <w:t>好，以上就是我们今天传媒周一谈给各位汇报的核心观点，建议为建议围绕AI国产模型和核心用户布局的同时，也积极的关注电影的这个暑期档和电影板块。以上的这些重点推荐和收益的标的，如果有大家有的关进一步的这个问题，也欢迎后续与我们开源传媒互联网团队这边去做进一步的交流。也非常感谢各位参加我们今天这个传媒会谈的现场录音，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16:36</w:t>
      </w:r>
    </w:p>
    <w:p>
      <w:r>
        <w:rPr>
          <w:rFonts w:ascii="等线(中文正文)" w:hAnsi="等线(中文正文)" w:cs="等线(中文正文)" w:eastAsia="等线(中文正文)"/>
          <w:b w:val="false"/>
          <w:i w:val="false"/>
          <w:sz w:val="20"/>
        </w:rPr>
        <w:t>感谢大家参加本次会议，用AI进宝获得优质复盘资料，更多专业AI工具和投研内容打开进门F领取会员体验。祝您工作顺利，再见。本次会议仅面向开源证券的专业投资机构客户或受邀客户，仅供在新媒体背景下研究观点的及时交流。第三方专家发言内容仅代表其个人观点、所有信息或所表述的意见并不构成对任何人的投资建议。未经开源证券事先书面许可，任何机构或个人严禁录音、转发及相关解读。涉嫌违反上述情形的，我们将保留一切法律权利。感谢您的理解和支持，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18:37</w:t>
      </w:r>
    </w:p>
    <w:p>
      <w:r>
        <w:rPr>
          <w:rFonts w:ascii="等线(中文正文)" w:hAnsi="等线(中文正文)" w:cs="等线(中文正文)" w:eastAsia="等线(中文正文)"/>
          <w:b w:val="false"/>
          <w:i w:val="false"/>
          <w:sz w:val="20"/>
        </w:rPr>
        <w:t>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21:06</w:t>
      </w:r>
    </w:p>
    <w:p>
      <w:r>
        <w:rPr>
          <w:rFonts w:ascii="等线(中文正文)" w:hAnsi="等线(中文正文)" w:cs="等线(中文正文)" w:eastAsia="等线(中文正文)"/>
          <w:b w:val="false"/>
          <w:i w:val="false"/>
          <w:sz w:val="20"/>
        </w:rPr>
        <w:t>请关注公众号，思维纪要社，更多纪要请加V西安20210130。</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2026-08-10T14:43:47Z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E6636BB100BBAFBB4581D91E6DDB80149BD1BE5C53FDD5DCEA39463F44DFE57A1EFB9DEC455EE3D4A81C97C3D91F40DA2764C4C3E25B28FF5E4F6C765102CE407A38935</vt:lpwstr>
  </property>
</Properties>
</file>