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电子布逻辑和趋势未变，密切关注玻璃出清和盈利拐点 260802_原文</w:t>
      </w:r>
    </w:p>
    <w:p>
      <w:pPr>
        <w:jc w:val="center"/>
      </w:pPr>
      <w:r>
        <w:rPr>
          <w:rFonts w:ascii="等线(中文正文)" w:hAnsi="等线(中文正文)" w:cs="等线(中文正文)" w:eastAsia="等线(中文正文)"/>
          <w:b w:val="false"/>
          <w:i w:val="false"/>
          <w:sz w:val="20"/>
        </w:rPr>
        <w:t>2026年08月08日 12:41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举办的周日谈，我是建材分析师陈林云，然后我还是照旧分几个板块来给大家汇报一下本周的一些重点关注的方向。首先第一个是在电子部这个行业，其实本周电子部还是出现了一定的回调，但是我们还是坚定的看好这个板块，因为其实现在跌的主要还是情绪。电子部产业趋势仍然还是持续向好的，我们聚焦于这个异步的供需格局，仍然是紧缺的一个状态，以及log k2代步量价齐升，对于未来量的提升的这个预期并没有改变。所以综合来说一直在参考这个逻辑之下，其实进一步的趋势还是没有任何的改变的。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00:49</w:t>
      </w:r>
    </w:p>
    <w:p>
      <w:r>
        <w:rPr>
          <w:rFonts w:ascii="等线(中文正文)" w:hAnsi="等线(中文正文)" w:cs="等线(中文正文)" w:eastAsia="等线(中文正文)"/>
          <w:b w:val="false"/>
          <w:i w:val="false"/>
          <w:sz w:val="20"/>
        </w:rPr>
        <w:t>基本面这一块从ODK2代步的供应来看的话，上半年供应的比较少量。那从三季度开始，开始逐步的一个放量。从目前的供需缺口看，也是存在一些比较大的供需缺口。那预计未来的价格也会随着需求的提升明显的上涨。主要马8的CCL它主要用的是LDK2代步，然后马9的话也是混用ODK2代步来控制成本。所以综合来说从需求来看，估计三季度四季度26DK2代步的这个需求会迎来一个释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01:39</w:t>
      </w:r>
    </w:p>
    <w:p>
      <w:r>
        <w:rPr>
          <w:rFonts w:ascii="等线(中文正文)" w:hAnsi="等线(中文正文)" w:cs="等线(中文正文)" w:eastAsia="等线(中文正文)"/>
          <w:b w:val="false"/>
          <w:i w:val="false"/>
          <w:sz w:val="20"/>
        </w:rPr>
        <w:t>二代步的供给端技术壁垒会比较高一些，然后扩产的周期和认证的周期会更长，良率的提升难度也更大一些，熔融的温度接近于契布，同时纱线的话它会更加细，更加脆弱，所以说这个良率提升的难度非常的高。因此综合来看，供给端的话，国内玩家扩产的进度会非常的慢，那海外的一些企业扩产的意愿也相对偏弱，所以说短期其实会有一个比较大的供需错配。我们看到其实在本周这个国际复材也是实现了一个超额的超额的股价的上涨，原因也就来源于它短期的这个节奏是相对来说比较确定的。后续的话我们还是比较看好后这个价格端，跟随需求的放量和供给的紧张来继续的一个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w:t>
      </w:r>
    </w:p>
    <w:p>
      <w:r>
        <w:rPr>
          <w:rFonts w:ascii="等线(中文正文)" w:hAnsi="等线(中文正文)" w:cs="等线(中文正文)" w:eastAsia="等线(中文正文)"/>
          <w:b w:val="false"/>
          <w:i w:val="false"/>
          <w:sz w:val="20"/>
        </w:rPr>
        <w:t>在异步这边的话，我们觉得供需格局还是非常的紧张。整个异步的紧缺会持续到27年底，然后28到29年的话，景气度有希望能够高在高位维持。通过供给端来看的话，26年主要因为异步的产能下降。核心有两个点带动这异步产能下降，一个是转产AI特种部，然后带来异步的供给收缩，那未来一搏也仍然有一个减产空间。然后另一方面的话，一些企业他们从后部转到薄部，也带来了产能的一个紧缩。27年的话，目前我们看到没有新增的一个供给，同时28年供给相对来说比较可控。同时未来几年的新增的电子纱和电子部的产能人也非常的有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03:41</w:t>
      </w:r>
    </w:p>
    <w:p>
      <w:r>
        <w:rPr>
          <w:rFonts w:ascii="等线(中文正文)" w:hAnsi="等线(中文正文)" w:cs="等线(中文正文)" w:eastAsia="等线(中文正文)"/>
          <w:b w:val="false"/>
          <w:i w:val="false"/>
          <w:sz w:val="20"/>
        </w:rPr>
        <w:t>然后我们测算了一下26年几个不同场景下普通电子部的需求。中信场景之下普通部的需求大概在37.8亿米。那中性场景之下供需的缺口大概在1.1 3亿元左右。所以26年这个普通电子部的供需很明显是存在一个缺口的那27年的缺口也有望进一步的放大。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04:13</w:t>
      </w:r>
    </w:p>
    <w:p>
      <w:r>
        <w:rPr>
          <w:rFonts w:ascii="等线(中文正文)" w:hAnsi="等线(中文正文)" w:cs="等线(中文正文)" w:eastAsia="等线(中文正文)"/>
          <w:b w:val="false"/>
          <w:i w:val="false"/>
          <w:sz w:val="20"/>
        </w:rPr>
        <w:t>从需求端来看的话，尽管说消费电子的整个需求会比较疲软，但是异步整体的需求增长还是相对好于预期。因为主要AI拉动一些异步的需求，再加上新能源车充电桩和储能需求的增长，然后后部这一块的结构也在不断的优化当中，所以综合来说，我们还是推荐继续看好巨石复材、中材科技，然后建涛，还有红河科技这几个标的。第二个方向的话就是玻璃这个方向。近期普雅玻璃在供给端是有所变化，那整个三季度我们觉得孵化玻璃行业都会出现一个出清的过程，整个行业的盈利中枢也有望逐步回到合理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本周有两个公司，它就是有两个企业，它发布了业绩中报。信义玻璃在上半年实现收入95亿元，同比下降3.1%。归母净利润在12亿元不到，同比增长16.9%。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w:t>
      </w:r>
    </w:p>
    <w:p>
      <w:r>
        <w:rPr>
          <w:rFonts w:ascii="等线(中文正文)" w:hAnsi="等线(中文正文)" w:cs="等线(中文正文)" w:eastAsia="等线(中文正文)"/>
          <w:b w:val="false"/>
          <w:i w:val="false"/>
          <w:sz w:val="20"/>
        </w:rPr>
        <w:t>那么光伏玻璃这一块，信义光能它的上半年的收入是84亿元，同比下降23%点。业绩是0.3 9亿元，同比下降95%左右。我们回到新玻璃这一块来看，它当中的浮法玻璃收入是51亿元，同比下降5%。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05:55</w:t>
      </w:r>
    </w:p>
    <w:p>
      <w:r>
        <w:rPr>
          <w:rFonts w:ascii="等线(中文正文)" w:hAnsi="等线(中文正文)" w:cs="等线(中文正文)" w:eastAsia="等线(中文正文)"/>
          <w:b w:val="false"/>
          <w:i w:val="false"/>
          <w:sz w:val="20"/>
        </w:rPr>
        <w:t>然后毛利的话在8.5亿元，同比下降11%点。可以看到在整个浮法玻璃行业均价下降13%的背景之下，公司的浦发这一块的毛利率仅从17.8降到16% 6.7，显著低于行业的平均水平。主要也是因为公司灵活的调整了这个产品结构，然后再加上成本端的一个控制。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06:25</w:t>
      </w:r>
    </w:p>
    <w:p>
      <w:r>
        <w:rPr>
          <w:rFonts w:ascii="等线(中文正文)" w:hAnsi="等线(中文正文)" w:cs="等线(中文正文)" w:eastAsia="等线(中文正文)"/>
          <w:b w:val="false"/>
          <w:i w:val="false"/>
          <w:sz w:val="20"/>
        </w:rPr>
        <w:t>那那从整个福尔玻璃的亏损情况来看，其实从24年下半年开始，整个行业的亏损就一直在持续，持续的时长超已经超过了两年。在产的产能从历史高点的17.7万吨直接下降了21%，到现在的这个百13万吨左右。从刚刚的这个产能是差不多在14万吨不到现在，同时的话其实七月我们能够看到，已经冷修了4800 870D，因此在这种价格已经达到了一个底部，然后已经亏损到了利润，甚至很多小企业都已经亏损到了现金流的情况下，那么7到8月份的这个冷修预期也是逐渐加码的。现在仍然有13%，大概是十年以上的老旧产能。那结合八月份湖北石油加改天然气的一个落地，影响大概在1万吨产能左右。所以说综合来说，现在浮法玻璃整个行业在不断的加速出清的过程中。那么后续行业的价格会可能会有一个反弹以及盈利中枢，也是有希望能够逐步回到比较合理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07:54</w:t>
      </w:r>
    </w:p>
    <w:p>
      <w:r>
        <w:rPr>
          <w:rFonts w:ascii="等线(中文正文)" w:hAnsi="等线(中文正文)" w:cs="等线(中文正文)" w:eastAsia="等线(中文正文)"/>
          <w:b w:val="false"/>
          <w:i w:val="false"/>
          <w:sz w:val="20"/>
        </w:rPr>
        <w:t>那光伏玻璃其实也是一样的，从信义光能的这个业绩能够看到下降95%左右，是一个比较相对来说比较大幅的下降。现在从整个光伏行业光伏玻璃行业来看，销量同比下降5.8%，主流产品的均价下降超过了25%。现在很多订单的价格已经低于了生产成本，所以其实也是亏损到了一个利润的一个阶段。从五月份开始，整个光玻璃行业供给侧出清的速度显而易见的可以看到是在加快的那在产能已经由高点的11.5万吨下降到了七月底的7.6万吨。而且库存的话现在也在处在一个下行的通道，价格也开始慢慢的触底回升，所以整整个还是在逐步的向好的。那么预计下半年的整个光伏玻璃的盈利中枢也能够逐步的上移。所以综合来看，我们重点推荐浮法玻璃和光伏玻璃下行周期当中有具备阿尔法的这个头部企业，包括骑兵信义玻璃玻璃信义光能和福莱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09:17</w:t>
      </w:r>
    </w:p>
    <w:p>
      <w:r>
        <w:rPr>
          <w:rFonts w:ascii="等线(中文正文)" w:hAnsi="等线(中文正文)" w:cs="等线(中文正文)" w:eastAsia="等线(中文正文)"/>
          <w:b w:val="false"/>
          <w:i w:val="false"/>
          <w:sz w:val="20"/>
        </w:rPr>
        <w:t>第三个板块水泥这一块这周也是有一个碳排放的方案的一个更新。2026年全国碳排放权交易市场，钢铁、水泥、铝冶炼行业配额总量和分配方案，这个意见征求稿是在7月27号发布了。那具体来看的话，整个26年的这个碳配额的方案还是延续了25年的机制，计算方法等等这一些核心的框架基本保持不变。修改的部分就只有在排放范围，还有预分配比例，还有特殊豁免以及配额结转等等这些板块做出了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10:06</w:t>
      </w:r>
    </w:p>
    <w:p>
      <w:r>
        <w:rPr>
          <w:rFonts w:ascii="等线(中文正文)" w:hAnsi="等线(中文正文)" w:cs="等线(中文正文)" w:eastAsia="等线(中文正文)"/>
          <w:b w:val="false"/>
          <w:i w:val="false"/>
          <w:sz w:val="20"/>
        </w:rPr>
        <w:t>综合来看的话，27年之后整个碳排放的总量和强度，就是整个碳排放总量和强这个强度双控，预计碳配额也会明显的收缩，然后整个碳价也会上涨。那理论上头部和尾部的碳排放至少差10%，那届时的话，小企业会以更高的一个碳价格去购买碳配额是远超过目前这个阶段的。所以说在27年之后，我们，估计可以看到，小企业和龙头企业之间的成本差距会不断的拉大。所以倒逼落后产能的这样一个出清，出清的话可能会在27年之后，有一个比较大幅的好转。目前我们还是建议关注整个水泥板块的龙头企业，包括海螺水泥、华新建材和上头水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第四个在消费建材这个层面，或者说整个传统周期板块的话，也是有一些政策的政政策的更新。就比方说7月30号政治局会议的一个召开，也是对于整个宏观的政策加码进行了一个定调和强调。会议现在也是明确的指出说用好用足存量政策，在释放内需潜内需潜力，推动新旧动能转换，做好稳就业稳企业工作等等这个重点领域出谋划，也在谋划一些增量的政策。那从宏观政策方面来看的话，730的政局会议也是指出要加快财政支出，还有债券资金的一个使用进度，有力的推进两重和两新工作建设。我们觉得在加快财政支出这个方面的话，其实政治局会议是有一个比较确定，然后比较直接的表述方式。有很原因是因为整个二季度其实政府资金到位的情况是并不是特别急预期的。所以说基于这个比较明确的表述之下，可能下半年我们可以期待一下地方财政进度的一个加快，这个也是有利于传统建材这个板块的，因为还是有非常多的建材跟新开工所所所挂钩，还有跟一些基建工程所挂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12:46</w:t>
      </w:r>
    </w:p>
    <w:p>
      <w:r>
        <w:rPr>
          <w:rFonts w:ascii="等线(中文正文)" w:hAnsi="等线(中文正文)" w:cs="等线(中文正文)" w:eastAsia="等线(中文正文)"/>
          <w:b w:val="false"/>
          <w:i w:val="false"/>
          <w:sz w:val="20"/>
        </w:rPr>
        <w:t>第二个点的话就是扩大内需仍然是核心。其实早在4月28号的这个政治局会议，也是提出了扩大内需，聚焦在水网。然后新型电网、算力网、新一代通信网、城市地下管网、物流网六张网的一个建设。这次的会议又再重新强调了六张网的规划建设。所以整个26年国家发改委也是估算了一下，六张网相关的投资会超过7万万亿元。所以说在这个基础设施这一块，然后扩大内需这一块，政局会议是提出了一个比较强有力的表述。那第三块的话就是会议也是强调要推动前沿技术的突破和未来产业的发展，然后也着力的打造新兴支柱产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13:46</w:t>
      </w:r>
    </w:p>
    <w:p>
      <w:r>
        <w:rPr>
          <w:rFonts w:ascii="等线(中文正文)" w:hAnsi="等线(中文正文)" w:cs="等线(中文正文)" w:eastAsia="等线(中文正文)"/>
          <w:b w:val="false"/>
          <w:i w:val="false"/>
          <w:sz w:val="20"/>
        </w:rPr>
        <w:t>第四个点的话，在房地产这一块，会议也是指出了稳要稳定这个地产市场，然后实施一揽子化债的方案。跟去年的七月底的这个政治局会议相比的话，其实去年政治局会议没有说明确提出这个没有没没有明确提及房地产。那今年以来两次。请关注公众号思维纪要社，更多纪要请加V西安20210130，经济工作这个研究经济工作的政治局会议都提及了稳定房地产市场，所以说其实表述从这个层面来说可能是更加清晰的。本次也是将房地产纳入了切实筑牢安全屏障的这个框架，所以从态度上来看，我觉得更加的主动。所以整个房地产的定位也是进一步的升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14:49</w:t>
      </w:r>
    </w:p>
    <w:p>
      <w:r>
        <w:rPr>
          <w:rFonts w:ascii="等线(中文正文)" w:hAnsi="等线(中文正文)" w:cs="等线(中文正文)" w:eastAsia="等线(中文正文)"/>
          <w:b w:val="false"/>
          <w:i w:val="false"/>
          <w:sz w:val="20"/>
        </w:rPr>
        <w:t>综合来看，我们觉得后续在政策预期的带动之下，传统的建材板块也是有希望能够受益后续的宏观政策调控，尤其是财政支出的加大，以及财政支出加大之后的基础设施开工的一个提速，地产新开工降幅边际收窄等等这些利好的因素。而且从估值角度来看的话，传统建材目前处于估值的底部，所以综合来说，我们推荐消费建材板块的一些龙头标的，就包括兔宝宝、三棵树、伟星、汉高与红和北京这些重点的龙头优质资产。以上的话就是我们的这个周日谈主要的一个汇报的内容。如果各位领导有任何需求的话，也欢迎联系广发建材团队，谢谢各位领导的一个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2026-08-08T05:04:00Z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E6636BB100BBAFBB4581D91E6DDB8D841B8BBE5C63FDD06F5A73463F44DFE59ACEEB9DEC4D5AE0D4A81EA7AD981F40FC2564A4C3EC5B282751139C765402CE927F3AD35</vt:lpwstr>
  </property>
</Properties>
</file>