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加拿大自然资源[CNQ.N]2026年第二季度业绩交流会 260807_原文</w:t>
      </w:r>
    </w:p>
    <w:p>
      <w:pPr>
        <w:jc w:val="center"/>
      </w:pPr>
      <w:r>
        <w:rPr>
          <w:rFonts w:ascii="等线(中文正文)" w:hAnsi="等线(中文正文)" w:cs="等线(中文正文)" w:eastAsia="等线(中文正文)"/>
          <w:b w:val="false"/>
          <w:i w:val="false"/>
          <w:sz w:val="20"/>
        </w:rPr>
        <w:t>2026年08月08日 12:42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Morning, everyone, and thank for joining canadian natural twenty twenty six second corner result compress call. Before we gain, i'd like many of four looking statements and should be noted that in our reporting discloses everything is in canadian dollars and my otherwise did IT and report reserves and production before realities. Also, I would suggest to review the advisory section in our financial statements and include comments on non the up includes eating also is call these got self are related and bitter real or two financial loser as usual.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 xml:space="preserve">Also in the remote this morning is Robin data, COM, P, J, FT, COL, sds and all night chief commercial loser sa will begin by going through numerous Operational records and leading Operating costs as our teams continued to accuse the quarter factor will then go through our strong finances, results, significant returns, shareholders and material net reduction. To close skull, summarize, how are the open of the life of questions that over you got? Thank you and I thank good morning, everyone.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 xml:space="preserve">Two two twenty twenty six was a very strong quarter, reflecting our continued focus on Operation excEllence, capital efficiency and continuous improvement, which drawing eight new Operational and financial records across our asset base. An example of this performance was achieved in our world class oil sense mining and Operating Operations, where we experience chAllenging weather elements like other royal sounds Operations. However, our teams successfully managed those chAllenges, allowing the company to not only exceed budget, but we also achieve the highest quarterly production.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w:t>
      </w:r>
    </w:p>
    <w:p>
      <w:r>
        <w:rPr>
          <w:rFonts w:ascii="等线(中文正文)" w:hAnsi="等线(中文正文)" w:cs="等线(中文正文)" w:eastAsia="等线(中文正文)"/>
          <w:b w:val="false"/>
          <w:i w:val="false"/>
          <w:sz w:val="20"/>
        </w:rPr>
        <w:t xml:space="preserve">The company's history averaging approach makes six hundred and twenty five thousand girls per day two, two with high Operator realization of one hundred and six well sounds mining an Operating production in the quarter represents an increase of approximate one hundred and sixty one thousand years day, or thirty five percent compared to due to twenty twenty five levels, reflecting strong Operational performance. The additional working interest in the ap mines inquired a few more twenty, twenty five and turnaround at ASP. Completed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02:29</w:t>
      </w:r>
    </w:p>
    <w:p>
      <w:r>
        <w:rPr>
          <w:rFonts w:ascii="等线(中文正文)" w:hAnsi="等线(中文正文)" w:cs="等线(中文正文)" w:eastAsia="等线(中文正文)"/>
          <w:b w:val="false"/>
          <w:i w:val="false"/>
          <w:sz w:val="20"/>
        </w:rPr>
        <w:t xml:space="preserve">These world class assets provide high value and detect oil, which captured robust pricing. Q to, but the seo premium to W, T, I, averaging in eight dollars and thirty seven us prevailed in the porter. And when combined with industry leading low Operating costs of twenty two thousand and nine cents per burrel, result IT in the highest oil sense mine and up creating property net back ever achieved by the company during quarter and appropriate seventy of light provera cash full from a gent cash flow generation from our else money and are creating assets was significant and Operations delivered strong results.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 xml:space="preserve">In addition to record oil cent money and upgrading production, we also achieved record quarterly full corporate production of proxy one billion six hundred and seventy seven thousand US. Pretty in q two, resulting in year of your growth of across imam ly two hundred and fifty six thousand BUS prety or eighteen percent from q two twenty twenty five levels. Other two two twenty twenty six production records include record total liquid production to approach to Milly one billion two hundred and forty nine thousand barl per day, an increase of two hundred and thirty thousand rows per day, or twenty three percent from two to twenty twenty five levels.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03:57</w:t>
      </w:r>
    </w:p>
    <w:p>
      <w:r>
        <w:rPr>
          <w:rFonts w:ascii="等线(中文正文)" w:hAnsi="等线(中文正文)" w:cs="等线(中文正文)" w:eastAsia="等线(中文正文)"/>
          <w:b w:val="false"/>
          <w:i w:val="false"/>
          <w:sz w:val="20"/>
        </w:rPr>
        <w:t xml:space="preserve">Importantly, two thirds of our total liquid production in q two is high value SO, light through oil and NGS, generating significant cash for we also achieved record north american conventional MP liquids production of a process only three hundred and thirty eight thousand birds per day, representing an increase of sixty seven thousand years per day, or twenty five percent from q two, twenty twenty five levels included in this record north american light flow oil and ngl production. Personally, two hundred and five thousand girls today, this production is up simply sixty four thousand and a day, or forty five percent from you two, twenty twenty five, mary. Reflecting the creative oppositions and strong doing results.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w:t>
      </w:r>
    </w:p>
    <w:p>
      <w:r>
        <w:rPr>
          <w:rFonts w:ascii="等线(中文正文)" w:hAnsi="等线(中文正文)" w:cs="等线(中文正文)" w:eastAsia="等线(中文正文)"/>
          <w:b w:val="false"/>
          <w:i w:val="false"/>
          <w:sz w:val="20"/>
        </w:rPr>
        <w:t xml:space="preserve">Vermin sita production was strong as well when record production of jack fish approximately one hundred and thirty six thousand birds per day, exceeding our facility, namely to action of one hundred and twenty thousand roles per day strong products. And jack fish was supported by the two new sake, deep ads and pike one, which are currently averaging, approach only forty six thousand balls per day with an S, O, R at one point eight, the resource said. Pike is talked here with results continuing to exceed expectations.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05:24</w:t>
      </w:r>
    </w:p>
    <w:p>
      <w:r>
        <w:rPr>
          <w:rFonts w:ascii="等线(中文正文)" w:hAnsi="等线(中文正文)" w:cs="等线(中文正文)" w:eastAsia="等线(中文正文)"/>
          <w:b w:val="false"/>
          <w:i w:val="false"/>
          <w:sz w:val="20"/>
        </w:rPr>
        <w:t xml:space="preserve">In addition to production records achieved this quarter, he also said some record financial results included adjusted earnings, and I just had fund flow, with which Victor will provide more details on there on call. Our financial results include the benefit from our material super production as we produce a promptly thirty percent canada safer supply, which generated significant net revenue impossibly four hundred fifteen million in first two quarters of this year. But record production and strong performance across our acid base, along with a creative that position completed in cute, we are increasing our annual production guidance range for the second time this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06:10</w:t>
      </w:r>
    </w:p>
    <w:p>
      <w:r>
        <w:rPr>
          <w:rFonts w:ascii="等线(中文正文)" w:hAnsi="等线(中文正文)" w:cs="等线(中文正文)" w:eastAsia="等线(中文正文)"/>
          <w:b w:val="false"/>
          <w:i w:val="false"/>
          <w:sz w:val="20"/>
        </w:rPr>
        <w:t xml:space="preserve">Annual production is now targeted to be between one point six three seven million U. S. Per day and one point six eight two million views per day at twenty thousand bv per day increase at the midpoint from the previous guide and range.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 xml:space="preserve">We remain focused on executing our print inefficient twenty twenty six cape of program as our Operational capital Operating capital remains unchanged to the problem, only six billion before net opposition cost. Our ability to effectively allocate capable across our large and diverse asset base providers with a unique competitive vange and and combined with the creative acquisitions continues to create significant long term value for share hollers. At that, I will pass IT over to Victor for AQ two financial review.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07:03</w:t>
      </w:r>
    </w:p>
    <w:p>
      <w:r>
        <w:rPr>
          <w:rFonts w:ascii="等线(中文正文)" w:hAnsi="等线(中文正文)" w:cs="等线(中文正文)" w:eastAsia="等线(中文正文)"/>
          <w:b w:val="false"/>
          <w:i w:val="false"/>
          <w:sz w:val="20"/>
        </w:rPr>
        <w:t xml:space="preserve">Thank you, and good morning, everyone. A Scott already noted the second quarter was marked by impressive performance with the company setting a number of quarterly records adjust nettings of four point six billion or two dollars and twenty cents per shares and adjust the funds flow of six point nine billion or properly three dollars and thirty cents for sure, where the strongest in the history of the companies and reflected excEllent Operational performance and the strong pricing we received for our products in the quarter. The peace river area acquisitions were completed in the first and second quarters and are already well integrated into our Operations and are contributing meaningfully to our already strong returns.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07:45</w:t>
      </w:r>
    </w:p>
    <w:p>
      <w:r>
        <w:rPr>
          <w:rFonts w:ascii="等线(中文正文)" w:hAnsi="等线(中文正文)" w:cs="等线(中文正文)" w:eastAsia="等线(中文正文)"/>
          <w:b w:val="false"/>
          <w:i w:val="false"/>
          <w:sz w:val="20"/>
        </w:rPr>
        <w:t xml:space="preserve">Robust cashle generation continued to provide significant returns to shareholders, holding approximately four billion in the second quarter, including direct returns of two point four billion, comprise of one point three billion dividends and one point one billion and share purchases and interrupt returns at one point six billion to net debt production in the quarter, further enhancing long term shareholder value. Total direct returns to shareholders for the year to date now exceed five point seven billion, a significant level of returns. And that debt reduction, even when completing in a creative opposition in the quarter, is a clear demonstration of the cash generating capability of our diverse, long life, low decline asset base, supported by the industry reading cost performance across our Operations.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 xml:space="preserve">Our leading dividend continues with the board approving a quarterly dividend of fifty two and a half fence for common cheer, all in the divided increase earlier this year. Twenty twenty six is the twenty six consecutive year of divided increases and reflects the sustainability of our business model, the strength of our baLance sheet and the durability of our asset base. The David is paid on october d twenty twenty six to share holders of record of the cause of business on september eleven twenty six.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09:06</w:t>
      </w:r>
    </w:p>
    <w:p>
      <w:r>
        <w:rPr>
          <w:rFonts w:ascii="等线(中文正文)" w:hAnsi="等线(中文正文)" w:cs="等线(中文正文)" w:eastAsia="等线(中文正文)"/>
          <w:b w:val="false"/>
          <w:i w:val="false"/>
          <w:sz w:val="20"/>
        </w:rPr>
        <w:t xml:space="preserve">Our survive back program, which currently targets to return seventy five percent of free cash flow and is calculated its funs low after dividends, capital and abandon expendable, continues to be very strong. The program is forward looking and with the strong pricing environment, continues to be robust. Our capitalist furnitures program is disciplined to baLanced and effective, and the baLance sheet is ever stronger.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09:31</w:t>
      </w:r>
    </w:p>
    <w:p>
      <w:r>
        <w:rPr>
          <w:rFonts w:ascii="等线(中文正文)" w:hAnsi="等线(中文正文)" w:cs="等线(中文正文)" w:eastAsia="等线(中文正文)"/>
          <w:b w:val="false"/>
          <w:i w:val="false"/>
          <w:sz w:val="20"/>
        </w:rPr>
        <w:t xml:space="preserve">Liquidity is equally wrong with approximately eight billion of availability supported by internally generated cash low and and on credit facilities and providing us with ongoing financial lexigrams to drive resource value growth and delivering strategic growth opportunities as demonstrated by the creative acquisitions this year. Overall, the record result achieved in the second quarter further demonstrate quality over assets and the strength of execution. Combined with a strong baLance sheet and a discipline approach to capital allocation, we remain well position continue delivering meaningful value to our shareholders.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10:08</w:t>
      </w:r>
    </w:p>
    <w:p>
      <w:r>
        <w:rPr>
          <w:rFonts w:ascii="等线(中文正文)" w:hAnsi="等线(中文正文)" w:cs="等线(中文正文)" w:eastAsia="等线(中文正文)"/>
          <w:b w:val="false"/>
          <w:i w:val="false"/>
          <w:sz w:val="20"/>
        </w:rPr>
        <w:t xml:space="preserve">And that thought, i'll try IT back to you. Thanks, vitor. In summary, are we let this focus on continuous improvement combined with the effective and efficient Operations from our world class assets as driven strong performance, low Operating cost, high net backs and significant free cash full generation so far in twenty twenty six.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10:29</w:t>
      </w:r>
    </w:p>
    <w:p>
      <w:r>
        <w:rPr>
          <w:rFonts w:ascii="等线(中文正文)" w:hAnsi="等线(中文正文)" w:cs="等线(中文正文)" w:eastAsia="等线(中文正文)"/>
          <w:b w:val="false"/>
          <w:i w:val="false"/>
          <w:sz w:val="20"/>
        </w:rPr>
        <w:t xml:space="preserve">Our ability to effectively allocate capable across our strong asset base provides us with a competitive variances. ge. This ability, combined with shareholder alignment and a creative oppositions, creates significant long term value our shareholder.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10:45</w:t>
      </w:r>
    </w:p>
    <w:p>
      <w:r>
        <w:rPr>
          <w:rFonts w:ascii="等线(中文正文)" w:hAnsi="等线(中文正文)" w:cs="等线(中文正文)" w:eastAsia="等线(中文正文)"/>
          <w:b w:val="false"/>
          <w:i w:val="false"/>
          <w:sz w:val="20"/>
        </w:rPr>
        <w:t xml:space="preserve">Before I turned IT over for questions, I wanted to comment on the recent trilateral m mou between the oil sand line government of Alberta and the federal government. The trilateral mou outlives the potential regulatory and physical framework intended to support long term competitiveness, canada's energy industry, and establishes a positive first step for future economic production. Girls in canada and associated with additional egress opportunities, a clear pathway to reduce Greenhouse gas ambitions and turn.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11:26</w:t>
      </w:r>
    </w:p>
    <w:p>
      <w:r>
        <w:rPr>
          <w:rFonts w:ascii="等线(中文正文)" w:hAnsi="等线(中文正文)" w:cs="等线(中文正文)" w:eastAsia="等线(中文正文)"/>
          <w:b w:val="false"/>
          <w:i w:val="false"/>
          <w:sz w:val="20"/>
        </w:rPr>
        <w:t xml:space="preserve">This benefit of more jobs请关注公众号思维纪要社，更多纪要请加V西安20210130。Combined with social and economic benefits to our country, we look forward to working with both levels of government on the defensive agreements targeted for the completion this fall, which will provide clarity on assessing potential growth till we have completed these steps of agreements. Development of our long, medium and long term projects remain, which will include are thirty thousand birthday jack fish project and our seventy thousand birthday fight two project as well as are a longer term oil sends mine and growth project at both alban and horizon.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12:10</w:t>
      </w:r>
    </w:p>
    <w:p>
      <w:r>
        <w:rPr>
          <w:rFonts w:ascii="等线(中文正文)" w:hAnsi="等线(中文正文)" w:cs="等线(中文正文)" w:eastAsia="等线(中文正文)"/>
          <w:b w:val="false"/>
          <w:i w:val="false"/>
          <w:sz w:val="20"/>
        </w:rPr>
        <w:t xml:space="preserve">I also want to remind everyone that in addition to our future growth and capital allocation being depended on the finalization of the defendant of agreements, our shrewder returns will not exactly faced. And if growth projects proceed, they will generate strong returns at mid d cycle pricing. With that, I will turn IT over for questions.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12:36</w:t>
      </w:r>
    </w:p>
    <w:p>
      <w:r>
        <w:rPr>
          <w:rFonts w:ascii="等线(中文正文)" w:hAnsi="等线(中文正文)" w:cs="等线(中文正文)" w:eastAsia="等线(中文正文)"/>
          <w:b w:val="false"/>
          <w:i w:val="false"/>
          <w:sz w:val="20"/>
        </w:rPr>
        <w:t xml:space="preserve">Thank you. Ladies and gentlemen, we will now begin the question and answer session. Should you have a question, please press the star followed by the one on your touch tone phone.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12:47</w:t>
      </w:r>
    </w:p>
    <w:p>
      <w:r>
        <w:rPr>
          <w:rFonts w:ascii="等线(中文正文)" w:hAnsi="等线(中文正文)" w:cs="等线(中文正文)" w:eastAsia="等线(中文正文)"/>
          <w:b w:val="false"/>
          <w:i w:val="false"/>
          <w:sz w:val="20"/>
        </w:rPr>
        <w:t xml:space="preserve">You will hear a prompt that your hand has been raised. Should you wish to decline from the polling process, please press star followed by the two. And if you're using a speaker phone, please remember lift the handset first before pressing any k and we have our first question from denis song would see IVC.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13:05</w:t>
      </w:r>
    </w:p>
    <w:p>
      <w:r>
        <w:rPr>
          <w:rFonts w:ascii="等线(中文正文)" w:hAnsi="等线(中文正文)" w:cs="等线(中文正文)" w:eastAsia="等线(中文正文)"/>
          <w:b w:val="false"/>
          <w:i w:val="false"/>
          <w:sz w:val="20"/>
        </w:rPr>
        <w:t xml:space="preserve">Hi good morning. Thanks for taking my questions and congratulations in a very strong Operational quarter. Uh my my first question um and I really appreciate Frankly the calling comment you have provided in the um the the initial reMarks. Uh when you talk towards obviously you're strong and performance in the US. Sds mining Operations region, clearly you the man is through a very tough environmental conditions out out in the field.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13:33</w:t>
      </w:r>
    </w:p>
    <w:p>
      <w:r>
        <w:rPr>
          <w:rFonts w:ascii="等线(中文正文)" w:hAnsi="等线(中文正文)" w:cs="等线(中文正文)" w:eastAsia="等线(中文正文)"/>
          <w:b w:val="false"/>
          <w:i w:val="false"/>
          <w:sz w:val="20"/>
        </w:rPr>
        <w:t xml:space="preserve">Can you talk toward the some of the the learning you might have had some the um may be some examples of what you're able to do to manage through um obviously a tough worth quarter, a high amount of snow melt and and rain and and what kind of some Operating models about the weather, some of these conditions as well as you guys were able to. Yeah, thanks. There is. So II think if you look at there are several factors that can be to play with the spring run off and combined with heavy rain conditions that we see typically during the second quarter, our team have been focus on this for a years and and part of that focus is just generated around how we manage our whole roads, uh, how we have our materials ready for managing those roads in adverse weather conditions, uh, how we have our or a availability are ready to go.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14:37</w:t>
      </w:r>
    </w:p>
    <w:p>
      <w:r>
        <w:rPr>
          <w:rFonts w:ascii="等线(中文正文)" w:hAnsi="等线(中文正文)" w:cs="等线(中文正文)" w:eastAsia="等线(中文正文)"/>
          <w:b w:val="false"/>
          <w:i w:val="false"/>
          <w:sz w:val="20"/>
        </w:rPr>
        <w:t xml:space="preserve">And I think importantly, how are a team on the ground is able to navigate through the chAllenging conditions, uh, with mad power, uh, Operating the equipment, are able to assess situations second by second, minute by minute basis, make judgment calls and work away through these chAllenges on a very prepared basis, anticipating what's going to happen with the future forecasts and those those general time trying to think, but and I think that can be summarized maybe no very sympathetic c form, Dennis. But at the same time, uh, being on top of all that is a very important to our team, and it's something that they take great Price. great.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15:26</w:t>
      </w:r>
    </w:p>
    <w:p>
      <w:r>
        <w:rPr>
          <w:rFonts w:ascii="等线(中文正文)" w:hAnsi="等线(中文正文)" w:cs="等线(中文正文)" w:eastAsia="等线(中文正文)"/>
          <w:b w:val="false"/>
          <w:i w:val="false"/>
          <w:sz w:val="20"/>
        </w:rPr>
        <w:t xml:space="preserve">I appreciate that the color there. My second question shift the focus towards turvey. Um IT looks like you are shaking now towards uh, solent rollout using delhi win for the first quarter twenty twenty seven key talk towards um kind of the scale of that rollout and potentially be the outside that that could exist as you move forward with the use of solving technology, obviously in a much more grander commercial scale now so with the solent deployment ment at curvy show and a is part of this ongoing strategy that we have to value the um the returns that we would achieve my depot tent of of soul and um and helping reduce reduce our Green else gas emissions.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16:16</w:t>
      </w:r>
    </w:p>
    <w:p>
      <w:r>
        <w:rPr>
          <w:rFonts w:ascii="等线(中文正文)" w:hAnsi="等线(中文正文)" w:cs="等线(中文正文)" w:eastAsia="等线(中文正文)"/>
          <w:b w:val="false"/>
          <w:i w:val="false"/>
          <w:sz w:val="20"/>
        </w:rPr>
        <w:t xml:space="preserve">So one of the key factors that we look at and that we've be experienced is is is the cost side of fall of our significant in in order to improve the um returns, we need to ensure that we're using the most effective efficient solms and in this case, we wanted deploy the uh delusion um as a is a lower cost are to be able to use resolutions and in order of magnitude is this is another small pilot at curb self so you know these are eh wells that we drove up with existing pads hrb cell reforming, no well as strong. Uh we anticipate that by the time two one comes around will be introducing the the delhi went uh through that pilot and into those wells, and i'm monitoring to result that. So really what we're trying to do is take your time, understand also like economics on solids and their placability in um the areas that we can achieve the best results by the point that problem.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17:30</w:t>
      </w:r>
    </w:p>
    <w:p>
      <w:r>
        <w:rPr>
          <w:rFonts w:ascii="等线(中文正文)" w:hAnsi="等线(中文正文)" w:cs="等线(中文正文)" w:eastAsia="等线(中文正文)"/>
          <w:b w:val="false"/>
          <w:i w:val="false"/>
          <w:sz w:val="20"/>
        </w:rPr>
        <w:t xml:space="preserve">great. Thanks for that color, the spot. All alternative, thanks.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17:38</w:t>
      </w:r>
    </w:p>
    <w:p>
      <w:r>
        <w:rPr>
          <w:rFonts w:ascii="等线(中文正文)" w:hAnsi="等线(中文正文)" w:cs="等线(中文正文)" w:eastAsia="等线(中文正文)"/>
          <w:b w:val="false"/>
          <w:i w:val="false"/>
          <w:sz w:val="20"/>
        </w:rPr>
        <w:t xml:space="preserve">We have our next question from Patrick or rock with AT. V. corner.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17:44</w:t>
      </w:r>
    </w:p>
    <w:p>
      <w:r>
        <w:rPr>
          <w:rFonts w:ascii="等线(中文正文)" w:hAnsi="等线(中文正文)" w:cs="等线(中文正文)" w:eastAsia="等线(中文正文)"/>
          <w:b w:val="false"/>
          <w:i w:val="false"/>
          <w:sz w:val="20"/>
        </w:rPr>
        <w:t xml:space="preserve">Good morning, guys. Thanks for taking my question and congratulation thing. I am a very strong core, particularly in china. Money money. Just wondering um and thinking about a greater output here. I mean we you know for several quarters in a robe and very above uh hundred percent um where you feel from AA comfort level that请关注公众号思维纪要社，更多纪要请加V西安20210130。And I know you ve got the a edition coming up, but the day that may be rerate is as a top a little bit uh, in terms of capacity and a sort of what incremental you could squeak out there.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18:30</w:t>
      </w:r>
    </w:p>
    <w:p>
      <w:r>
        <w:rPr>
          <w:rFonts w:ascii="等线(中文正文)" w:hAnsi="等线(中文正文)" w:cs="等线(中文正文)" w:eastAsia="等线(中文正文)"/>
          <w:b w:val="false"/>
          <w:i w:val="false"/>
          <w:sz w:val="20"/>
        </w:rPr>
        <w:t xml:space="preserve">Patric, the way the way we look at IT is we continue to take a view that were working towards huge improvement, optimizing the capacity of those all the facilities ties and putting the Operators at our all and mining sites. And so I think it's premature to we access or or rerate active. The teams are still focused on optimization and trying to get incremental creep, silly, one of which is which you mentioned the UT.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19:04</w:t>
      </w:r>
    </w:p>
    <w:p>
      <w:r>
        <w:rPr>
          <w:rFonts w:ascii="等线(中文正文)" w:hAnsi="等线(中文正文)" w:cs="等线(中文正文)" w:eastAsia="等线(中文正文)"/>
          <w:b w:val="false"/>
          <w:i w:val="false"/>
          <w:sz w:val="20"/>
        </w:rPr>
        <w:t xml:space="preserve">T. project. But we continue to work on optimization outside that as well. So you know, I think the important part is, yes, it's it's a big number. What's really important though is the is is the total ask you the volume never put through their ASU production. That's really the driving factor.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19:23</w:t>
      </w:r>
    </w:p>
    <w:p>
      <w:r>
        <w:rPr>
          <w:rFonts w:ascii="等线(中文正文)" w:hAnsi="等线(中文正文)" w:cs="等线(中文正文)" w:eastAsia="等线(中文正文)"/>
          <w:b w:val="false"/>
          <w:i w:val="false"/>
          <w:sz w:val="20"/>
        </w:rPr>
        <w:t xml:space="preserve">Um whether were at one hundred percent, one hundred and five percent, I think that just an outcome of world at in terms of our um pushing the facilities to ensure that were examining the assets. And I think it's just important that we continue focus on incremental barrels are where we can achieve that through tweet and optimizing and getting quick capacity. So at some point, Patrick h will take a look at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19:50</w:t>
      </w:r>
    </w:p>
    <w:p>
      <w:r>
        <w:rPr>
          <w:rFonts w:ascii="等线(中文正文)" w:hAnsi="等线(中文正文)" w:cs="等线(中文正文)" w:eastAsia="等线(中文正文)"/>
          <w:b w:val="false"/>
          <w:i w:val="false"/>
          <w:sz w:val="20"/>
        </w:rPr>
        <w:t xml:space="preserve">But I think right now, it's just important to maintain our focus on optimising the product. Okay, great. And and this probably a good of a bigger strategic question. But uh, you represent the trial OMOU here.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20:06</w:t>
      </w:r>
    </w:p>
    <w:p>
      <w:r>
        <w:rPr>
          <w:rFonts w:ascii="等线(中文正文)" w:hAnsi="等线(中文正文)" w:cs="等线(中文正文)" w:eastAsia="等线(中文正文)"/>
          <w:b w:val="false"/>
          <w:i w:val="false"/>
          <w:sz w:val="20"/>
        </w:rPr>
        <w:t xml:space="preserve">Uh thinking in the contract, toni, I know it's of the f but if IT does meet your expectations for an economics of fiscal framework and I others also you know commodity market conditions and economic conditions of keep perspective, but giving the state of readiness um that you showed with the the growth projects um that you have in in the queue here, particularly um the meeting in longer term ones um if that uh formal agreement of meter expectations. What's the sort of past forward in terms of time frames around FID and progressing with growth? Contract you I think of the focus right now, i'm getting through the definitive agreements is is really important and in very strategic force.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20:55</w:t>
      </w:r>
    </w:p>
    <w:p>
      <w:r>
        <w:rPr>
          <w:rFonts w:ascii="等线(中文正文)" w:hAnsi="等线(中文正文)" w:cs="等线(中文正文)" w:eastAsia="等线(中文正文)"/>
          <w:b w:val="false"/>
          <w:i w:val="false"/>
          <w:sz w:val="20"/>
        </w:rPr>
        <w:t xml:space="preserve">We want to ensure those all the details in the defensive agreements are really are aligned with the concepts of the MOU as those concepts that we had AMOU are critical in terms of you know importance for us for looking at at future growth. So when you look at our projects that we we have talked about at our our open house and in a subsequent calls, um you know we would to deploy that capital under the rate conditions, uh, according to uh, our holistic view on capital allocation to ensure that we're looking at growth or not sacrifice seeing shareholder returns and and were not we're not playing long term projects over top of medium term projects in such a way that if IT presses hard on the capital. So we're very cognition to that, very focused on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22:00</w:t>
      </w:r>
    </w:p>
    <w:p>
      <w:r>
        <w:rPr>
          <w:rFonts w:ascii="等线(中文正文)" w:hAnsi="等线(中文正文)" w:cs="等线(中文正文)" w:eastAsia="等线(中文正文)"/>
          <w:b w:val="false"/>
          <w:i w:val="false"/>
          <w:sz w:val="20"/>
        </w:rPr>
        <w:t xml:space="preserve">Okay, thank very much. Thank you. Our next question is from mental health with td coin. Thanks, and good morning, everyone. I'll start with a question on SE oppr acing.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22:13</w:t>
      </w:r>
    </w:p>
    <w:p>
      <w:r>
        <w:rPr>
          <w:rFonts w:ascii="等线(中文正文)" w:hAnsi="等线(中文正文)" w:cs="等线(中文正文)" w:eastAsia="等线(中文正文)"/>
          <w:b w:val="false"/>
          <w:i w:val="false"/>
          <w:sz w:val="20"/>
        </w:rPr>
        <w:t xml:space="preserve">A time a bit into what you were chatting about with Patrick and clearly the that the premium to WT. I was was really big in the second quarter, but their guys dated a volatility. And I always trigger with the fundamentals on certain terms of what i'm seeing versus how synthetic c actually trade.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22:30</w:t>
      </w:r>
    </w:p>
    <w:p>
      <w:r>
        <w:rPr>
          <w:rFonts w:ascii="等线(中文正文)" w:hAnsi="等线(中文正文)" w:cs="等线(中文正文)" w:eastAsia="等线(中文正文)"/>
          <w:b w:val="false"/>
          <w:i w:val="false"/>
          <w:sz w:val="20"/>
        </w:rPr>
        <w:t xml:space="preserve">So my high level question is like what are you currently seeing in terms of supply demand fundamental for ICO? And what is a reasonable expectation for that premium through the end of the year? Yeah, no, your your view on that is probably as active or maybe more work than hours would beyond that at and is really dependent upon the draw, uh, for reduce al production.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22:58</w:t>
      </w:r>
    </w:p>
    <w:p>
      <w:r>
        <w:rPr>
          <w:rFonts w:ascii="等线(中文正文)" w:hAnsi="等线(中文正文)" w:cs="等线(中文正文)" w:eastAsia="等线(中文正文)"/>
          <w:b w:val="false"/>
          <w:i w:val="false"/>
          <w:sz w:val="20"/>
        </w:rPr>
        <w:t xml:space="preserve">And we're seeing no strong diesel production across north amErica and and elsewhere. So I think we're going to see you know a par or or slightly object I seen as as we go forward through the rest of year here. And and really, if you look at the if you look at the four returns for for WTI um and if you if you apply and you think about how usual production economies still strong, lots requirements or fuel supply, I would suggest that will probably uh be a car or uh yeah slightly Better than WTI, uh, by a few dollars.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23:47</w:t>
      </w:r>
    </w:p>
    <w:p>
      <w:r>
        <w:rPr>
          <w:rFonts w:ascii="等线(中文正文)" w:hAnsi="等线(中文正文)" w:cs="等线(中文正文)" w:eastAsia="等线(中文正文)"/>
          <w:b w:val="false"/>
          <w:i w:val="false"/>
          <w:sz w:val="20"/>
        </w:rPr>
        <w:t xml:space="preserve">Uh, prepare. And I see that go for a basis like right now uh is difficult to take uh the end of that. But even after that um metal III think it's IT holds to the resilience of SO pricing because of you look historically, uh SO pricing has been average pretty much at on power with WTI.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24:11</w:t>
      </w:r>
    </w:p>
    <w:p>
      <w:r>
        <w:rPr>
          <w:rFonts w:ascii="等线(中文正文)" w:hAnsi="等线(中文正文)" w:cs="等线(中文正文)" w:eastAsia="等线(中文正文)"/>
          <w:b w:val="false"/>
          <w:i w:val="false"/>
          <w:sz w:val="20"/>
        </w:rPr>
        <w:t xml:space="preserve">And the fact we have a six hundred thousand world of that production is very significant to the to the company, whether it's that part of WTI or you I even not to benefit if it's at a premium to that. So i'll see how things go as we go forward here. Okay, thanks.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24:30</w:t>
      </w:r>
    </w:p>
    <w:p>
      <w:r>
        <w:rPr>
          <w:rFonts w:ascii="等线(中文正文)" w:hAnsi="等线(中文正文)" w:cs="等线(中文正文)" w:eastAsia="等线(中文正文)"/>
          <w:b w:val="false"/>
          <w:i w:val="false"/>
          <w:sz w:val="20"/>
        </w:rPr>
        <w:t xml:space="preserve">right. That's that's helpful. And then my second question is on MA. And recent acquisitions in the peace river, uh, more specifically. So it's a mult of our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24:42</w:t>
      </w:r>
    </w:p>
    <w:p>
      <w:r>
        <w:rPr>
          <w:rFonts w:ascii="等线(中文正文)" w:hAnsi="等线(中文正文)" w:cs="等线(中文正文)" w:eastAsia="等线(中文正文)"/>
          <w:b w:val="false"/>
          <w:i w:val="false"/>
          <w:sz w:val="20"/>
        </w:rPr>
        <w:t xml:space="preserve">What what is drawn into that area? Are there unique attributes that CNU. Brings to the table in terms of innovation synergy on the acquired assets?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24:52</w:t>
      </w:r>
    </w:p>
    <w:p>
      <w:r>
        <w:rPr>
          <w:rFonts w:ascii="等线(中文正文)" w:hAnsi="等线(中文正文)" w:cs="等线(中文正文)" w:eastAsia="等线(中文正文)"/>
          <w:b w:val="false"/>
          <w:i w:val="false"/>
          <w:sz w:val="20"/>
        </w:rPr>
        <w:t xml:space="preserve">Are you seeing meaningful opportunities to further consolidates in that in that region? I think if you look at we done there, um that's far ah in increasing position in a charity. They we are capturing the sand gies of size and infrastructure in their areas will focus on reducing the Operating cost.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25:16</w:t>
      </w:r>
    </w:p>
    <w:p>
      <w:r>
        <w:rPr>
          <w:rFonts w:ascii="等线(中文正文)" w:hAnsi="等线(中文正文)" w:cs="等线(中文正文)" w:eastAsia="等线(中文正文)"/>
          <w:b w:val="false"/>
          <w:i w:val="false"/>
          <w:sz w:val="20"/>
        </w:rPr>
        <w:t xml:space="preserve">And he wouldn't otherwise gotten that with the three, three producers in the areas. So through the consolidation of that, you know we can see uh focus on achieving targeted Operating cost in the range of ten percent or more. Um we're really focused on maximizing the liquid production from those assets.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25:38</w:t>
      </w:r>
    </w:p>
    <w:p>
      <w:r>
        <w:rPr>
          <w:rFonts w:ascii="等线(中文正文)" w:hAnsi="等线(中文正文)" w:cs="等线(中文正文)" w:eastAsia="等线(中文正文)"/>
          <w:b w:val="false"/>
          <w:i w:val="false"/>
          <w:sz w:val="20"/>
        </w:rPr>
        <w:t xml:space="preserve">So there's been a real significant focus on that. And of course, because we're able to give you life, uh, our teams uh and our our knowledge um from um from what we learnt in the past, we think we're going to help us it'll help us reduce the drilling and completions costs. We go forward and there will be some opportunities for some multilateral ling uh which is men of bits parts thus far in the world like so there's upside in those uh expositions and but um I would I would argue a men of that was the opposition.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26:17</w:t>
      </w:r>
    </w:p>
    <w:p>
      <w:r>
        <w:rPr>
          <w:rFonts w:ascii="等线(中文正文)" w:hAnsi="等线(中文正文)" w:cs="等线(中文正文)" w:eastAsia="等线(中文正文)"/>
          <w:b w:val="false"/>
          <w:i w:val="false"/>
          <w:sz w:val="20"/>
        </w:rPr>
        <w:t xml:space="preserve">Similar to other acquisitions that we continue to do on the past, we really look at storages of of of having size and scale and being able to optimize format of the area and reuse the Operating costs that going to assure older and cash for okay. Thanks, god, to alter back.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26:42</w:t>
      </w:r>
    </w:p>
    <w:p>
      <w:r>
        <w:rPr>
          <w:rFonts w:ascii="等线(中文正文)" w:hAnsi="等线(中文正文)" w:cs="等线(中文正文)" w:eastAsia="等线(中文正文)"/>
          <w:b w:val="false"/>
          <w:i w:val="false"/>
          <w:sz w:val="20"/>
        </w:rPr>
        <w:t xml:space="preserve">Our next question is from a neil meta with golden sex. Yeah, thanks, tim. Congrats on a really good quarter here. Um one micro one micro question. I think the micro question is the try lateral MOU.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26:57</w:t>
      </w:r>
    </w:p>
    <w:p>
      <w:r>
        <w:rPr>
          <w:rFonts w:ascii="等线(中文正文)" w:hAnsi="等线(中文正文)" w:cs="等线(中文正文)" w:eastAsia="等线(中文正文)"/>
          <w:b w:val="false"/>
          <w:i w:val="false"/>
          <w:sz w:val="20"/>
        </w:rPr>
        <w:t xml:space="preserve">Um and just your perspective about what are the sort of the gating factors that ultimately uh improving e grass and and type built in the region? And you know just how big of a deal is this for the industry? And what is the biggest rest for that ultimately translate into improved outcome? Only I think it's it's transformative for canada and certainly for the oil sans industry.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27:28</w:t>
      </w:r>
    </w:p>
    <w:p>
      <w:r>
        <w:rPr>
          <w:rFonts w:ascii="等线(中文正文)" w:hAnsi="等线(中文正文)" w:cs="等线(中文正文)" w:eastAsia="等线(中文正文)"/>
          <w:b w:val="false"/>
          <w:i w:val="false"/>
          <w:sz w:val="20"/>
        </w:rPr>
        <w:t xml:space="preserve">Um you look at the opportunity for uh EG rs uh to the west coast and when you when you think about the opportunity to broaden that um customer base and and and and how a stronger overall differential pricing, I think that is very, very significant in of itself. The fact that the southwest project would be able to capture significance a Greenhouse gas emissions and achieve uh production growth opportunities, I think is really, really significant for for all of canada. All canadians a while painting jobs will be created, uh, increase royalties, increased taxes.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28:20</w:t>
      </w:r>
    </w:p>
    <w:p>
      <w:r>
        <w:rPr>
          <w:rFonts w:ascii="等线(中文正文)" w:hAnsi="等线(中文正文)" w:cs="等线(中文正文)" w:eastAsia="等线(中文正文)"/>
          <w:b w:val="false"/>
          <w:i w:val="false"/>
          <w:sz w:val="20"/>
        </w:rPr>
        <w:t xml:space="preserve">So for my canadian and perspective, prosperity is a very, very important overall project. In terms of the the the details within the MOU, i'm sure you break through the MOU really just looking to nail down through the definite agreement. So we have assurances that um all the things that we had in them when you will work themselves through uh or signature to be completed on the definitive agreements and and you know with that, I think that presents a great opportunity for all those players.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28:59</w:t>
      </w:r>
    </w:p>
    <w:p>
      <w:r>
        <w:rPr>
          <w:rFonts w:ascii="等线(中文正文)" w:hAnsi="等线(中文正文)" w:cs="等线(中文正文)" w:eastAsia="等线(中文正文)"/>
          <w:b w:val="false"/>
          <w:i w:val="false"/>
          <w:sz w:val="20"/>
        </w:rPr>
        <w:t xml:space="preserve">Uh clean cane in natural and certainly AAA very significant opportunity for Opera and all of canada. So there's fiscal components, this regulatory components, all of which are extremely important to ensure that we get this right. And if is the bill and and really transitions can up from uh AA country where we've been somewhat um i'll say, and stagnant in road position uh to uh a country that has a real significant opportunity ager to be an energy super part.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29:46</w:t>
      </w:r>
    </w:p>
    <w:p>
      <w:r>
        <w:rPr>
          <w:rFonts w:ascii="等线(中文正文)" w:hAnsi="等线(中文正文)" w:cs="等线(中文正文)" w:eastAsia="等线(中文正文)"/>
          <w:b w:val="false"/>
          <w:i w:val="false"/>
          <w:sz w:val="20"/>
        </w:rPr>
        <w:t xml:space="preserve">I appreciate I know you the industry was instrumental helping to craft so that my my follow up, this is just on leverage, got IT made a lot of process from on one term debt from sixteen point two and to fourteen, twenty five you're each and closer to thirteen billion doll go. And as you look at four cars, when do you think you get there? And when you get there, what is that a lot for you guys? Victory.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30:12</w:t>
      </w:r>
    </w:p>
    <w:p>
      <w:r>
        <w:rPr>
          <w:rFonts w:ascii="等线(中文正文)" w:hAnsi="等线(中文正文)" w:cs="等线(中文正文)" w:eastAsia="等线(中文正文)"/>
          <w:b w:val="false"/>
          <w:i w:val="false"/>
          <w:sz w:val="20"/>
        </w:rPr>
        <w:t xml:space="preserve">All i'll jump in on this one a to your point, right, things been very strong. And of course, net debt levels have come down. As you highlight there, about one point six billion in the quarter alone.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30:23</w:t>
      </w:r>
    </w:p>
    <w:p>
      <w:r>
        <w:rPr>
          <w:rFonts w:ascii="等线(中文正文)" w:hAnsi="等线(中文正文)" w:cs="等线(中文正文)" w:eastAsia="等线(中文正文)"/>
          <w:b w:val="false"/>
          <w:i w:val="false"/>
          <w:sz w:val="20"/>
        </w:rPr>
        <w:t xml:space="preserve">right? Thing is moved around a lot, as you know, for day to day. The number who is round in terms when we get there right now. I say we started getting there in early twenty six days pricing today when for twenty seven, I should say.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30:36</w:t>
      </w:r>
    </w:p>
    <w:p>
      <w:r>
        <w:rPr>
          <w:rFonts w:ascii="等线(中文正文)" w:hAnsi="等线(中文正文)" w:cs="等线(中文正文)" w:eastAsia="等线(中文正文)"/>
          <w:b w:val="false"/>
          <w:i w:val="false"/>
          <w:sz w:val="20"/>
        </w:rPr>
        <w:t xml:space="preserve">And you know, when we get there is, you know we target to get two one hundred percent of free cash law under the sheer by that program. Very important to us. So I really looking out right now, I think all that we have our turn around and in thank you three and incident keep four of this year as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30:54</w:t>
      </w:r>
    </w:p>
    <w:p>
      <w:r>
        <w:rPr>
          <w:rFonts w:ascii="等线(中文正文)" w:hAnsi="等线(中文正文)" w:cs="等线(中文正文)" w:eastAsia="等线(中文正文)"/>
          <w:b w:val="false"/>
          <w:i w:val="false"/>
          <w:sz w:val="20"/>
        </w:rPr>
        <w:t xml:space="preserve">So keep that mind. Okay, that's possible. thanks. thanks. Thank you. As a reminder, if you have a question, please press star than one. We have no further questions.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31:10</w:t>
      </w:r>
    </w:p>
    <w:p>
      <w:r>
        <w:rPr>
          <w:rFonts w:ascii="等线(中文正文)" w:hAnsi="等线(中文正文)" w:cs="等线(中文正文)" w:eastAsia="等线(中文正文)"/>
          <w:b w:val="false"/>
          <w:i w:val="false"/>
          <w:sz w:val="20"/>
        </w:rPr>
        <w:t xml:space="preserve">I will now turn a call over to Lance cain for closing reMarks. Thank you, Operator, and thanks for everyone for joining the call this more. If you have any questions, please don't hesitate to call.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31:22</w:t>
      </w:r>
    </w:p>
    <w:p>
      <w:r>
        <w:rPr>
          <w:rFonts w:ascii="等线(中文正文)" w:hAnsi="等线(中文正文)" w:cs="等线(中文正文)" w:eastAsia="等线(中文正文)"/>
          <w:b w:val="false"/>
          <w:i w:val="false"/>
          <w:sz w:val="20"/>
        </w:rPr>
        <w:t xml:space="preserve">Ladies and gentleman, this concludes today's conference call. We thank you for your participation. You may now disconnect.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2026-08-08T05:03:38Z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E6636BB100BBAFBB4581D91E6DDB8D848B88BE5C03FDD0EF7A73463F44DFE59A4E2B9DEC4354E0D4A81EA73D281F401E2464A4C3E35B28275D129C765E02CEC1753AD35</vt:lpwstr>
  </property>
</Properties>
</file>