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上银基金 固收半月谈！债市解读 260807_原文</w:t>
      </w:r>
    </w:p>
    <w:p>
      <w:pPr>
        <w:jc w:val="center"/>
      </w:pPr>
      <w:r>
        <w:rPr>
          <w:rFonts w:ascii="等线(中文正文)" w:hAnsi="等线(中文正文)" w:cs="等线(中文正文)" w:eastAsia="等线(中文正文)"/>
          <w:b w:val="false"/>
          <w:i w:val="false"/>
          <w:sz w:val="20"/>
        </w:rPr>
        <w:t>2026年08月08日 12:40</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Hello, 我们直播间的观众朋友们，时隔两周，我们固收半月谈栏目又开始了。今天坐在我身边的，也是第一次来到我们直播间的徐佩祥老师。我们首先请老师给大家做一个简单的自我介绍。好的，各位固收半月谈的观众们大家好，我是上银基金固收部的研究员徐佩祥。目前主要研究领域为信用债，非常开心能够参加本次的半月谈直播活动。好，谢谢老师。我们首先请我们徐老师带我们去回顾一下这个信用债和这个利率债市场的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00:34</w:t>
      </w:r>
    </w:p>
    <w:p>
      <w:r>
        <w:rPr>
          <w:rFonts w:ascii="等线(中文正文)" w:hAnsi="等线(中文正文)" w:cs="等线(中文正文)" w:eastAsia="等线(中文正文)"/>
          <w:b w:val="false"/>
          <w:i w:val="false"/>
          <w:sz w:val="20"/>
        </w:rPr>
        <w:t>好的，首先利率债方面的话，7月27号以来，中长端利率债收益率应该是震荡下行的一个态势。一年期的活跃国债260014从1.135%上行到1.155%。那十年期的国活跃国债，26010从1.723下行到了1.7%附近。那30年的国债，2600004围绕2.194%左右震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01:01</w:t>
      </w:r>
    </w:p>
    <w:p>
      <w:r>
        <w:rPr>
          <w:rFonts w:ascii="等线(中文正文)" w:hAnsi="等线(中文正文)" w:cs="等线(中文正文)" w:eastAsia="等线(中文正文)"/>
          <w:b w:val="false"/>
          <w:i w:val="false"/>
          <w:sz w:val="20"/>
        </w:rPr>
        <w:t>那资金面方面的话，跨越之后有转松的现象，那大行金融出先回落到2.1万亿，但是跨越之后，又反弹到了3.8万亿附近。那资金利率也是边际下行，第2001加权从1.45%向1.35%回落。那央行总体也是一个净回笼的态势，七月末的跨越期间再度进行了隔夜欧盟操作，去平滑跨越的资金面。8月5号有3000亿的三个月的这种买断式逆回购到期，但是又续做了5000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w:t>
      </w:r>
    </w:p>
    <w:p>
      <w:r>
        <w:rPr>
          <w:rFonts w:ascii="等线(中文正文)" w:hAnsi="等线(中文正文)" w:cs="等线(中文正文)" w:eastAsia="等线(中文正文)"/>
          <w:b w:val="false"/>
          <w:i w:val="false"/>
          <w:sz w:val="20"/>
        </w:rPr>
        <w:t>消息面上美伊冲突边际出现了一些降温的信号，ICE不由从94美元回落到了80美元附近。美股方面的科技反弹，科创50是先下后上，目前是在1690点左右。国内基本面方面的话，一个外强内弱的格局依然是延续的。设林因为这个国物品的拖累，所以说单月同比还是一个转负的现象。投资端三大项也都持续下滑，地方方面的关注到上海的这个复苏动能有所减弱，所以说后续的变化我们还需要进一步做跟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02:08</w:t>
      </w:r>
    </w:p>
    <w:p>
      <w:r>
        <w:rPr>
          <w:rFonts w:ascii="等线(中文正文)" w:hAnsi="等线(中文正文)" w:cs="等线(中文正文)" w:eastAsia="等线(中文正文)"/>
          <w:b w:val="false"/>
          <w:i w:val="false"/>
          <w:sz w:val="20"/>
        </w:rPr>
        <w:t>信用债方面的话，相比于7月24号，主要交易品种这个新能用债基本上在正-2BP左右一个窄幅震荡。据台湾各品种的话，中等期限的这个银行二永债估值是偏小幅下行，相对跑赢的普通信用债有涨有跌，我们认为机会不是很大。那个等级的商金债估值普遍上行了预约EBT左右，这个走势会相对偏弱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02:32</w:t>
      </w:r>
    </w:p>
    <w:p>
      <w:r>
        <w:rPr>
          <w:rFonts w:ascii="等线(中文正文)" w:hAnsi="等线(中文正文)" w:cs="等线(中文正文)" w:eastAsia="等线(中文正文)"/>
          <w:b w:val="false"/>
          <w:i w:val="false"/>
          <w:sz w:val="20"/>
        </w:rPr>
        <w:t>七月份市场的核心关注点依然是评级下调带来的最实际的扰动。那7月24号是首开出联合给首开出具了新一期的3A级评级，在此之后市场的紧绷情绪其实是有所舒缓的。但是最近还有部分被取消评级的主体，市场对这部分发行人的分歧依然还比较大。体现在盘面上的就是交易比较清淡，所以共性问题是啊缺乏流动性，导致这个估值的表现会相对滞后一些。虽然目前估值看跟7月初没有明显的变化，但是因为这个报价分析比较大，所以说我们未来我现在这个调整空间可能还是比较大的那城投方面的话，七月底再次迎来了一个评级终止的高峰，当然依然是集中在过往一些非标疫情高发的区域。目前请关注公众号思维纪要社，更多纪要请加V西安20210130监管针对这些区域的监管力度也在持续的加码当中，目前这个股估值以及报价的波动，依然集中在这些已出现评级下调的区域，我们认为目前还是需要去防范一些估值分化的风险，去谨慎对待这些可能潜在的平均下调风险比较大的主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03:51</w:t>
      </w:r>
    </w:p>
    <w:p>
      <w:r>
        <w:rPr>
          <w:rFonts w:ascii="等线(中文正文)" w:hAnsi="等线(中文正文)" w:cs="等线(中文正文)" w:eastAsia="等线(中文正文)"/>
          <w:b w:val="false"/>
          <w:i w:val="false"/>
          <w:sz w:val="20"/>
        </w:rPr>
        <w:t>以上就是我对利率债和信用债的一个简单回顾。谢谢徐老师带我们去分享一下这个信用债和利率债的一个表现。刚才其实也提到了一些信用债相关的消息，我们其实也可以和大家分享一下。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04:06</w:t>
      </w:r>
    </w:p>
    <w:p>
      <w:r>
        <w:rPr>
          <w:rFonts w:ascii="等线(中文正文)" w:hAnsi="等线(中文正文)" w:cs="等线(中文正文)" w:eastAsia="等线(中文正文)"/>
          <w:b w:val="false"/>
          <w:i w:val="false"/>
          <w:sz w:val="20"/>
        </w:rPr>
        <w:t>最近其实我们平台上客户，你最近如果买我们家的这个会享利、会员利、汇景利、汇陈利，其实最近体验感应该我觉得还是不错的。最近我们中短债的表现也不错。所以说如果你最近我知道大家可能会有一些比如在这个股市回调的时候，有一些你底仓配置的需求。那如果你赎回的时候有一些赎回转换的需求，那你可以去看一下我们家的一些这些信用债基金，一些中短债可以看一下，特别是汇锦丽。然后这个产品的话其实是它成立刚满一年，然后大家可以去看一下它成立满一年的一个表现。虽然说我这里没有办法看这个和大家去分享它这个业绩，但是大家可以去点进购物车里面去看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04:51</w:t>
      </w:r>
    </w:p>
    <w:p>
      <w:r>
        <w:rPr>
          <w:rFonts w:ascii="等线(中文正文)" w:hAnsi="等线(中文正文)" w:cs="等线(中文正文)" w:eastAsia="等线(中文正文)"/>
          <w:b w:val="false"/>
          <w:i w:val="false"/>
          <w:sz w:val="20"/>
        </w:rPr>
        <w:t>好，接下来的话，我要和大家分享一下我们今天节目的一个产品，这个产品叫上银这个惠泽双利债券型证券投资基金。这个产品其实也是一个大家熟悉的固收加，之前给大家分享过，为什么说这个时间点我们再和大家去分享固收加确实是啊近期可能权益市场一个在回暖。然后另外其实大家看到一些理财的途径是比较难以预期的。比如说一些可能银行的一些存款，然后包括一些货币，大家也看到有一些破零的情况，破一的情况。那么固收加其实是值得大家去看一下的那固收加的话，它会合理去配置这个转债，然后股票、然后基金等等这些含权资产。那么利空波动的同时，去积极挖掘一些收益，在低利率的时代，其实是给大家去提供了一条兼顾弹性，同时它也有较低波动率的这样一个路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05:49</w:t>
      </w:r>
    </w:p>
    <w:p>
      <w:r>
        <w:rPr>
          <w:rFonts w:ascii="等线(中文正文)" w:hAnsi="等线(中文正文)" w:cs="等线(中文正文)" w:eastAsia="等线(中文正文)"/>
          <w:b w:val="false"/>
          <w:i w:val="false"/>
          <w:sz w:val="20"/>
        </w:rPr>
        <w:t>像我们这个产品的话，它其实是一个二级债基。这个产品的话它是会灵活布局这个债券，然后A股，然后港股的话也是可以去投的。另外也会投一些权益类的基金等等，这些多类资产配置去捕捉多元的收益平滑波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06:08</w:t>
      </w:r>
    </w:p>
    <w:p>
      <w:r>
        <w:rPr>
          <w:rFonts w:ascii="等线(中文正文)" w:hAnsi="等线(中文正文)" w:cs="等线(中文正文)" w:eastAsia="等线(中文正文)"/>
          <w:b w:val="false"/>
          <w:i w:val="false"/>
          <w:sz w:val="20"/>
        </w:rPr>
        <w:t>这里再和大家具体分享一下这个产品它的一些投资的范围。这些都是摘自我们这个基金的合同的。它这个含权资产的比例，是占这个基金资产的5%到20%。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06:22</w:t>
      </w:r>
    </w:p>
    <w:p>
      <w:r>
        <w:rPr>
          <w:rFonts w:ascii="等线(中文正文)" w:hAnsi="等线(中文正文)" w:cs="等线(中文正文)" w:eastAsia="等线(中文正文)"/>
          <w:b w:val="false"/>
          <w:i w:val="false"/>
          <w:sz w:val="20"/>
        </w:rPr>
        <w:t>其中可以包括像这个股票，然后存托凭证、股票型基金，然后进入权益类资产的这些混合基金，然后也包括这个可转换债券，然后分离交易可转债和可交换债券。其中，投资于境内股票资产的比例，是合计不低于基金资产的5%的，就像一些A股ETF。那另外，还有这个港股通标的的股票是比例是不低于股票资产的50%的。那么持有其他基金的市值，是不超过基金资产的净值的10%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06:58</w:t>
      </w:r>
    </w:p>
    <w:p>
      <w:r>
        <w:rPr>
          <w:rFonts w:ascii="等线(中文正文)" w:hAnsi="等线(中文正文)" w:cs="等线(中文正文)" w:eastAsia="等线(中文正文)"/>
          <w:b w:val="false"/>
          <w:i w:val="false"/>
          <w:sz w:val="20"/>
        </w:rPr>
        <w:t>以上就是关于我们这个产品的一些投资范围。具体来说一下，我们这个基金它是主要投资于债券等这些固定收益类金融资产，部分是投资于股票、可转债再等等这个权益类资产的。通过资产配置和严谨的一个风险管理，去力求实现基金资产的长期持续增值的，那么这个产品也是大类资产配置为主的，它会随各类证券风险收益特征的相对变化，动态调整配置比例，来平衡这个投资组合的一个风险和收益。第三个特点，就是它是多策略复合并用的。它会综合运用债券、股票、可转债等等这些投资策略，在各可细分的资产中力争超额收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07:48</w:t>
      </w:r>
    </w:p>
    <w:p>
      <w:r>
        <w:rPr>
          <w:rFonts w:ascii="等线(中文正文)" w:hAnsi="等线(中文正文)" w:cs="等线(中文正文)" w:eastAsia="等线(中文正文)"/>
          <w:b w:val="false"/>
          <w:i w:val="false"/>
          <w:sz w:val="20"/>
        </w:rPr>
        <w:t>所以说有的小伙伴如果你是个又想要投资这个债基，但是你觉得可能纯债有点低。但是你又想要投股市，但是觉得这个权益类基金可能波动太大了。那你不妨去看一下我们的固收加产品，我们这个产品今天三点前是啊都是可以去买的，然后今天三点后就是节目了。然后我们观众朋友说上银的特长在纯债，是不是确实我们固收加也做的不错的。像我们这个上银有一个叫上银汇上这个产品，这个小伙伴应该是比较熟悉的这个产品大家也可以去看一下，他近一年的表现是比较不错的。好，接下来的话我们再请徐老师带我们去回顾一下海外市场和这个权益市场的一个表现。好的，海外市场的话7月23号的来，整个美元指数应该是震荡下行一个趋势，美债的收益率短端也是趋势性下行，但是长端的波动还是比较大。这个主要还是受到美域局势反复的影响，以及卧17月的这个鸽派发言，使得市场短期的一个加息预期有所回撤，但是中长期的通胀担忧又是上升的那截止到美团8月5号，两年期的美债下行了大概12个BP到4.1%。</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09:04</w:t>
      </w:r>
    </w:p>
    <w:p>
      <w:r>
        <w:rPr>
          <w:rFonts w:ascii="等线(中文正文)" w:hAnsi="等线(中文正文)" w:cs="等线(中文正文)" w:eastAsia="等线(中文正文)"/>
          <w:b w:val="false"/>
          <w:i w:val="false"/>
          <w:sz w:val="20"/>
        </w:rPr>
        <w:t>80年其实下行了4个BP到4.6，二三十年是上行2BP到了5.17。所以这样来看的话，2年到10年，10年到30年的这个利差都是有所扩的。美元方面，美元指数是震荡下行的，主要还是受到市场加息预期回撤的影响，以及七月30号到31号，美日联合干预汇率的一个脉冲影响。截止到8月5号美盘收盘的话，美元指数是报价99.6902。我们觉得未来两周就是将进入美国劳动力数据和通胀数据密集的一个发布期。所以需要重点关注的是七月核心通胀是否延续降温，以及非农就业的一个复苏的成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09:47</w:t>
      </w:r>
    </w:p>
    <w:p>
      <w:r>
        <w:rPr>
          <w:rFonts w:ascii="等线(中文正文)" w:hAnsi="等线(中文正文)" w:cs="等线(中文正文)" w:eastAsia="等线(中文正文)"/>
          <w:b w:val="false"/>
          <w:i w:val="false"/>
          <w:sz w:val="20"/>
        </w:rPr>
        <w:t>这个fof会议动态方面，今本周五可以关注两位地方联储主席的讲话。下旬可以关注美联储公布的七月或币政策会议的纪要，月底可以关注卧石在JH会议上的发言，以及这个权益和转债市场方面的话，7月20号以来我们这个权益市场分化是比较明显的那呈现一个科技继续回撤，但是其他板块整体恢复的一个格局。目前的这个成交总额还是比较低的，在2到2.5万亿元左右。7月22号以来，整个上证指数大概涨0.36%，创业板指是跌了4.09，然后同花顺全A是涨了1.01%。</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10:29</w:t>
      </w:r>
    </w:p>
    <w:p>
      <w:r>
        <w:rPr>
          <w:rFonts w:ascii="等线(中文正文)" w:hAnsi="等线(中文正文)" w:cs="等线(中文正文)" w:eastAsia="等线(中文正文)"/>
          <w:b w:val="false"/>
          <w:i w:val="false"/>
          <w:sz w:val="20"/>
        </w:rPr>
        <w:t>转债方面，中证转债指数涨了1.4%，总体还是强于股指的那主要原因还是当前转债市场的偏债性的转债占比持续提升，这些债型转债的表现较好，所以去对这个转债指数有一定托底作用。同时近期小票的表现也比较好，转债对应的这个映射也比较多一些。具体行业层面的话，通信电子分别跌10.6%和7.3%，煤炭、非银金融分别小跌1.3%和0.3%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11:00</w:t>
      </w:r>
    </w:p>
    <w:p>
      <w:r>
        <w:rPr>
          <w:rFonts w:ascii="等线(中文正文)" w:hAnsi="等线(中文正文)" w:cs="等线(中文正文)" w:eastAsia="等线(中文正文)"/>
          <w:b w:val="false"/>
          <w:i w:val="false"/>
          <w:sz w:val="20"/>
        </w:rPr>
        <w:t>上涨的行业当中，有色金属涨幅有11%，传媒、计算机、轻工纺服、环保以及综合涨幅7到10%。钢铁、基础化工、国防军工、汽车美容护理、商贸零售、地产以及交运大概涨4%到7%。其他行业都是一个小幅上涨的一个态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11:22</w:t>
      </w:r>
    </w:p>
    <w:p>
      <w:r>
        <w:rPr>
          <w:rFonts w:ascii="等线(中文正文)" w:hAnsi="等线(中文正文)" w:cs="等线(中文正文)" w:eastAsia="等线(中文正文)"/>
          <w:b w:val="false"/>
          <w:i w:val="false"/>
          <w:sz w:val="20"/>
        </w:rPr>
        <w:t>好，谢谢老师带我们去回顾了一下一个权益市场的一个表现。好，接下来的话我们继续和大家分享一下。因为刚才其实提到了，最近7月22号以来，这个科技回调其实还蛮多的。我看到可能之前买我们家半导体的小伙伴，最近前期这周我觉得其实还是不错的那前期的话你可能真的是有有一些小伙伴选择了这个追涨杀跌哈那我们最近可能大家会去想，这个躺平一下，有点不知道买什么。那我们就是有一份缓震的小攻略，请大家可以查询说一下。第一个要和大家分享一下，这个还是简单来说一些投教的小知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12:07</w:t>
      </w:r>
    </w:p>
    <w:p>
      <w:r>
        <w:rPr>
          <w:rFonts w:ascii="等线(中文正文)" w:hAnsi="等线(中文正文)" w:cs="等线(中文正文)" w:eastAsia="等线(中文正文)"/>
          <w:b w:val="false"/>
          <w:i w:val="false"/>
          <w:sz w:val="20"/>
        </w:rPr>
        <w:t>第一个话你投资的话，尽量不要去压一个单一的一个品种。我们都知道鸡蛋不要放在一个篮子里，分散配置的话，才不会被这个单一的波动去牵着走。第二个就是固收的底仓其实是不可少的那如果你用固收类基金去做一个压舱石的话，在行情起伏的时候，心里也比较有底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12:28</w:t>
      </w:r>
    </w:p>
    <w:p>
      <w:r>
        <w:rPr>
          <w:rFonts w:ascii="等线(中文正文)" w:hAnsi="等线(中文正文)" w:cs="等线(中文正文)" w:eastAsia="等线(中文正文)"/>
          <w:b w:val="false"/>
          <w:i w:val="false"/>
          <w:sz w:val="20"/>
        </w:rPr>
        <w:t>第三个就是要巧用这个持有期的产品，给闲钱设一个自律期。那用规则帮自己去管住这个追求涨杀跌的时候，有的小伙伴你会觉得说买这个有持有期的我可能不太方便操作。那你可以其实把自己短期不用的这一笔钱去放在这个有持有期的产品里面。有时候持有期其实也是有好处的。有时候你要想到我要转换去追涨的时候，你会发现你转不出来，那其实也是有一定的好处。当然持有期对基金经理来说也是方便他去操作他的这个资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13:03</w:t>
      </w:r>
    </w:p>
    <w:p>
      <w:r>
        <w:rPr>
          <w:rFonts w:ascii="等线(中文正文)" w:hAnsi="等线(中文正文)" w:cs="等线(中文正文)" w:eastAsia="等线(中文正文)"/>
          <w:b w:val="false"/>
          <w:i w:val="false"/>
          <w:sz w:val="20"/>
        </w:rPr>
        <w:t>好，接下来的话我们来和大家去分享一下一个资产配置的金字塔。通常这个金字塔顶端是推荐大家去看一下这个权益类的产品。比如说一些股票型基金，然后偏股混合的基金，包括一些行业的主题基金。这一部分的话其实是要做到收益的进攻，然后博取弹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13:24</w:t>
      </w:r>
    </w:p>
    <w:p>
      <w:r>
        <w:rPr>
          <w:rFonts w:ascii="等线(中文正文)" w:hAnsi="等线(中文正文)" w:cs="等线(中文正文)" w:eastAsia="等线(中文正文)"/>
          <w:b w:val="false"/>
          <w:i w:val="false"/>
          <w:sz w:val="20"/>
        </w:rPr>
        <w:t>那么金字塔的这个中间，推荐大家可以去看一下一些固收类的理财。比如说短债基金，然后中长债的基金，然后固收加的基金。像我们家的这个中短债的话，其实是有这个会享利30天。久期可能稍微长一点点的话，有这个会员力人会成立会警力，这些可以去看一下。再到这个长久期的话，像我们家的这个上银中债，5到10年这个国开债，大家可以去看一下一个债基金。如果还有短一点的话，是这个1-3农发和1-3国开，我们家都是有的。那刚才这个5-10国开这个产品的话，期内也是只有七天免赎回费的。然后最近其实利率债有几天表现还不错，所以我看到大家也有一些小伙伴会去买这个持有七天免赎回费的产品，去做一下这个波段的操作，其实我觉得也不错。</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14:18</w:t>
      </w:r>
    </w:p>
    <w:p>
      <w:r>
        <w:rPr>
          <w:rFonts w:ascii="等线(中文正文)" w:hAnsi="等线(中文正文)" w:cs="等线(中文正文)" w:eastAsia="等线(中文正文)"/>
          <w:b w:val="false"/>
          <w:i w:val="false"/>
          <w:sz w:val="20"/>
        </w:rPr>
        <w:t>再到我们这个金字塔的底部的话，其实就是一些活期才，就像我们平台上的这个小金库里面的一些货币基金。那这一部分的钱的话是可以去灵活取用的，所以说也是你大部分可能资金可以去放在这里的，这一部分好，接下来的话我们再请老师带我们去展望一下后续的这个利率债市场和这个信用债市场的一个表现。好的，利率市场方面的话，因为首先看资金面，因为像政府债还没有开始一个大规模的供给，所以资金面预计是会边际转松的那银行融出逐步修复，稳定在了3万亿以上。国内方面，我们预期财政方面可能会加快专项债的发行，以及政策性金融工具的落地，消费依然受国补退坡的拖累，那短期外强内弱的格局可能还是延续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15:10</w:t>
      </w:r>
    </w:p>
    <w:p>
      <w:r>
        <w:rPr>
          <w:rFonts w:ascii="等线(中文正文)" w:hAnsi="等线(中文正文)" w:cs="等线(中文正文)" w:eastAsia="等线(中文正文)"/>
          <w:b w:val="false"/>
          <w:i w:val="false"/>
          <w:sz w:val="20"/>
        </w:rPr>
        <w:t>综合来看，就是政治局会议之后，交易盘做多的力量短期有所回落。那十年期国债利率到了关键点位，面临一个止盈的压力，配置量相对不足。所以整体策略上建一个哑铃型的一个配置策略。那十年期的国债建议可以择机适度止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15:30</w:t>
      </w:r>
    </w:p>
    <w:p>
      <w:r>
        <w:rPr>
          <w:rFonts w:ascii="等线(中文正文)" w:hAnsi="等线(中文正文)" w:cs="等线(中文正文)" w:eastAsia="等线(中文正文)"/>
          <w:b w:val="false"/>
          <w:i w:val="false"/>
          <w:sz w:val="20"/>
        </w:rPr>
        <w:t>信用债方面的话整个上半年信用收益率流畅下行的阶段可能暂告一段落了。七月份虽然整个资金价格的中枢偏高，但是信用债还是有一些比方说理财回流这些利好的支撑。那进入到8月，整个信用债面临的可能是更为局促的一个环境。首先就是整个融资监管还是一个维持高压评级，下调的风险也挥之不去。第二个就是资金价格还是比较难回到上半年的低点的，所以目前看来信用债的性价比会偏低一些。第三个的话，就是距离27年中不足一年了，然后当前监管加码之后偿债压力还是有些增大的。所以说现在做这个信用下沉的这个市场诉求会有所弱。整体策略上的建议八月还是以防守为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16:17</w:t>
      </w:r>
    </w:p>
    <w:p>
      <w:r>
        <w:rPr>
          <w:rFonts w:ascii="等线(中文正文)" w:hAnsi="等线(中文正文)" w:cs="等线(中文正文)" w:eastAsia="等线(中文正文)"/>
          <w:b w:val="false"/>
          <w:i w:val="false"/>
          <w:sz w:val="20"/>
        </w:rPr>
        <w:t>我们觉得可能有几点是可能需要重点把握的。第一个就是去观察目前这些主体的评级动态，以此来把握整个评级下调执行力度的一个变化。第二个就是关注一些焦点区域的监管约束是否还会有进一步增强的趋势。第三个就是主体评级落地之后，这个部分主体市场还是有所企稳的。地产行业的估值可能会逐渐转向一个分化的格局，那后续可以看情况适当把握一下右侧的这个布局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16:51</w:t>
      </w:r>
    </w:p>
    <w:p>
      <w:r>
        <w:rPr>
          <w:rFonts w:ascii="等线(中文正文)" w:hAnsi="等线(中文正文)" w:cs="等线(中文正文)" w:eastAsia="等线(中文正文)"/>
          <w:b w:val="false"/>
          <w:i w:val="false"/>
          <w:sz w:val="20"/>
        </w:rPr>
        <w:t>具体板块选择方面，我们建议就是短端一年以内如果资金不松的话，性价比还是相对偏低的。虽然现在相比6月初的收益率低位上行幅度还是比较大，但是压缩的难度也比较大。建议品种方面关注一下这个ABS的这个配置价值。那1到3年的城投如果想要去规避一些非标以及商标的舆情，还有评级下调风险，以及包括监管等问题，想做适当下沉的话，还是有些选择的，或者说我们去挖掘一些担保债的价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17:26</w:t>
      </w:r>
    </w:p>
    <w:p>
      <w:r>
        <w:rPr>
          <w:rFonts w:ascii="等线(中文正文)" w:hAnsi="等线(中文正文)" w:cs="等线(中文正文)" w:eastAsia="等线(中文正文)"/>
          <w:b w:val="false"/>
          <w:i w:val="false"/>
          <w:sz w:val="20"/>
        </w:rPr>
        <w:t>产业链方面的话，下沉性价比相对还是偏低一些。因为现在有收益的普遍还是都是在这个非景气的行业。考虑到明年这个评级调整的这个尺度可能还会有收紧的趋势，所以说我们建议还是预留一些余量。我们比较关注的可能是像这个钢铁、煤炭这些高流动性的主体，或者说像这个租赁行业一些绝对收益偏高的这些部分主体。然后如果说更长期限的话，3到5年这个普通信用债可能只推荐一些比方说2.5到3.5年收益曲线比较陡峭的主体，可能有些吸成的价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18:08</w:t>
      </w:r>
    </w:p>
    <w:p>
      <w:r>
        <w:rPr>
          <w:rFonts w:ascii="等线(中文正文)" w:hAnsi="等线(中文正文)" w:cs="等线(中文正文)" w:eastAsia="等线(中文正文)"/>
          <w:b w:val="false"/>
          <w:i w:val="false"/>
          <w:sz w:val="20"/>
        </w:rPr>
        <w:t>好，谢谢老师。我们刚才是听了关于一个信用债和利率债市场的一个展望。我刚才看到评论区有小伙伴在说，说觉得不喜欢持有期的债，然后不知道市场的底什么时候到来。其实很简单，我们家这个没有持有期的债也很多，因为毕竟我们是固收大厂。那我可以给你分享一下，如果说你是喜欢没有这个持有期的纯债基金，你可以去看一下，比如说汇永利这个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18:38</w:t>
      </w:r>
    </w:p>
    <w:p>
      <w:r>
        <w:rPr>
          <w:rFonts w:ascii="等线(中文正文)" w:hAnsi="等线(中文正文)" w:cs="等线(中文正文)" w:eastAsia="等线(中文正文)"/>
          <w:b w:val="false"/>
          <w:i w:val="false"/>
          <w:sz w:val="20"/>
        </w:rPr>
        <w:t>如果你是喜欢这个固收加，然后没有持有期的那你可以看一下上银丰益这个产品的话，我觉得它近一年其实表现也不错。因为他这个他这个因为很大，就是很多小伙伴你会担心就不收加的部分，加的部分可能有的基金经理会比较激进，他可能去配一些这个科技什么的。那像我们这个产品的话，它加的部分还是以这个红利为主。对，有红利。然后也有一些基建，航空，大家可以去看一下这个季度报告。我刚才说的这些也都是啊摘自这个。二季报里面这样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19:16</w:t>
      </w:r>
    </w:p>
    <w:p>
      <w:r>
        <w:rPr>
          <w:rFonts w:ascii="等线(中文正文)" w:hAnsi="等线(中文正文)" w:cs="等线(中文正文)" w:eastAsia="等线(中文正文)"/>
          <w:b w:val="false"/>
          <w:i w:val="false"/>
          <w:sz w:val="20"/>
        </w:rPr>
        <w:t>对，如果你就是固收加以上的这个风险，你也可以去承受的话。那你可以去看一下我们这个上银国证自由现金流。我觉得这个产品的话是我自己作为一个底行为配置的一个产品。因为它这个一个是它受益于最近有色的一个行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19:33</w:t>
      </w:r>
    </w:p>
    <w:p>
      <w:r>
        <w:rPr>
          <w:rFonts w:ascii="等线(中文正文)" w:hAnsi="等线(中文正文)" w:cs="等线(中文正文)" w:eastAsia="等线(中文正文)"/>
          <w:b w:val="false"/>
          <w:i w:val="false"/>
          <w:sz w:val="20"/>
        </w:rPr>
        <w:t>那另外的话，前期前段时间，大家看到7月份以来这个科技回调的时候，像这个国证自由现金流，它反而是一个逆势上涨这样一个情况。所以说底仓放在这个里面，因为它也没有这个持有期，我觉得也是一个不错的选择。好，接下来的话继续和大家去分享一下这个其实也和他刚刚我说的这个产品有关系，一个固收加如何去选择？因为市场上其实固收加产品非常多，其实我觉得一个固收加产品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20:10</w:t>
      </w:r>
    </w:p>
    <w:p>
      <w:r>
        <w:rPr>
          <w:rFonts w:ascii="等线(中文正文)" w:hAnsi="等线(中文正文)" w:cs="等线(中文正文)" w:eastAsia="等线(中文正文)"/>
          <w:b w:val="false"/>
          <w:i w:val="false"/>
          <w:sz w:val="20"/>
        </w:rPr>
        <w:t>他又要有兼具防守和进攻，这两个都是非常重要的那我们需要考虑两点，第一个是需要重视这个固收加策略中资产配置的一个价值。固收加的策略它是以这个固收为基石，叠加权益的资产，但很多时候大家会把它简单理解为就是固收收益加上这个权益收益。但是他会忽略了这个过程中资产配置产生的一个价值。那么固收加它在这个资产配置方面，可以去根据产品合同，在规定的范围内进行一个动态调整，来争取更高的一个超额收益。也就是说，如果在这个股市价格下跌的时候，它可以去拉高这个债券的比例来进行防御。那如果在权益市场有很好的时候，他可以去多配置一些股票来进攻。那么争取资产的配置其实是知易行难的。所以说，其实我们把这个事情直接交给基金经理来做，我觉得是很合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21:12</w:t>
      </w:r>
    </w:p>
    <w:p>
      <w:r>
        <w:rPr>
          <w:rFonts w:ascii="等线(中文正文)" w:hAnsi="等线(中文正文)" w:cs="等线(中文正文)" w:eastAsia="等线(中文正文)"/>
          <w:b w:val="false"/>
          <w:i w:val="false"/>
          <w:sz w:val="20"/>
        </w:rPr>
        <w:t>第二个，就是你要去注意，它这个控风险的水平要大于他增收益的能力。毕竟我们买固收加的小伙伴，你还是说想把这笔资金作为这个底仓配置的，你肯定不想要很大的波动，对吧？所以说这个固定收益部分带来的这个预期收益和这个预期风险，它是查底。而加的部分，你可以理解为就是奶盖，那个固定收益的投资部分可能并不出彩。确实这个固收加其实产品收益来源的一个后盾。所以说基金公司，然后基金经理他们在这个固定收益的层投资能力，其实是一个固收加产品的一个基础了。所以说大家千万不能说忽视固收的部分，而是去经常去可能关比较关注这个加的部分它投哪些行业等等。对，所以说大家买这个固收家产产品的时候，可以去简单的看一下它的这个基金的季度报告，去看一下他这个信这个债券的部分，他投资的是哪些，这个债券的品种及他的这个九期啊不要去忽略了这个控风险的这一个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22:16</w:t>
      </w:r>
    </w:p>
    <w:p>
      <w:r>
        <w:rPr>
          <w:rFonts w:ascii="等线(中文正文)" w:hAnsi="等线(中文正文)" w:cs="等线(中文正文)" w:eastAsia="等线(中文正文)"/>
          <w:b w:val="false"/>
          <w:i w:val="false"/>
          <w:sz w:val="20"/>
        </w:rPr>
        <w:t>好了，接下来的话我们再请徐老师带我们去展望一下后续这个权益市场以及转债市场的一个表现。好的，海外方面因为近期AI相关的消息落地比较多，整体呈现一个多空交织的状态。那海外的一些模型厂商出现一些低端模型降价的趋势，但同时更高性价比的DC模型问世。市场会担忧模型层的盈利能力，但同时也利好下游云厂商的盈利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22:47</w:t>
      </w:r>
    </w:p>
    <w:p>
      <w:r>
        <w:rPr>
          <w:rFonts w:ascii="等线(中文正文)" w:hAnsi="等线(中文正文)" w:cs="等线(中文正文)" w:eastAsia="等线(中文正文)"/>
          <w:b w:val="false"/>
          <w:i w:val="false"/>
          <w:sz w:val="20"/>
        </w:rPr>
        <w:t>韩国股市还是震荡偏弱的，美股科技股小幅反弹。但是在整个中美科技摩擦的消息之下，国内科技板块情绪也还是不算强，所以需要关注反弹后的修复力度。流动性与风险偏好方面，美伊冲突周末消息频出，但是还是难以彻底缓和，我们需要关注后续的谈判进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23:10</w:t>
      </w:r>
    </w:p>
    <w:p>
      <w:r>
        <w:rPr>
          <w:rFonts w:ascii="等线(中文正文)" w:hAnsi="等线(中文正文)" w:cs="等线(中文正文)" w:eastAsia="等线(中文正文)"/>
          <w:b w:val="false"/>
          <w:i w:val="false"/>
          <w:sz w:val="20"/>
        </w:rPr>
        <w:t>油价冲高回落，短期油全球供应链依然处在一个偏紧的状态。黄金总体跟随油价一个反向波动，近期表现是比较强的，所以说配置上我们建议会更加均衡一些，关注偏成长的科技自主可控板块的一些波段机会，而且那个重点是以这个中报业绩有持续性的这些为核心。那周期板块的部分这个配置机会，以及部分这个右侧的机会，以及包括一些防御属性比较强的红利板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23:43</w:t>
      </w:r>
    </w:p>
    <w:p>
      <w:r>
        <w:rPr>
          <w:rFonts w:ascii="等线(中文正文)" w:hAnsi="等线(中文正文)" w:cs="等线(中文正文)" w:eastAsia="等线(中文正文)"/>
          <w:b w:val="false"/>
          <w:i w:val="false"/>
          <w:sz w:val="20"/>
        </w:rPr>
        <w:t>转债市场方面的话，转债估值维持是相对一个偏高的位置，波动也在加大。供需层面的话，需求端还是比较旺盛的，供给端近期也有放量的上市，转债资质整体比较好，但是供需矛盾还是比较大。当前转债市场评价的这个中位数，以及估值的中位数，还有这个转债价格的中位数，都处在近年来一个比较高的水平。满足赎回条件的公司，赎回意愿还是比较强的那市场会对此有一个超前交易。多个转债出现了一些超预期的赎回，那么需要关注相关的回撤风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24:19</w:t>
      </w:r>
    </w:p>
    <w:p>
      <w:r>
        <w:rPr>
          <w:rFonts w:ascii="等线(中文正文)" w:hAnsi="等线(中文正文)" w:cs="等线(中文正文)" w:eastAsia="等线(中文正文)"/>
          <w:b w:val="false"/>
          <w:i w:val="false"/>
          <w:sz w:val="20"/>
        </w:rPr>
        <w:t>总体建议方面，首先是关注，第一个就是部分有确定性的高价低溢价的转债。第二个的话就是一些新发的优质转债。第三的话就是偏防守的这个红利以及低价转债。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24:37</w:t>
      </w:r>
    </w:p>
    <w:p>
      <w:r>
        <w:rPr>
          <w:rFonts w:ascii="等线(中文正文)" w:hAnsi="等线(中文正文)" w:cs="等线(中文正文)" w:eastAsia="等线(中文正文)"/>
          <w:b w:val="false"/>
          <w:i w:val="false"/>
          <w:sz w:val="20"/>
        </w:rPr>
        <w:t>好，谢谢徐老师。我们这也要抓紧时间。接下来我们马上进入我们这个热点关注的环节，我们请徐老师让我分享一下。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24:44</w:t>
      </w:r>
    </w:p>
    <w:p>
      <w:r>
        <w:rPr>
          <w:rFonts w:ascii="等线(中文正文)" w:hAnsi="等线(中文正文)" w:cs="等线(中文正文)" w:eastAsia="等线(中文正文)"/>
          <w:b w:val="false"/>
          <w:i w:val="false"/>
          <w:sz w:val="20"/>
        </w:rPr>
        <w:t>好的，八月的话我们建议继续关注这个承诺监管政策。首当其冲的还是一个评级调教的问题。因为目前为止就是被直接调教，3A评级数量还是比较少。但是有比较多的终止评级或者说评级自然过期现象，目前3A占比其实有所下降的，监管目标已经有所成效。未来我们判断直接下调3A的这个概率可能还是比较低。而且这个市场关注的这个风险，可能会从地产转移到城投这边来。那历史上可能涉及到比较多这种非标舆情的3A2A加这个城投债可能下调压力是比较大的那进入八月之后，我们需要做一个重点关注以及提前预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25:24</w:t>
      </w:r>
    </w:p>
    <w:p>
      <w:r>
        <w:rPr>
          <w:rFonts w:ascii="等线(中文正文)" w:hAnsi="等线(中文正文)" w:cs="等线(中文正文)" w:eastAsia="等线(中文正文)"/>
          <w:b w:val="false"/>
          <w:i w:val="false"/>
          <w:sz w:val="20"/>
        </w:rPr>
        <w:t>产业这方面的话，刚刚已经提到就是首开在出具新一期的这个商业经济之后，整体这个市场情绪还是比较好的。但是因为首开它有公告与一个重组计划，以及它背靠北京国资委，这个最终也还是获得监管的认可。但是目前还有一些其他的比方说新债发行排位率比较高，也就是说评级下降风险比较大的这些主体，他们的新一期的评级还没有落地，或者说有落地后被取消的状态。那目前的这个问题可能还是集中于房地产以及部分省级这种建筑国企，这个核心矛盾可能还是在于市场认可度偏低，但是债券发行量比较大，这类主体的滚续压力是偏重的那城投债方面的话，七月份也没有城投主体的评级被调降，但是月底有一个评级终止的高峰。那目前来看的话，评级调整区域以及这个监管重点关注的区域重叠度还是比较高的那共同特征就是历史上这个非标融资以及商标舆情比较多的区域。我们认为就整个当前针对城投评级调整，也是整个画在这个总体目标当中的一环。除了评级调整之外，比方说监管最近对债务规模扩张问题也予以了重点关注，像交易商协会、交易所也都出台了相关这个政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26:43</w:t>
      </w:r>
    </w:p>
    <w:p>
      <w:r>
        <w:rPr>
          <w:rFonts w:ascii="等线(中文正文)" w:hAnsi="等线(中文正文)" w:cs="等线(中文正文)" w:eastAsia="等线(中文正文)"/>
          <w:b w:val="false"/>
          <w:i w:val="false"/>
          <w:sz w:val="20"/>
        </w:rPr>
        <w:t>目前总体来说，市场关注度可能还是会在这些评级下调区域，其他的这些主体是否会被进一步下调这个问题上。但是对于一些未出现平均下调区域，市场表现还是相对钝感的。这个估值波动没有出现明显的传染性，可能只是有个别主体的债券是有调整的。那么这些估值走势已经有出现比较大的分化了，机构这个分歧度也比较高，所以说我们认为这后续可能还是有比较大的调整空间的那我们认为这个可能是在八月接下来时间里，我们需要去重点防范的一类风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27:21</w:t>
      </w:r>
    </w:p>
    <w:p>
      <w:r>
        <w:rPr>
          <w:rFonts w:ascii="等线(中文正文)" w:hAnsi="等线(中文正文)" w:cs="等线(中文正文)" w:eastAsia="等线(中文正文)"/>
          <w:b w:val="false"/>
          <w:i w:val="false"/>
          <w:sz w:val="20"/>
        </w:rPr>
        <w:t>好，谢谢徐老师的分享。然后我刚才也看到有这个评论说，他说他对很佩服研究员的耐心，因为他对债券的研究一窍不通。那也没有关系，那你一直来看我们不说半谈直播就好了。或者说你也可以关注一下我们下周一也会有这个文章在这个平台上发布你可以慢慢的研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27:42</w:t>
      </w:r>
    </w:p>
    <w:p>
      <w:r>
        <w:rPr>
          <w:rFonts w:ascii="等线(中文正文)" w:hAnsi="等线(中文正文)" w:cs="等线(中文正文)" w:eastAsia="等线(中文正文)"/>
          <w:b w:val="false"/>
          <w:i w:val="false"/>
          <w:sz w:val="20"/>
        </w:rPr>
        <w:t>好了，我们其实今天的直播也差不多到这里了。各位小伙伴如果你是有这个二级战机配置的需求的话，可以看一下我们今天节目的这个，就在我们购物车里面的一号和二号这个规则双利这个产品。对，好，我们今天直播就到这里了，和我们观众朋友们说再见，祝大家这个投资顺利，两周后再见，拜拜。</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2026-08-08T05:04:36Z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E6636BB100BBAFBB4581D91E6DDB8D74ABBBBE5C33FDD81F1A73463F44DFE59ABE3B9DEC4550E0D4A81EA73D0F1F40F72A67A4C3ED5B282756182C765B02CE997438D35</vt:lpwstr>
  </property>
</Properties>
</file>