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兔宝宝 260728_导读</w:t>
      </w:r>
    </w:p>
    <w:p>
      <w:pPr>
        <w:pStyle w:val="a0"/>
        <w:jc w:val="center"/>
      </w:pPr>
      <w:r>
        <w:t>2026年08月08日 12:41</w:t>
      </w:r>
    </w:p>
    <w:p>
      <w:pPr>
        <w:pStyle w:val="a7"/>
      </w:pPr>
      <w:r>
        <w:t>关键词</w:t>
      </w:r>
    </w:p>
    <w:p>
      <w:r>
        <w:rPr>
          <w:rFonts w:ascii="等线(中文正文)" w:hAnsi="等线(中文正文)" w:cs="等线(中文正文)" w:eastAsia="等线(中文正文)"/>
          <w:b w:val="false"/>
          <w:i w:val="false"/>
          <w:sz w:val="20"/>
        </w:rPr>
        <w:t xml:space="preserve">板材 价格 竞争 生态板 家具厂 销量 原材料 爆花板 产能 市场需求 颗粒板 兔宝HCC 子品牌 高端 进口 全屋定制 家装 多层板 环保等级 毛利率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板材行业面临激烈的市场竞争和产能过剩挑战，但公司通过推出新品牌和产品线，特别是在高端市场的需求满足，成功保持了稳定的毛利率和销量，实现了较高的股东回报。尽管化工原材料价格波动对行业造成一定影响，公司整体表现稳健，对未来发展持乐观态度。计划继续优化策略，加强品牌和产品线建设，探索市场机会，同时通过增加分红增强投资者信心，以维持并提升市场份额和盈利能力，面对市场的波动保持灵活和创新。</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板材市场竞争与价格策略分析</w:t>
      </w:r>
    </w:p>
    <w:p>
      <w:r>
        <w:rPr>
          <w:rFonts w:ascii="等线(中文正文)" w:hAnsi="等线(中文正文)" w:cs="等线(中文正文)" w:eastAsia="等线(中文正文)"/>
          <w:b w:val="false"/>
          <w:i w:val="false"/>
          <w:sz w:val="20"/>
        </w:rPr>
        <w:t>对话围绕板材行业价格波动与市场竞争展开，指出去年下半年板材价格处于低位，今年上半年虽有化工原料影响，但整体价格稳定。头部品牌竞争激烈，针对家具厂渠道推出价格优惠，但整体利润与销量保持稳定。未来，板材价格底部状态预计持续，除非原材料成本出现波动，否则价格策略将保持不变。</w:t>
      </w:r>
    </w:p>
    <w:p>
      <w:r>
        <w:rPr>
          <w:rFonts w:ascii="等线(中文正文)" w:hAnsi="等线(中文正文)" w:cs="等线(中文正文)" w:eastAsia="等线(中文正文)"/>
          <w:b w:val="false"/>
          <w:i w:val="false"/>
          <w:sz w:val="20"/>
        </w:rPr>
        <w:t/>
      </w:r>
    </w:p>
    <w:p>
      <w:pPr>
        <w:pStyle w:val="ab"/>
        <w:numPr>
          <w:numId w:val="2"/>
        </w:numPr>
      </w:pPr>
      <w:r>
        <w:t>03:25 爆发板行业产能过剩与未来趋势分析</w:t>
      </w:r>
    </w:p>
    <w:p>
      <w:r>
        <w:rPr>
          <w:rFonts w:ascii="等线(中文正文)" w:hAnsi="等线(中文正文)" w:cs="等线(中文正文)" w:eastAsia="等线(中文正文)"/>
          <w:b w:val="false"/>
          <w:i w:val="false"/>
          <w:sz w:val="20"/>
        </w:rPr>
        <w:t>对话深入探讨了爆发板行业面临的产能过剩问题，指出行业集中度低，市场需求与产能严重不匹配，导致众多工厂开工率低，部分产线可能面临关停。尽管未来存在一定的需求增量，但增幅有限，行业仍需经历调整期。公司正通过提高产能利用率和市场竞争策略应对挑战，预计未来市场份额将有所变化，行业创新和整合是长期趋势。</w:t>
      </w:r>
    </w:p>
    <w:p>
      <w:r>
        <w:rPr>
          <w:rFonts w:ascii="等线(中文正文)" w:hAnsi="等线(中文正文)" w:cs="等线(中文正文)" w:eastAsia="等线(中文正文)"/>
          <w:b w:val="false"/>
          <w:i w:val="false"/>
          <w:sz w:val="20"/>
        </w:rPr>
        <w:t/>
      </w:r>
    </w:p>
    <w:p>
      <w:pPr>
        <w:pStyle w:val="ab"/>
        <w:numPr>
          <w:numId w:val="3"/>
        </w:numPr>
      </w:pPr>
      <w:r>
        <w:t>06:47 全行业板块需求趋势与板材市场分析</w:t>
      </w:r>
    </w:p>
    <w:p>
      <w:r>
        <w:rPr>
          <w:rFonts w:ascii="等线(中文正文)" w:hAnsi="等线(中文正文)" w:cs="等线(中文正文)" w:eastAsia="等线(中文正文)"/>
          <w:b w:val="false"/>
          <w:i w:val="false"/>
          <w:sz w:val="20"/>
        </w:rPr>
        <w:t>对话探讨了全行业板块需求趋势，指出爆发板产品在国外市场占比高，但在国内需求较少。国内消费者偏好多层实木板，尤其是高端产品。近两年，爆发板生产工艺改进显著，环保等级提升，市面效果优于多层板。预计未来科创板占比将逐年增长，但增速可能放缓。</w:t>
      </w:r>
    </w:p>
    <w:p>
      <w:r>
        <w:rPr>
          <w:rFonts w:ascii="等线(中文正文)" w:hAnsi="等线(中文正文)" w:cs="等线(中文正文)" w:eastAsia="等线(中文正文)"/>
          <w:b w:val="false"/>
          <w:i w:val="false"/>
          <w:sz w:val="20"/>
        </w:rPr>
        <w:t/>
      </w:r>
    </w:p>
    <w:p>
      <w:pPr>
        <w:pStyle w:val="ab"/>
        <w:numPr>
          <w:numId w:val="4"/>
        </w:numPr>
      </w:pPr>
      <w:r>
        <w:t>10:35 颗粒板产品销售策略与市场表现</w:t>
      </w:r>
    </w:p>
    <w:p>
      <w:r>
        <w:rPr>
          <w:rFonts w:ascii="等线(中文正文)" w:hAnsi="等线(中文正文)" w:cs="等线(中文正文)" w:eastAsia="等线(中文正文)"/>
          <w:b w:val="false"/>
          <w:i w:val="false"/>
          <w:sz w:val="20"/>
        </w:rPr>
        <w:t>讨论了颗粒板产品，特别是爆发板和全新版的销售情况，包括去年1600万张销量，今年目标2500万张，上半年已售出约900万张，预计全年可达成目标。全新版作为中高端产品，正逐步推广，但完成250万张目标有压力。销售主要集中在家具厂渠道，全屋定制使用比例较低。未来将推出差异化产品。</w:t>
      </w:r>
    </w:p>
    <w:p>
      <w:r>
        <w:rPr>
          <w:rFonts w:ascii="等线(中文正文)" w:hAnsi="等线(中文正文)" w:cs="等线(中文正文)" w:eastAsia="等线(中文正文)"/>
          <w:b w:val="false"/>
          <w:i w:val="false"/>
          <w:sz w:val="20"/>
        </w:rPr>
        <w:t/>
      </w:r>
    </w:p>
    <w:p>
      <w:pPr>
        <w:pStyle w:val="ab"/>
        <w:numPr>
          <w:numId w:val="5"/>
        </w:numPr>
      </w:pPr>
      <w:r>
        <w:t>14:42 全新子品牌兔宝HCC：聚焦高端颗粒板市场，强化家具厂渠道</w:t>
      </w:r>
    </w:p>
    <w:p>
      <w:r>
        <w:rPr>
          <w:rFonts w:ascii="等线(中文正文)" w:hAnsi="等线(中文正文)" w:cs="等线(中文正文)" w:eastAsia="等线(中文正文)"/>
          <w:b w:val="false"/>
          <w:i w:val="false"/>
          <w:sz w:val="20"/>
        </w:rPr>
        <w:t>公司推出全新子品牌兔宝HCC，专注于高端颗粒板市场，主要面向家具厂渠道，对标进口产品，旨在满足150亿至200亿市场需求。通过轻资产运营模式，公司自主研发创新产品，如抗菌除菌、释放负离子、阻燃等功能性板材，以及低甲醛植物胶，以提升综合竞争力。</w:t>
      </w:r>
    </w:p>
    <w:p>
      <w:r>
        <w:rPr>
          <w:rFonts w:ascii="等线(中文正文)" w:hAnsi="等线(中文正文)" w:cs="等线(中文正文)" w:eastAsia="等线(中文正文)"/>
          <w:b w:val="false"/>
          <w:i w:val="false"/>
          <w:sz w:val="20"/>
        </w:rPr>
        <w:t/>
      </w:r>
    </w:p>
    <w:p>
      <w:pPr>
        <w:pStyle w:val="ab"/>
        <w:numPr>
          <w:numId w:val="6"/>
        </w:numPr>
      </w:pPr>
      <w:r>
        <w:t>19:35 公司毛利率平稳分析与下半年预期</w:t>
      </w:r>
    </w:p>
    <w:p>
      <w:r>
        <w:rPr>
          <w:rFonts w:ascii="等线(中文正文)" w:hAnsi="等线(中文正文)" w:cs="等线(中文正文)" w:eastAsia="等线(中文正文)"/>
          <w:b w:val="false"/>
          <w:i w:val="false"/>
          <w:sz w:val="20"/>
        </w:rPr>
        <w:t>对话围绕公司毛利率走势展开，指出尽管上半年通过活动给予了一定让利，但由于高毛利辅料产品的配比策略，整体毛利率保持稳定。预计下半年毛利率将略有下降，但整体状态可控，维持在平稳水平。</w:t>
      </w:r>
    </w:p>
    <w:p>
      <w:r>
        <w:rPr>
          <w:rFonts w:ascii="等线(中文正文)" w:hAnsi="等线(中文正文)" w:cs="等线(中文正文)" w:eastAsia="等线(中文正文)"/>
          <w:b w:val="false"/>
          <w:i w:val="false"/>
          <w:sz w:val="20"/>
        </w:rPr>
        <w:t/>
      </w:r>
    </w:p>
    <w:p>
      <w:pPr>
        <w:pStyle w:val="ab"/>
        <w:numPr>
          <w:numId w:val="7"/>
        </w:numPr>
      </w:pPr>
      <w:r>
        <w:t>22:21 颗粒板生产与市场布局及价格策略分析</w:t>
      </w:r>
    </w:p>
    <w:p>
      <w:r>
        <w:rPr>
          <w:rFonts w:ascii="等线(中文正文)" w:hAnsi="等线(中文正文)" w:cs="等线(中文正文)" w:eastAsia="等线(中文正文)"/>
          <w:b w:val="false"/>
          <w:i w:val="false"/>
          <w:sz w:val="20"/>
        </w:rPr>
        <w:t>对话讨论了颗粒板的生产方式，主要由OEM工厂生产，全国范围内布局，北方市场占比大。价格方面，基础颗粒板定价较低，中高端产品价格更高。未来规划中，高端产品将提升品牌溢价和使用费。关于竞争，经销商可销售多类产品，但颗粒板更侧重家具厂渠道，资源不足的经销商将由其他经销商补充。</w:t>
      </w:r>
    </w:p>
    <w:p>
      <w:r>
        <w:rPr>
          <w:rFonts w:ascii="等线(中文正文)" w:hAnsi="等线(中文正文)" w:cs="等线(中文正文)" w:eastAsia="等线(中文正文)"/>
          <w:b w:val="false"/>
          <w:i w:val="false"/>
          <w:sz w:val="20"/>
        </w:rPr>
        <w:t/>
      </w:r>
    </w:p>
    <w:p>
      <w:pPr>
        <w:pStyle w:val="ab"/>
        <w:numPr>
          <w:numId w:val="8"/>
        </w:numPr>
      </w:pPr>
      <w:r>
        <w:t>27:34 多层板与颗粒板市场分析及盈利对比</w:t>
      </w:r>
    </w:p>
    <w:p>
      <w:r>
        <w:rPr>
          <w:rFonts w:ascii="等线(中文正文)" w:hAnsi="等线(中文正文)" w:cs="等线(中文正文)" w:eastAsia="等线(中文正文)"/>
          <w:b w:val="false"/>
          <w:i w:val="false"/>
          <w:sz w:val="20"/>
        </w:rPr>
        <w:t>讨论了多层板与颗粒板在市场需求、渠道区分及盈利能力上的差异，指出多层板在高端市场表现更佳，而颗粒板侧重于B端市场推广。两者均在提升产品附加值，以增加商标使用费。未来趋势将由市场决定，消费者选择将反映质量调整。</w:t>
      </w:r>
    </w:p>
    <w:p>
      <w:r>
        <w:rPr>
          <w:rFonts w:ascii="等线(中文正文)" w:hAnsi="等线(中文正文)" w:cs="等线(中文正文)" w:eastAsia="等线(中文正文)"/>
          <w:b w:val="false"/>
          <w:i w:val="false"/>
          <w:sz w:val="20"/>
        </w:rPr>
        <w:t/>
      </w:r>
    </w:p>
    <w:p>
      <w:pPr>
        <w:pStyle w:val="ab"/>
        <w:numPr>
          <w:numId w:val="9"/>
        </w:numPr>
      </w:pPr>
      <w:r>
        <w:t>30:42 公司分红能力与市场增长点分析</w:t>
      </w:r>
    </w:p>
    <w:p>
      <w:r>
        <w:rPr>
          <w:rFonts w:ascii="等线(中文正文)" w:hAnsi="等线(中文正文)" w:cs="等线(中文正文)" w:eastAsia="等线(中文正文)"/>
          <w:b w:val="false"/>
          <w:i w:val="false"/>
          <w:sz w:val="20"/>
        </w:rPr>
        <w:t>会议讨论了公司的分红能力和市场增长点，指出净利润若达到10%以上增幅，将考虑额外分红。强调了板材市场占有率的双位数增长，尽管面临消费需求下降，但存量市场仍提供增长机会。公司承诺三年分红保底五亿，呼吁投资者关注并期待良好回报。</w:t>
      </w:r>
    </w:p>
    <w:p>
      <w:r>
        <w:rPr>
          <w:rFonts w:ascii="等线(中文正文)" w:hAnsi="等线(中文正文)" w:cs="等线(中文正文)" w:eastAsia="等线(中文正文)"/>
          <w:b w:val="false"/>
          <w:i w:val="false"/>
          <w:sz w:val="20"/>
        </w:rPr>
        <w:t/>
      </w:r>
    </w:p>
    <w:p>
      <w:pPr>
        <w:pStyle w:val="a7"/>
      </w:pPr>
      <w:r>
        <w:t>发言总结</w:t>
      </w:r>
    </w:p>
    <w:p>
      <w:pPr>
        <w:pStyle w:val="ab"/>
        <w:numPr>
          <w:numId w:val="10"/>
        </w:numPr>
      </w:pPr>
      <w:r>
        <w:t>发言人1</w:t>
      </w:r>
    </w:p>
    <w:p>
      <w:r>
        <w:rPr>
          <w:rFonts w:ascii="等线(中文正文)" w:hAnsi="等线(中文正文)" w:cs="等线(中文正文)" w:eastAsia="等线(中文正文)"/>
          <w:b w:val="false"/>
          <w:i w:val="false"/>
          <w:sz w:val="20"/>
        </w:rPr>
        <w:t>首先指出去年下半年板材市场中某些品类已开始出现价格上涨的趋势，但整体板材价格波动不大。他强调市场竞争异常激烈，尤其是家具厂渠道的价格调整，以及公司为了增加销量而对特定产品进行的优惠活动。尽管化工原材料影响可能带来一些波动，但整体市场预计不会有大的变化。他指出，由于公司拥有多个产品线和稳定的辅料销售，价格波动对整体销量和利润的影响有限。
他还谈到了板材市场面临的产能过剩问题，认为随着工艺改进和市场需求的变化，高端板材市场将会有增长。他介绍了公司对于板材产品的不同策略，包括针对不同市场需求的产品定价和推广策略。此外，他对未来市场和公司财务状况持乐观态度。</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问：去年下半年板材价格是否有所波动，目前市场竞争到了何种程度？</w:t>
      </w:r>
    </w:p>
    <w:p>
      <w:r>
        <w:rPr>
          <w:rFonts w:ascii="等线(中文正文)" w:hAnsi="等线(中文正文)" w:cs="等线(中文正文)" w:eastAsia="等线(中文正文)"/>
          <w:b w:val="false"/>
          <w:i w:val="false"/>
          <w:sz w:val="20"/>
        </w:rPr>
        <w:t>发言人1 答：去年下半年板材价格基本保持稳定，未有大幅波动。从成本和整体市场环境来看，板材价格已处于底部状态。尽管今年上半年受到化工原材料的影响有所波动，但整体板块价格不会有太大变化。</w:t>
      </w:r>
    </w:p>
    <w:p>
      <w:r>
        <w:rPr>
          <w:rFonts w:ascii="等线(中文正文)" w:hAnsi="等线(中文正文)" w:cs="等线(中文正文)" w:eastAsia="等线(中文正文)"/>
          <w:b w:val="false"/>
          <w:i w:val="false"/>
          <w:sz w:val="20"/>
        </w:rPr>
        <w:t/>
      </w:r>
    </w:p>
    <w:p>
      <w:pPr>
        <w:pStyle w:val="ab"/>
      </w:pPr>
      <w:r>
        <w:t>发言人1 问：在头部品牌板材的竞争方面，市场情况如何？对于未来板材市场价格走势有何预测？</w:t>
      </w:r>
    </w:p>
    <w:p>
      <w:r>
        <w:rPr>
          <w:rFonts w:ascii="等线(中文正文)" w:hAnsi="等线(中文正文)" w:cs="等线(中文正文)" w:eastAsia="等线(中文正文)"/>
          <w:b w:val="false"/>
          <w:i w:val="false"/>
          <w:sz w:val="20"/>
        </w:rPr>
        <w:t>发言人1 答：板材市场的竞争非常激烈，特别是针对家具厂渠道，我们采取了针对性的价格调整策略，并配合专项优惠活动。这些调整基于对未来3到6个月销量的预期绑定，对整体板块价格产生一定影响。预计价格底部状态可能会持续较长时间，除非原材料成本出现客观波动，否则我们不会主动调整产品价格。</w:t>
      </w:r>
    </w:p>
    <w:p>
      <w:r>
        <w:rPr>
          <w:rFonts w:ascii="等线(中文正文)" w:hAnsi="等线(中文正文)" w:cs="等线(中文正文)" w:eastAsia="等线(中文正文)"/>
          <w:b w:val="false"/>
          <w:i w:val="false"/>
          <w:sz w:val="20"/>
        </w:rPr>
        <w:t/>
      </w:r>
    </w:p>
    <w:p>
      <w:pPr>
        <w:pStyle w:val="ab"/>
      </w:pPr>
      <w:r>
        <w:t>发言人1 问：目前板材产品的利润、销量及毛利情况如何？</w:t>
      </w:r>
    </w:p>
    <w:p>
      <w:r>
        <w:rPr>
          <w:rFonts w:ascii="等线(中文正文)" w:hAnsi="等线(中文正文)" w:cs="等线(中文正文)" w:eastAsia="等线(中文正文)"/>
          <w:b w:val="false"/>
          <w:i w:val="false"/>
          <w:sz w:val="20"/>
        </w:rPr>
        <w:t>发言人1 答：尽管面临行业困境，尤其是爆发板产能过剩的问题，但由于产品品类丰富、辅料配套及高毛利产品的销售等因素，我们的产品利润、毛利和销量仍保持稳定状态。</w:t>
      </w:r>
    </w:p>
    <w:p>
      <w:r>
        <w:rPr>
          <w:rFonts w:ascii="等线(中文正文)" w:hAnsi="等线(中文正文)" w:cs="等线(中文正文)" w:eastAsia="等线(中文正文)"/>
          <w:b w:val="false"/>
          <w:i w:val="false"/>
          <w:sz w:val="20"/>
        </w:rPr>
        <w:t/>
      </w:r>
    </w:p>
    <w:p>
      <w:pPr>
        <w:pStyle w:val="ab"/>
      </w:pPr>
      <w:r>
        <w:t>发言人1 问：爆发板行业当前的出清情况及行业集中度如何？</w:t>
      </w:r>
    </w:p>
    <w:p>
      <w:r>
        <w:rPr>
          <w:rFonts w:ascii="等线(中文正文)" w:hAnsi="等线(中文正文)" w:cs="等线(中文正文)" w:eastAsia="等线(中文正文)"/>
          <w:b w:val="false"/>
          <w:i w:val="false"/>
          <w:sz w:val="20"/>
        </w:rPr>
        <w:t>发言人1 答：爆发板行业产能严重过剩，需求无法跟上产能，多家上市公司处于亏损状态。目前行业集中度较低，与国外成熟市场相比有较大差距。</w:t>
      </w:r>
    </w:p>
    <w:p>
      <w:r>
        <w:rPr>
          <w:rFonts w:ascii="等线(中文正文)" w:hAnsi="等线(中文正文)" w:cs="等线(中文正文)" w:eastAsia="等线(中文正文)"/>
          <w:b w:val="false"/>
          <w:i w:val="false"/>
          <w:sz w:val="20"/>
        </w:rPr>
        <w:t/>
      </w:r>
    </w:p>
    <w:p>
      <w:pPr>
        <w:pStyle w:val="ab"/>
      </w:pPr>
      <w:r>
        <w:t>发言人1 问：国内对于爆发板的需求增量如何？</w:t>
      </w:r>
    </w:p>
    <w:p>
      <w:r>
        <w:rPr>
          <w:rFonts w:ascii="等线(中文正文)" w:hAnsi="等线(中文正文)" w:cs="等线(中文正文)" w:eastAsia="等线(中文正文)"/>
          <w:b w:val="false"/>
          <w:i w:val="false"/>
          <w:sz w:val="20"/>
        </w:rPr>
        <w:t>发言人1 答：虽然曝光板在国内市场需求增量有限，增速较快，但更多是在存量市场的竞争，尤其是与其他竞品和白板产品的竞争，整体市场需求可能还会进一步减少。</w:t>
      </w:r>
    </w:p>
    <w:p>
      <w:r>
        <w:rPr>
          <w:rFonts w:ascii="等线(中文正文)" w:hAnsi="等线(中文正文)" w:cs="等线(中文正文)" w:eastAsia="等线(中文正文)"/>
          <w:b w:val="false"/>
          <w:i w:val="false"/>
          <w:sz w:val="20"/>
        </w:rPr>
        <w:t/>
      </w:r>
    </w:p>
    <w:p>
      <w:pPr>
        <w:pStyle w:val="ab"/>
      </w:pPr>
      <w:r>
        <w:t>发言人1 问：未来爆发板产线开工率及市场需求情况怎样？</w:t>
      </w:r>
    </w:p>
    <w:p>
      <w:r>
        <w:rPr>
          <w:rFonts w:ascii="等线(中文正文)" w:hAnsi="等线(中文正文)" w:cs="等线(中文正文)" w:eastAsia="等线(中文正文)"/>
          <w:b w:val="false"/>
          <w:i w:val="false"/>
          <w:sz w:val="20"/>
        </w:rPr>
        <w:t>发言人1 答：目前很多爆发板产线开工率低，新上线产能可能直接满负荷运行，若未来市场需求未大幅度增长，部分产线可能会出现关停可能性。</w:t>
      </w:r>
    </w:p>
    <w:p>
      <w:r>
        <w:rPr>
          <w:rFonts w:ascii="等线(中文正文)" w:hAnsi="等线(中文正文)" w:cs="等线(中文正文)" w:eastAsia="等线(中文正文)"/>
          <w:b w:val="false"/>
          <w:i w:val="false"/>
          <w:sz w:val="20"/>
        </w:rPr>
        <w:t/>
      </w:r>
    </w:p>
    <w:p>
      <w:pPr>
        <w:pStyle w:val="ab"/>
      </w:pPr>
      <w:r>
        <w:t>发言人1 问：目前全行业对板材的需求是否在向爆发板倾斜？</w:t>
      </w:r>
    </w:p>
    <w:p>
      <w:r>
        <w:rPr>
          <w:rFonts w:ascii="等线(中文正文)" w:hAnsi="等线(中文正文)" w:cs="等线(中文正文)" w:eastAsia="等线(中文正文)"/>
          <w:b w:val="false"/>
          <w:i w:val="false"/>
          <w:sz w:val="20"/>
        </w:rPr>
        <w:t>发言人1 答：从长远看，国内板材市场有向爆发板倾斜的趋势，但由于国内消费习惯等因素，定向爆花板和OSB板等材料的需求在国内相对较少，而多层实木板仍有一定需求，尤其是高端产品领域。</w:t>
      </w:r>
    </w:p>
    <w:p>
      <w:r>
        <w:rPr>
          <w:rFonts w:ascii="等线(中文正文)" w:hAnsi="等线(中文正文)" w:cs="等线(中文正文)" w:eastAsia="等线(中文正文)"/>
          <w:b w:val="false"/>
          <w:i w:val="false"/>
          <w:sz w:val="20"/>
        </w:rPr>
        <w:t/>
      </w:r>
    </w:p>
    <w:p>
      <w:pPr>
        <w:pStyle w:val="ab"/>
      </w:pPr>
      <w:r>
        <w:t>发言人1 问：近两年多层板产能爆发性增长的主要原因是什么？</w:t>
      </w:r>
    </w:p>
    <w:p>
      <w:r>
        <w:rPr>
          <w:rFonts w:ascii="等线(中文正文)" w:hAnsi="等线(中文正文)" w:cs="等线(中文正文)" w:eastAsia="等线(中文正文)"/>
          <w:b w:val="false"/>
          <w:i w:val="false"/>
          <w:sz w:val="20"/>
        </w:rPr>
        <w:t>发言人1 答：多层板产能爆发性增长主要是由于生产工艺的改善，包括连续平压线的大规模应用提高了工业生产能力。另外，平安县生产的效率非常高，出材率也有所提升，并且推广了无权的MMDI胶，使得豪华版环保等级的多层板生态板达到了较高的环保标准。</w:t>
      </w:r>
    </w:p>
    <w:p>
      <w:r>
        <w:rPr>
          <w:rFonts w:ascii="等线(中文正文)" w:hAnsi="等线(中文正文)" w:cs="等线(中文正文)" w:eastAsia="等线(中文正文)"/>
          <w:b w:val="false"/>
          <w:i w:val="false"/>
          <w:sz w:val="20"/>
        </w:rPr>
        <w:t/>
      </w:r>
    </w:p>
    <w:p>
      <w:pPr>
        <w:pStyle w:val="ab"/>
      </w:pPr>
      <w:r>
        <w:t>发言人1 问：颗粒板相较于多层板有哪些优势？</w:t>
      </w:r>
    </w:p>
    <w:p>
      <w:r>
        <w:rPr>
          <w:rFonts w:ascii="等线(中文正文)" w:hAnsi="等线(中文正文)" w:cs="等线(中文正文)" w:eastAsia="等线(中文正文)"/>
          <w:b w:val="false"/>
          <w:i w:val="false"/>
          <w:sz w:val="20"/>
        </w:rPr>
        <w:t>发言人1 答：颗粒板在平整度和平滑性方面表现更优，其压制的花纹和触感更为平整，市场端对此类产品的需求量也在增长。预计颗粒板在国内市场的占比会逐年上升，但不会迅速达到国外市场的70%至80%的水平，而可能从30%逐步增长到40%，然后进入缓慢增长阶段。</w:t>
      </w:r>
    </w:p>
    <w:p>
      <w:r>
        <w:rPr>
          <w:rFonts w:ascii="等线(中文正文)" w:hAnsi="等线(中文正文)" w:cs="等线(中文正文)" w:eastAsia="等线(中文正文)"/>
          <w:b w:val="false"/>
          <w:i w:val="false"/>
          <w:sz w:val="20"/>
        </w:rPr>
        <w:t/>
      </w:r>
    </w:p>
    <w:p>
      <w:pPr>
        <w:pStyle w:val="ab"/>
      </w:pPr>
      <w:r>
        <w:t>发言人1 问：目前8万产品（可能指“爆发板”）的导入销售情况如何？</w:t>
      </w:r>
    </w:p>
    <w:p>
      <w:r>
        <w:rPr>
          <w:rFonts w:ascii="等线(中文正文)" w:hAnsi="等线(中文正文)" w:cs="等线(中文正文)" w:eastAsia="等线(中文正文)"/>
          <w:b w:val="false"/>
          <w:i w:val="false"/>
          <w:sz w:val="20"/>
        </w:rPr>
        <w:t>发言人1 答：爆发板作为公司的常规产品，价格较低，去年完成了约1600万张的销量，今年目标为2500万张。上半年已完成大约900万张，完成全年目标的可能性较高。其中包含250万张全新版颗粒板，它是公司在颗粒板产品中注重高低搭配而研发的一款中高档产品，采用单一树种去皮处理，质量紧密度和市面效果优秀，但今年才开始推广，对于完成250万张全新版颗粒板的目标可能存在一定压力。</w:t>
      </w:r>
    </w:p>
    <w:p>
      <w:r>
        <w:rPr>
          <w:rFonts w:ascii="等线(中文正文)" w:hAnsi="等线(中文正文)" w:cs="等线(中文正文)" w:eastAsia="等线(中文正文)"/>
          <w:b w:val="false"/>
          <w:i w:val="false"/>
          <w:sz w:val="20"/>
        </w:rPr>
        <w:t/>
      </w:r>
    </w:p>
    <w:p>
      <w:pPr>
        <w:pStyle w:val="ab"/>
      </w:pPr>
      <w:r>
        <w:t>发言人1 问：颗粒板的主要销售渠道是什么？未来是否有推出差异化产品的计划？</w:t>
      </w:r>
    </w:p>
    <w:p>
      <w:r>
        <w:rPr>
          <w:rFonts w:ascii="等线(中文正文)" w:hAnsi="等线(中文正文)" w:cs="等线(中文正文)" w:eastAsia="等线(中文正文)"/>
          <w:b w:val="false"/>
          <w:i w:val="false"/>
          <w:sz w:val="20"/>
        </w:rPr>
        <w:t>发言人1 答：目前颗粒板主要集中在家具厂销售渠道，而在零售端、家装端以及全屋定制中的使用较少。未来公司将推出全新子品牌“全英文兔宝HCC”，专注于高端市场，主打包括颗粒板在内的差异化产品，旨在对标进口产品如德艾格、克林德艾格等，并在国内优质板材市场上发力，预计市场份额将达到150亿至200亿的需求规模。同时，也会继续开发更多层次的产品，以满足不同渠道和市场需求。</w:t>
      </w:r>
    </w:p>
    <w:p>
      <w:r>
        <w:rPr>
          <w:rFonts w:ascii="等线(中文正文)" w:hAnsi="等线(中文正文)" w:cs="等线(中文正文)" w:eastAsia="等线(中文正文)"/>
          <w:b w:val="false"/>
          <w:i w:val="false"/>
          <w:sz w:val="20"/>
        </w:rPr>
        <w:t/>
      </w:r>
    </w:p>
    <w:p>
      <w:pPr>
        <w:pStyle w:val="ab"/>
      </w:pPr>
      <w:r>
        <w:t>发言人1 问：我们公司在产品研发方面是如何操作的？公司目前的产品品类及市场表现如何？</w:t>
      </w:r>
    </w:p>
    <w:p>
      <w:r>
        <w:rPr>
          <w:rFonts w:ascii="等线(中文正文)" w:hAnsi="等线(中文正文)" w:cs="等线(中文正文)" w:eastAsia="等线(中文正文)"/>
          <w:b w:val="false"/>
          <w:i w:val="false"/>
          <w:sz w:val="20"/>
        </w:rPr>
        <w:t>发言人1 答：我们公司的经营采用轻资产模式，板材生产由指定的OEM工厂完成。但产品的开发、创新以及胶水、板材等核心部分的研发工作，全部由我们公司本部的研究院负责。针对市场需求，我们不断推出新产品，比如之前提到的抗菌除菌、释放负离子的板材，以及具有阻燃性、低甲醛或零甲醛特点的高端胶水。我们公司的产品品类非常丰富，包括各种功能性板材。其中，除菌抗菌板材尤其受欢迎，符合当前环保要求，尤其适合母婴和儿童使用。综合毛利率方面，从上半年的情况来看，下半年预计会保持平稳状态。</w:t>
      </w:r>
    </w:p>
    <w:p>
      <w:r>
        <w:rPr>
          <w:rFonts w:ascii="等线(中文正文)" w:hAnsi="等线(中文正文)" w:cs="等线(中文正文)" w:eastAsia="等线(中文正文)"/>
          <w:b w:val="false"/>
          <w:i w:val="false"/>
          <w:sz w:val="20"/>
        </w:rPr>
        <w:t/>
      </w:r>
    </w:p>
    <w:p>
      <w:pPr>
        <w:pStyle w:val="ab"/>
      </w:pPr>
      <w:r>
        <w:t>发言人1 问：关于综合毛利率走势，特别是下半年的情况是怎样的？</w:t>
      </w:r>
    </w:p>
    <w:p>
      <w:r>
        <w:rPr>
          <w:rFonts w:ascii="等线(中文正文)" w:hAnsi="等线(中文正文)" w:cs="等线(中文正文)" w:eastAsia="等线(中文正文)"/>
          <w:b w:val="false"/>
          <w:i w:val="false"/>
          <w:sz w:val="20"/>
        </w:rPr>
        <w:t>发言人1 答：综合毛利率总体上会保持平稳，虽然上半年有一些活动让利导致商标费有所减少，但我们的高毛利辅料产品如封边皮和门板的销售能有效补充这部分利润，因此整体毛利率不会有大的变化，可能会有轻微下降，但这是可以接受的。</w:t>
      </w:r>
    </w:p>
    <w:p>
      <w:r>
        <w:rPr>
          <w:rFonts w:ascii="等线(中文正文)" w:hAnsi="等线(中文正文)" w:cs="等线(中文正文)" w:eastAsia="等线(中文正文)"/>
          <w:b w:val="false"/>
          <w:i w:val="false"/>
          <w:sz w:val="20"/>
        </w:rPr>
        <w:t/>
      </w:r>
    </w:p>
    <w:p>
      <w:pPr>
        <w:pStyle w:val="ab"/>
      </w:pPr>
      <w:r>
        <w:t>发言人1 问：关于颗粒板的生产情况和品牌使用费的问题？颗粒板与竞品之间的竞争状况如何？</w:t>
      </w:r>
    </w:p>
    <w:p>
      <w:r>
        <w:rPr>
          <w:rFonts w:ascii="等线(中文正文)" w:hAnsi="等线(中文正文)" w:cs="等线(中文正文)" w:eastAsia="等线(中文正文)"/>
          <w:b w:val="false"/>
          <w:i w:val="false"/>
          <w:sz w:val="20"/>
        </w:rPr>
        <w:t>发言人1 答：颗粒板目前主要由OEM工厂进行生产，全国范围内布局，北方市场布局较多，因为北方市场需求较大。与多层板相比，颗粒板在南方市场的销售会相对较弱，尤其是在潮湿季节容易出现吸水膨胀的问题。从价格上看，颗粒板的价格较低，不同版本之间的品牌使用费也有所不同，未来随着产品升级，可能会实现更高溢价。颗粒板与竞品之间确实存在一定的竞争，但我们主要是以主流大众市场为主，从价格定位上与其他竞品保持竞争力。同时，未来公司会根据业务发展需求对产品结构和价格策略进行适时调整，包括推出更高档、更高毛利的颗粒板产品，以实现品牌溢价的提升。</w:t>
      </w:r>
    </w:p>
    <w:p>
      <w:r>
        <w:rPr>
          <w:rFonts w:ascii="等线(中文正文)" w:hAnsi="等线(中文正文)" w:cs="等线(中文正文)" w:eastAsia="等线(中文正文)"/>
          <w:b w:val="false"/>
          <w:i w:val="false"/>
          <w:sz w:val="20"/>
        </w:rPr>
        <w:t/>
      </w:r>
    </w:p>
    <w:p>
      <w:pPr>
        <w:pStyle w:val="ab"/>
      </w:pPr>
      <w:r>
        <w:t>发言人1 问：经销商在销售过程中如何调整产品种类，以及颗粒板销售渠道的主要针对对象是谁？</w:t>
      </w:r>
    </w:p>
    <w:p>
      <w:r>
        <w:rPr>
          <w:rFonts w:ascii="等线(中文正文)" w:hAnsi="等线(中文正文)" w:cs="等线(中文正文)" w:eastAsia="等线(中文正文)"/>
          <w:b w:val="false"/>
          <w:i w:val="false"/>
          <w:sz w:val="20"/>
        </w:rPr>
        <w:t>发言人1 答：经销商会根据市场需求和当地客户的需求量来灵活销售多层板、彩正版（颗粒板）等产品。对于颗粒板销售渠道，主要是供给家具厂，因为颗粒板在家具制造中具有重要作用。如果经销商在颗粒板渠道上资源不足、销售能力不强，我们就会采取增仓换仓的方式，让其他经销商接手并负责开拓新的销售渠道。</w:t>
      </w:r>
    </w:p>
    <w:p>
      <w:r>
        <w:rPr>
          <w:rFonts w:ascii="等线(中文正文)" w:hAnsi="等线(中文正文)" w:cs="等线(中文正文)" w:eastAsia="等线(中文正文)"/>
          <w:b w:val="false"/>
          <w:i w:val="false"/>
          <w:sz w:val="20"/>
        </w:rPr>
        <w:t/>
      </w:r>
    </w:p>
    <w:p>
      <w:pPr>
        <w:pStyle w:val="ab"/>
      </w:pPr>
      <w:r>
        <w:t>发言人1 问：多层板和颗粒板之间的市场地位如何，盈利能力有何差异？</w:t>
      </w:r>
    </w:p>
    <w:p>
      <w:r>
        <w:rPr>
          <w:rFonts w:ascii="等线(中文正文)" w:hAnsi="等线(中文正文)" w:cs="等线(中文正文)" w:eastAsia="等线(中文正文)"/>
          <w:b w:val="false"/>
          <w:i w:val="false"/>
          <w:sz w:val="20"/>
        </w:rPr>
        <w:t>发言人1 答：多层板是我们传统主营的板材产品，在市场需求中占据一定份额，但有一部分会被颗粒板的需求所替代，这是市场发展的正常规律。多层板的盈利能力较强，平均单张板商标消费费约为10元，而颗粒板则较低，约为5-15元。尽管如此，我们也在推出中高端颗粒板产品以提高附加值和商标使用费。</w:t>
      </w:r>
    </w:p>
    <w:p>
      <w:r>
        <w:rPr>
          <w:rFonts w:ascii="等线(中文正文)" w:hAnsi="等线(中文正文)" w:cs="等线(中文正文)" w:eastAsia="等线(中文正文)"/>
          <w:b w:val="false"/>
          <w:i w:val="false"/>
          <w:sz w:val="20"/>
        </w:rPr>
        <w:t/>
      </w:r>
    </w:p>
    <w:p>
      <w:pPr>
        <w:pStyle w:val="ab"/>
      </w:pPr>
      <w:r>
        <w:t>发言人1 问：公司关于分红能力及分红意愿的相关情况如何？</w:t>
      </w:r>
    </w:p>
    <w:p>
      <w:r>
        <w:rPr>
          <w:rFonts w:ascii="等线(中文正文)" w:hAnsi="等线(中文正文)" w:cs="等线(中文正文)" w:eastAsia="等线(中文正文)"/>
          <w:b w:val="false"/>
          <w:i w:val="false"/>
          <w:sz w:val="20"/>
        </w:rPr>
        <w:t>发言人1 答：关于分红，公司之前有分红计划，并且在净利润达到10%以上增幅的情况下，今年已有5000万以上的特别分红。如果净利润超出5000万以上部分，会根据公司整体经营情况进一步调整。目前看来，公司的分红能力较强，且股东对公司未来发展有信心。</w:t>
      </w:r>
    </w:p>
    <w:p>
      <w:r>
        <w:rPr>
          <w:rFonts w:ascii="等线(中文正文)" w:hAnsi="等线(中文正文)" w:cs="等线(中文正文)" w:eastAsia="等线(中文正文)"/>
          <w:b w:val="false"/>
          <w:i w:val="false"/>
          <w:sz w:val="20"/>
        </w:rPr>
        <w:t/>
      </w:r>
    </w:p>
    <w:p>
      <w:pPr>
        <w:pStyle w:val="ab"/>
      </w:pPr>
      <w:r>
        <w:t>发言人1 问：对于未来市场状况及公司经营策略有何看法？</w:t>
      </w:r>
    </w:p>
    <w:p>
      <w:r>
        <w:rPr>
          <w:rFonts w:ascii="等线(中文正文)" w:hAnsi="等线(中文正文)" w:cs="等线(中文正文)" w:eastAsia="等线(中文正文)"/>
          <w:b w:val="false"/>
          <w:i w:val="false"/>
          <w:sz w:val="20"/>
        </w:rPr>
        <w:t>发言人1 答：尽管遇到了房产和消费需求下降等挑战，但我们认为板材市场的整体蛋糕仍然很大，存量市场中存在许多新的增长点。作为行业龙头，公司在市场竞争中拥有显著优势，并保持了较高的股东回报率，如三年内有五个亿保底分红。我们希望投资者能持续关注兔宝宝公司，并相信能给大家带来满意的回报。</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2026-08-08T05:04:11Z</dcterms:created>
  <dc:creator>Apache POI</dc:creator>
</cp:coreProperties>
</file>