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AI材料深度再梳理：行业趋势、边际变化和估值水平 260802_原文</w:t>
      </w:r>
    </w:p>
    <w:p>
      <w:pPr>
        <w:jc w:val="center"/>
      </w:pPr>
      <w:r>
        <w:rPr>
          <w:rFonts w:ascii="等线(中文正文)" w:hAnsi="等线(中文正文)" w:cs="等线(中文正文)" w:eastAsia="等线(中文正文)"/>
          <w:b w:val="false"/>
          <w:i w:val="false"/>
          <w:sz w:val="20"/>
        </w:rPr>
        <w:t>2026年08月03日 23:18</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但是他也其实还是相对独立的，有一些这个标的的，待会我们也可以逐步的去分析一下。大的框架的话我们其实还是试图想去回答，就是市场都在关注反弹买什么，反弹卖什么。我们也是去从基本面的角度，从估值的角度，还是要去给大家去做一些分析。因为整个材料其实它跟下游的整个需求的这个叙事其实还是非常相关的。所以就是只看材料可能也只能是说我们去算去算。对，整体如果是偏贝塔性的行情的话，那就是还是整体更终端的这种指引会更为相关一些。但是不管怎么说，这些板块经过了这个剧烈的回调之后，那中期不管是短期中期的话其实至少不会说不能看了。很多的标的其实还是属于中期有有看的这个价值，而且很多其实是能够长从长周期，从中长期的这个角度持续走出来的一些标的，大概是这样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01:07</w:t>
      </w:r>
    </w:p>
    <w:p>
      <w:r>
        <w:rPr>
          <w:rFonts w:ascii="等线(中文正文)" w:hAnsi="等线(中文正文)" w:cs="等线(中文正文)" w:eastAsia="等线(中文正文)"/>
          <w:b w:val="false"/>
          <w:i w:val="false"/>
          <w:sz w:val="20"/>
        </w:rPr>
        <w:t>我们下面的话就分别请列雷讲一下这个电子部和填料，然后张坤讲一下这个列雷讲殿部填料和部分的气体和石英材料，然后张坤讲一下这个数值，曹慧讲一下这个氧化锆和mlcc这个粉体，最后我们雪茹讲一下这个玻璃基板。把那个时间交给大家，因为很多的这个标的业绩和估值的，特别是业绩的测算，里面涉及到一定的涨价的假设，所以也没有办法直接给大家一个指引，但是我们也做了一个比较，后续也会审核之后发给各位领导，我们先请列位讲。好的，谢谢孙总。各位投资者大家下午好，我是中泰建材化工研究员练磊。我这边先汇报一下像AI店这边的电子部跟规范。我们先说电子部这边，因为现在整个电子部的它的核心还是卡位和亮灯。然后整体来看的话，就是现在七月份回家之后，整体的这个估值又进入到这种需求的这个区间。因为现在整个电子部它还是整个PCB链条里面它确定性最强的一个环节。一方面就是整个电子部占终端的bom的相对比较小，所以它可以吃到的这个增量弹性会比较大一些。所以只要像下游的这种云厂，他不太去放弃说大规模的这种资本开支的话，材料端就会会享受到这种一个是量增，第二个就是产业产品升级带来的这种红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02:31</w:t>
      </w:r>
    </w:p>
    <w:p>
      <w:r>
        <w:rPr>
          <w:rFonts w:ascii="等线(中文正文)" w:hAnsi="等线(中文正文)" w:cs="等线(中文正文)" w:eastAsia="等线(中文正文)"/>
          <w:b w:val="false"/>
          <w:i w:val="false"/>
          <w:sz w:val="20"/>
        </w:rPr>
        <w:t>另外一方面就是像国产企业，像电子部这这几家基本上都是深度卡位全球供应链的，整体的业绩兑现度相对比较高，尤其像进入到三季度来看的话，就是像下游的英伟达、谷歌还有AMD这些，他们的这个机柜的需求端是集中释放的一个状态。所以整个AI电子部它还是在放量加速的这个阶段过程中，现在核心公司今年底到明年整体的量的这个指引也在不停的在往上修。只不过在这里面其实会有一些分化，就是我们说每家的特点会不一样。我们当下其实可能会更看重这种核心客户卡位和放量的一些方向。一个就是像二代部的这个生意国生意科技这条链的这个国际复材。另外像中泰科技主要供台光和生意，像这种有比较核心卡位的这种方向会比较好。另外像UCT电子部，现在整体的这个需求端的斜率是相对比较陡峭的，而且客户也会相对比较分散，所以客户的这个积极主动锁价锁量的这种状态会比较明显一些。而且现在整个红河科技它在替补的这个量是最大的，而且毛利率相对比较高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03:36</w:t>
      </w:r>
    </w:p>
    <w:p>
      <w:r>
        <w:rPr>
          <w:rFonts w:ascii="等线(中文正文)" w:hAnsi="等线(中文正文)" w:cs="等线(中文正文)" w:eastAsia="等线(中文正文)"/>
          <w:b w:val="false"/>
          <w:i w:val="false"/>
          <w:sz w:val="20"/>
        </w:rPr>
        <w:t>普通布这块，就是现在不论是纱还是这个织布机到布的这个环节，整体来说供需都是相对比较紧张的，而且涨价趋势还在延续。所以我们会看到像八月份，像这种普通的后部大概涨了大概1.5块，这个水平比7月份再进一步的加速。而且目前像头部企业向中国趋势也在积极的去布局这种AI电子部的方向，所以整个从不同的布的特点以及现在卡位看，就是整体的这个排序上，就是我们可能二代布，包括像T部可能会优先一些，然后在卡位的这个比较好优先。如果说纯涨价大的这种品种，大家主要是对这种估值的这种担忧会比较高一些。但是它业绩和基本面确实也相对比较好，这种也都会存在这种短期反弹的这个机会。但是如果从中长期来看，就是这种成长性更强的这种，我们觉得可能更能够去跑出来，所以这是电子部这一块，就是仍然我们判断是反弹的骑手其实还是优选的这个品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04:35</w:t>
      </w:r>
    </w:p>
    <w:p>
      <w:r>
        <w:rPr>
          <w:rFonts w:ascii="等线(中文正文)" w:hAnsi="等线(中文正文)" w:cs="等线(中文正文)" w:eastAsia="等线(中文正文)"/>
          <w:b w:val="false"/>
          <w:i w:val="false"/>
          <w:sz w:val="20"/>
        </w:rPr>
        <w:t>第二个是硅粉，硅粉它也是作为AIPCB链上的其中之一的材料，它是混在这个数值里面去用的这个材料。规则就是我们目前了解到的，第一上市公司这边，其实整个产能基本上已经打满。我们是了了解到像李锐，包括林伟科技这边，都是有过调研的。就目前连瑞的这个产能，包括林伟的产能，基本上现在基本上都是满产的状态。只不过这两家它相对比较特殊的一点就在于这两家都主要是供应生意科技，所以从生意链这条角度来看，景气度还是相对比较长。但是像台光，包括陡山和松下这条链上的整体我们获得的信息其实不是特别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05:15</w:t>
      </w:r>
    </w:p>
    <w:p>
      <w:r>
        <w:rPr>
          <w:rFonts w:ascii="等线(中文正文)" w:hAnsi="等线(中文正文)" w:cs="等线(中文正文)" w:eastAsia="等线(中文正文)"/>
          <w:b w:val="false"/>
          <w:i w:val="false"/>
          <w:sz w:val="20"/>
        </w:rPr>
        <w:t>但是我们从生意这条链，从管中窥豹，就是通过这个链条去看整个行业景气度，其实它仍然是再往上提升。因为整个行业就是在今年的三季度开始，整个的发货量其实提升的比较快一些。二季度其实已经有起来，然后三季度基本上达到一个相对偏巅峰的一个值。那么从整个供需来看，从今年的下半年开始到明年的三月份之前，整个行业基本上没有边际上特别多的增长，尤其是深银联这边的。所以整个供需我们判断下半年会进入到一个相对偏紧张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05:50</w:t>
      </w:r>
    </w:p>
    <w:p>
      <w:r>
        <w:rPr>
          <w:rFonts w:ascii="等线(中文正文)" w:hAnsi="等线(中文正文)" w:cs="等线(中文正文)" w:eastAsia="等线(中文正文)"/>
          <w:b w:val="false"/>
          <w:i w:val="false"/>
          <w:sz w:val="20"/>
        </w:rPr>
        <w:t>那规则，一般企业，他们不太去网上去调这个价格，因为他们更多的去维护这种长期的这种客户关系。但是只是说我们觉得下半年还是会供应偏紧，就不排除有这种涨价的这种可能性存在。但是仅靠销量的这种增长，今年和明年像这种合金卡位的这种深一点的公司，就是放量的节奏会明年还有数倍的增长，所以这块也是进入到一种比较中长期布局的一个一个期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06:18</w:t>
      </w:r>
    </w:p>
    <w:p>
      <w:r>
        <w:rPr>
          <w:rFonts w:ascii="等线(中文正文)" w:hAnsi="等线(中文正文)" w:cs="等线(中文正文)" w:eastAsia="等线(中文正文)"/>
          <w:b w:val="false"/>
          <w:i w:val="false"/>
          <w:sz w:val="20"/>
        </w:rPr>
        <w:t>这些核心材料的龙头，以前的估值水平，其实也是在30到40倍这个区间。那么现在我们去看现在的这个股价位置，对应到明年的这个PE，基本上都是30倍不到。所以现在基本上也是一个比较好的一个位置，就中长期仍然可以去做布局，这是AIPCB材料这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06:35</w:t>
      </w:r>
    </w:p>
    <w:p>
      <w:r>
        <w:rPr>
          <w:rFonts w:ascii="等线(中文正文)" w:hAnsi="等线(中文正文)" w:cs="等线(中文正文)" w:eastAsia="等线(中文正文)"/>
          <w:b w:val="false"/>
          <w:i w:val="false"/>
          <w:sz w:val="20"/>
        </w:rPr>
        <w:t>然后第二就是关于像国产链的，像这个电子气体，包括石英材料这边，其实这个方向的确定性也会比较强一些。因为国内的像两层的这种扩产，长期长存在15期间的这个规划，经验片的扩产的量，相对比较确定。而且国内的这种公司，他们一些核心公司的这种卡位也是比较好。因为他会直接授予这种两层的这种扩展，基本上逐步会大部分的这个份额都是国产化的，而国产化更多的集中在龙头企业里面。所以他们的在未来五年的这个区间的空间和业绩，就看的会比较清楚一些。所以国产业现在国内的大家对这个方向的认可度还是相对比较高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07:18</w:t>
      </w:r>
    </w:p>
    <w:p>
      <w:r>
        <w:rPr>
          <w:rFonts w:ascii="等线(中文正文)" w:hAnsi="等线(中文正文)" w:cs="等线(中文正文)" w:eastAsia="等线(中文正文)"/>
          <w:b w:val="false"/>
          <w:i w:val="false"/>
          <w:sz w:val="20"/>
        </w:rPr>
        <w:t>这里面还有一些比较强势的这种涨价的变动，就是我们说的这种六氟化钨这种产品。因为它虽然是供应全球，但是它的整体的全球的需求对存储端的需求也比较强，而且供给端还有这种收缩以及资源卡住的这种逻辑。所以它的这个价格，其实六雾化物这边在今年我们会比较看的比较明显，就是涨幅会比较多一些。那么在这个现阶段，就是短期在这种反弹的这种区间内的这种涨价的品种，它其实会作为一个领领涨的一个状态，就是它的涨幅会比较更多一些，而且会率先去反弹。这块我们建议在短期内，其实可以做一个比较积极的这种布局。同时我们会我觉得后面像这种跌的比较多的，然后有成长性的，后面的会有这种继续上涨的这种机会，而且是中长期布局的这种机会。所以我们觉得短期还是建议积极去参与这种短期的这种反弹，我这边就先汇报到这，然后接下来请我的同事张坤再汇报一下数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08:19</w:t>
      </w:r>
    </w:p>
    <w:p>
      <w:r>
        <w:rPr>
          <w:rFonts w:ascii="等线(中文正文)" w:hAnsi="等线(中文正文)" w:cs="等线(中文正文)" w:eastAsia="等线(中文正文)"/>
          <w:b w:val="false"/>
          <w:i w:val="false"/>
          <w:sz w:val="20"/>
        </w:rPr>
        <w:t>好，谢谢李老师。各位线上的领导大家下午好，我是中南化工张坤。我这里讲一下红袖组这边的情况。首先数字这一边比较确定的一些产业端的现象，就是在于说整个数据端的需求端特别旺盛的。我们也就是一直提示，包括一直给各位领导说到的，就是这个行业最优的两个龙头东泰盛泉。其实从今年的二月份开始。所有的产能都已经打满了，需求的话已经是导致外的订单是完全没办法满足。那么进入到了三季度，目前的话一是中端和下游这一块的话开启突破，包括说一些看的一些预期的修，导致我们数据端的需求进一步的更加旺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09:01</w:t>
      </w:r>
    </w:p>
    <w:p>
      <w:r>
        <w:rPr>
          <w:rFonts w:ascii="等线(中文正文)" w:hAnsi="等线(中文正文)" w:cs="等线(中文正文)" w:eastAsia="等线(中文正文)"/>
          <w:b w:val="false"/>
          <w:i w:val="false"/>
          <w:sz w:val="20"/>
        </w:rPr>
        <w:t>第二个的话就是对于所有的核心的产业玩家而言，都有产能扩张的这样的一个计划跟规划。也就是我们认为从Q3开始，它是一个一方面针对于标的而言，它是一个边际产能业绩投放的一个期限。第二个是Q3开始，据我们测算就是从今年的下半年到明年，剧本一数字PPO加OPE，它的供需缺口矛盾会继续加剧。那么从27年下半年到28年，是判定数值的供给缺口矛盾进一步加剧这样的一个时间节点，也就是未来的1到2年之间。基本上涉及到我们刚才提到的品种的这些标的，尤其是在核心供应链里的标的，大概率就会强受益于这些供需矛盾的一个缺口加剧。导致一方面就是价值观可能会有一些弹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09:54</w:t>
      </w:r>
    </w:p>
    <w:p>
      <w:r>
        <w:rPr>
          <w:rFonts w:ascii="等线(中文正文)" w:hAnsi="等线(中文正文)" w:cs="等线(中文正文)" w:eastAsia="等线(中文正文)"/>
          <w:b w:val="false"/>
          <w:i w:val="false"/>
          <w:sz w:val="20"/>
        </w:rPr>
        <w:t>第二个最为关键的就是他们新增的一些产能，会比较强的一个消化性，这产能的大幅产能增加的一个消化性，它也就支撑了这些公司CPS大幅增长的这样的一个预期。我们从现在这个位置上去看，我们直接在推荐的两个核心标的中台的盛泉，两家基本上都是高点回落，都是50%以上了。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10:23</w:t>
      </w:r>
    </w:p>
    <w:p>
      <w:r>
        <w:rPr>
          <w:rFonts w:ascii="等线(中文正文)" w:hAnsi="等线(中文正文)" w:cs="等线(中文正文)" w:eastAsia="等线(中文正文)"/>
          <w:b w:val="false"/>
          <w:i w:val="false"/>
          <w:sz w:val="20"/>
        </w:rPr>
        <w:t>从现在的这个中信的只剩业绩和这个乐观业绩来看，如果仅看中信点的这个业绩业绩预期的话，那么我们可以看到27年中信的这个对应的PE通财，中信全都是已经是20倍以内的这样的一个位置了。如果是以乐观的跟预期去打的话，我们会发现这两个标的的估值其实都已经在15倍以下，15倍以下。也就是说也基于它的一个产业逻辑，以及它现有的这样的一个份额和卡位的优势。我们认为它的整个产业端EDS的一个增长趋性是非常之强的，尤其是在具体讲一下东财这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11:00</w:t>
      </w:r>
    </w:p>
    <w:p>
      <w:r>
        <w:rPr>
          <w:rFonts w:ascii="等线(中文正文)" w:hAnsi="等线(中文正文)" w:cs="等线(中文正文)" w:eastAsia="等线(中文正文)"/>
          <w:b w:val="false"/>
          <w:i w:val="false"/>
          <w:sz w:val="20"/>
        </w:rPr>
        <w:t>核心是他在这个月份就要开始逐步投产的眉山万吨的一个工厂。目前进展的情况比较良好。基本上在这个月的月末，到下个月初，基本上我们就可以看到在这个眉山工厂这边可以兑现出来编辑的一些销量订单，兑现到收入里面去了。近期的话，公司其实跟随便上交流也提到了，但有可能在整个今年雷山就可以提供3到6个亿左右的这样的一个，产值的贡献，产值贡献。也就意味着我们在三季度，包括四季度，我们在这个报表层面上，我们也可以看到比较好的这样一个环比改善。而一旦这个环比改善能够兑现，这就会对我们对明年，包括后面这家公司的一个业绩预期会有更大的这样一个弹性的一个置信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11:51</w:t>
      </w:r>
    </w:p>
    <w:p>
      <w:r>
        <w:rPr>
          <w:rFonts w:ascii="等线(中文正文)" w:hAnsi="等线(中文正文)" w:cs="等线(中文正文)" w:eastAsia="等线(中文正文)"/>
          <w:b w:val="false"/>
          <w:i w:val="false"/>
          <w:sz w:val="20"/>
        </w:rPr>
        <w:t>因为刚刚是眉山一期的工厂，完全投产之后，它的月长期弹性将从一个亿提升到5到6倍，同是的话，当这个工厂的开工率达到50%，就会开始二期的一个建设。它的高阶的产品产能会或者会会有可能会有继续翻倍的这样的一个产能建设的空间。顺着这一块的话，也是在这个冬季周末，他会再投2000吨的一个基本能的产能，那么到明年年初的话，也会再投这个2000吨左右的这样一个基本能的产能。同时在明年年中也会有可能潜在1000吨左右的派件数据的一个规划。所以对于两家企业而言，产能的弹性这一块是非常确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12:31</w:t>
      </w:r>
    </w:p>
    <w:p>
      <w:r>
        <w:rPr>
          <w:rFonts w:ascii="等线(中文正文)" w:hAnsi="等线(中文正文)" w:cs="等线(中文正文)" w:eastAsia="等线(中文正文)"/>
          <w:b w:val="false"/>
          <w:i w:val="false"/>
          <w:sz w:val="20"/>
        </w:rPr>
        <w:t>第二个的话就是关于客户的渗透的问题。因为东台现在比较明确它的产能，把它的客户结构是比较优异的。有台系的大厂，也有国内的核心的这些厂商。盛城这边的话，主要国内的核心的CEL厂商，包括像电厂都是比较好的一个客户结构。两者的话都是在三季度开始。在日常我们之前讨论度比较低的这样的一些客户层面上，也都有不错的一些进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12:58</w:t>
      </w:r>
    </w:p>
    <w:p>
      <w:r>
        <w:rPr>
          <w:rFonts w:ascii="等线(中文正文)" w:hAnsi="等线(中文正文)" w:cs="等线(中文正文)" w:eastAsia="等线(中文正文)"/>
          <w:b w:val="false"/>
          <w:i w:val="false"/>
          <w:sz w:val="20"/>
        </w:rPr>
        <w:t>有可能在今年下半年开始，就会逐步开始有量比较大的这样的一些合作，所以整体的话产业端是向好的，标的端是逐步进入了一个边际月产值不断提升的一个兑现对线阶梯。所以我们认为当然这个情绪面是反弹也好，反转也好。这些标的刚开始是跌到现在比较好的一个位置的时候，也是建议各位领导重点关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13:22</w:t>
      </w:r>
    </w:p>
    <w:p>
      <w:r>
        <w:rPr>
          <w:rFonts w:ascii="等线(中文正文)" w:hAnsi="等线(中文正文)" w:cs="等线(中文正文)" w:eastAsia="等线(中文正文)"/>
          <w:b w:val="false"/>
          <w:i w:val="false"/>
          <w:sz w:val="20"/>
        </w:rPr>
        <w:t>以上就是我汇报的主要内容，接下来就是我的董事长会。各位线上投资者的领导，大家下午好，我是中泰化工的曹慧。接下来由我给各位领导简要汇报一下，MOC材料以及氧化锆的观点。MOC材料当中我们主要覆盖的是上游的核心原料陶瓷粉体。本周实际上整个MOCC行业是有一些比较好的消息。一个是三星电机，说是预计从8月1日起涨价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13:54</w:t>
      </w:r>
    </w:p>
    <w:p>
      <w:r>
        <w:rPr>
          <w:rFonts w:ascii="等线(中文正文)" w:hAnsi="等线(中文正文)" w:cs="等线(中文正文)" w:eastAsia="等线(中文正文)"/>
          <w:b w:val="false"/>
          <w:i w:val="false"/>
          <w:sz w:val="20"/>
        </w:rPr>
        <w:t>另外还有碳油电，也是说预计到9月1日起进行这个MC的涨价。并且这些相关的MC原厂也是表示，即使它的下游客户接受涨价，当前也没有办法承诺能够按时交货。这实际上是说明整个AI结构性的紧缺，短期内仍是没有办法得到有效的满足。那么这一轮整个MC景气仍然是具备一个比较高的景气性延续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14:19</w:t>
      </w:r>
    </w:p>
    <w:p>
      <w:r>
        <w:rPr>
          <w:rFonts w:ascii="等线(中文正文)" w:hAnsi="等线(中文正文)" w:cs="等线(中文正文)" w:eastAsia="等线(中文正文)"/>
          <w:b w:val="false"/>
          <w:i w:val="false"/>
          <w:sz w:val="20"/>
        </w:rPr>
        <w:t>而随着原厂涨价的纷纷落地，其实铜锌原料陶瓷粉体也是具备量价提升的预期。首先国瓷作为国内陶瓷粉体的龙头，是一场从七月起公司的1万吨的常规粉产能是已经达到了满产。今年全年的出货量预计是可以达到9000吨。那跟往年正常的这个漆通常情况下这个7000吨的出货量相比，是有一个接近30%的提升。那么价格方面实际上随着整个产业趋势之下，原厂逐步开启这种长周期的价格上行通道，这桃子粉底也是有望迎来这个涨价契机。国瓷当前它的1万吨的常规粉产能均价大概在6万左右。如果我们按照一个偏中性的预测，假设能够涨价百分之，但是的话实际上是有望给公司贡献接近1.3个亿的净利润增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15:16</w:t>
      </w:r>
    </w:p>
    <w:p>
      <w:r>
        <w:rPr>
          <w:rFonts w:ascii="等线(中文正文)" w:hAnsi="等线(中文正文)" w:cs="等线(中文正文)" w:eastAsia="等线(中文正文)"/>
          <w:b w:val="false"/>
          <w:i w:val="false"/>
          <w:sz w:val="20"/>
        </w:rPr>
        <w:t>此外公司还布局了2500吨的新产品，也就是车规或者是AI类的mlcc用的这种高端的陶瓷粉体。预计也会从今年的三四季度开始起量。高端粉它是具备更强的盈利能力，随着出货的占比提升，是有望显著的拉升整个陶瓷本体的盈利中枢。另外其实公司它的这个高端粉体也在逐步的切入到海外AIMLCC的原料的供应链当中。这意味着除了这个传统的涨价周期之外，实际上它还有望受益于全球的AI3的硬件放量带来的结构性红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15:57</w:t>
      </w:r>
    </w:p>
    <w:p>
      <w:r>
        <w:rPr>
          <w:rFonts w:ascii="等线(中文正文)" w:hAnsi="等线(中文正文)" w:cs="等线(中文正文)" w:eastAsia="等线(中文正文)"/>
          <w:b w:val="false"/>
          <w:i w:val="false"/>
          <w:sz w:val="20"/>
        </w:rPr>
        <w:t>另外还有更为重要的一点，其实是整个稀土断供的逻辑，实际上目前在mlcc粉底当中也开始了一个逐步的演绎。其实当前部分的海外厂商已经开始是和国瓷品寻求配方粉的一些合作。预计后续随着这个剧毒断供影响的加剧，国资配方损的话实际上是有望演绎这个呃份额提升以及涨价的逻辑。这是MCC材料方面。那么氧化锆方面新上26年以来，整个氧化锆的价格也是在持续的上行。请关注公众号思维纪要社，更多纪要请加V西安20210130，根据百穿衣服截止到7月底就普通的氧化锆的价格是已经上涨到了5.7万元每吨。跟年初相比大概是增长了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16:52</w:t>
      </w:r>
    </w:p>
    <w:p>
      <w:r>
        <w:rPr>
          <w:rFonts w:ascii="等线(中文正文)" w:hAnsi="等线(中文正文)" w:cs="等线(中文正文)" w:eastAsia="等线(中文正文)"/>
          <w:b w:val="false"/>
          <w:i w:val="false"/>
          <w:sz w:val="20"/>
        </w:rPr>
        <w:t>那么普通氧化泵的涨价，它其实是主要是受到上游原材料高音鲨提价，成本增加所导致。整个2626年上半年以来，主要受到海外矿山的品类持续下滑，以及新能源产能释放有限这些因素的影响，高音发的价格也是上涨了接近14%，这是普通氧化高的情况。那么应用场景更为高端的这个纳米复合氧化高，例如说脂硅氧化高，实际上它的价格除了膏印刷的成本驱动之外，更重要的逻辑还是来自于稀土断供。那么受制于这个氧化意义的刚性约束，其实六月份起日本种草已经率先对国内的艾迪兔进行了断供。并且我们了解到可能后续东朝它的这个断供份，断供范围预计会进一步的扩大。那么受到蹲草断供的影响，实际上国企已经明显感受到了氧化锆粉的开工率提升，以及新客户增加的这种比较明显的变化。同时公司在七月末也是对他的雅号高粉产品进行了一个权限的提价，涨幅大概是10%到40%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18:03</w:t>
      </w:r>
    </w:p>
    <w:p>
      <w:r>
        <w:rPr>
          <w:rFonts w:ascii="等线(中文正文)" w:hAnsi="等线(中文正文)" w:cs="等线(中文正文)" w:eastAsia="等线(中文正文)"/>
          <w:b w:val="false"/>
          <w:i w:val="false"/>
          <w:sz w:val="20"/>
        </w:rPr>
        <w:t>如果我们按照国际现有的这个一号高分低产能，只供消费电子加起来一共是6000吨。其中持空单也分自用和外送，比例大概是1比1。均价我们按201000吨去做测算的话，那么这次10%到40%的一个涨价，如果不考虑所得税的话，大概是可以为公司带来5100万元到2亿元出头的这样一个净利润增量。随着东桥断供范围的扩大我们认为其实后续公司也要告粉，实际上是具备这个持续提价的可能性和空间的。整体我们认为其实短期来看，国企的股价应该是会主要受益MC的景气，以及这个氧化锆断供逻辑的共振。后续整体公司的股价应该说都重新化的。那么在27年中信以及27年乐观的情形下，我们预计公司的净利润大概是11元11亿元、第16亿元。那么对应的PE大概是在50倍镜头以及39倍左右，我们也是长期跟踪覆盖公司，各位领导如果有需求也欢迎联系我们团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19:09</w:t>
      </w:r>
    </w:p>
    <w:p>
      <w:r>
        <w:rPr>
          <w:rFonts w:ascii="等线(中文正文)" w:hAnsi="等线(中文正文)" w:cs="等线(中文正文)" w:eastAsia="等线(中文正文)"/>
          <w:b w:val="false"/>
          <w:i w:val="false"/>
          <w:sz w:val="20"/>
        </w:rPr>
        <w:t>以上就是我关于这个MCC材料以及氧化锆的观点，接下来把时间交给我的同事。好的，各位投资者大家下午好。我是中泰建材化工组的黄雪茹。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19:23</w:t>
      </w:r>
    </w:p>
    <w:p>
      <w:r>
        <w:rPr>
          <w:rFonts w:ascii="等线(中文正文)" w:hAnsi="等线(中文正文)" w:cs="等线(中文正文)" w:eastAsia="等线(中文正文)"/>
          <w:b w:val="false"/>
          <w:i w:val="false"/>
          <w:sz w:val="20"/>
        </w:rPr>
        <w:t>我简单汇报一下玻璃基板的观点。我们对于玻璃基板其实一直强调的是产业方向是非常明朗的。因为硼硅玻璃它整体的光电热的特性都非常契合AI基建的一个升级方向。这个产业的方向是非常之明确的，26年到28年是产业关键年份，今年是商业化的元年，从0到1实现突破，28年预计会正式进入量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19:47</w:t>
      </w:r>
    </w:p>
    <w:p>
      <w:r>
        <w:rPr>
          <w:rFonts w:ascii="等线(中文正文)" w:hAnsi="等线(中文正文)" w:cs="等线(中文正文)" w:eastAsia="等线(中文正文)"/>
          <w:b w:val="false"/>
          <w:i w:val="false"/>
          <w:sz w:val="20"/>
        </w:rPr>
        <w:t>之前市场定价的时候确实没有说相对比较明确的业绩毛。然后短期的话也确实比较难看到这个业绩的兑现。但是因为产业的方向是比较明确的，属于这种科技流动性外溢的一个重点方向。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20:02</w:t>
      </w:r>
    </w:p>
    <w:p>
      <w:r>
        <w:rPr>
          <w:rFonts w:ascii="等线(中文正文)" w:hAnsi="等线(中文正文)" w:cs="等线(中文正文)" w:eastAsia="等线(中文正文)"/>
          <w:b w:val="false"/>
          <w:i w:val="false"/>
          <w:sz w:val="20"/>
        </w:rPr>
        <w:t>那我们觉得伴随未来的这个产业的进展不断的推进，投资机会会不断的涌现。赛道的机会我们认为还是重点集中在上游和中游，包括原片和加工这两个环节。总体来看它的价值量和壁垒是更加高的那七月以来其实产业催化是比较密集的，产业整体的进展也在显著的提速。包括7月2号的时候，三星电机和住友化工正式签署协议，去设立这个过滤基板的合资公司。还有7月7号来的时候，泰生科技的法社会上面他们也提到了下游客户，从原本的28年去做这个量产动作，已经提前到了27年的下半年。包括蓝思科技和英特尔在7月24号的时候也公告了这个围绕TGV的合作备忘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20:50</w:t>
      </w:r>
    </w:p>
    <w:p>
      <w:r>
        <w:rPr>
          <w:rFonts w:ascii="等线(中文正文)" w:hAnsi="等线(中文正文)" w:cs="等线(中文正文)" w:eastAsia="等线(中文正文)"/>
          <w:b w:val="false"/>
          <w:i w:val="false"/>
          <w:sz w:val="20"/>
        </w:rPr>
        <w:t>整体来说的话，产业的进展其实是显著加速的一个状态。目前板块合计标的，因为这个科技的贝塔流动性经历了相对比较大的一个回撤，但是产业逻辑是没有变化的，产品点还是在加速的那我们建议第一位适当布局重点标的。我们主要覆盖的是原片重点标的，包括这个骑兵利诺、凯盛科技等等。当下我们是建议重点关注只看主业估值有底的这种标的。在目前风险偏好相对比较弱的环境之下，它是兼具安全性和弹性的垂直角度可能会更加合适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21:26</w:t>
      </w:r>
    </w:p>
    <w:p>
      <w:r>
        <w:rPr>
          <w:rFonts w:ascii="等线(中文正文)" w:hAnsi="等线(中文正文)" w:cs="等线(中文正文)" w:eastAsia="等线(中文正文)"/>
          <w:b w:val="false"/>
          <w:i w:val="false"/>
          <w:sz w:val="20"/>
        </w:rPr>
        <w:t>我简单汇报一下重点标的骑兵，骑兵目前它的主业伏法和光伏都来到了行业的底部的位置。像福法的话，最近几个月的这个现货价是横在了1100到1150左右。这个行业在目前的这个价格之下，80%的产能都是有亏损压力的。里面。比如说这个天然气是亏欠了大概是半年的一个时间，社交也亏了一整个季度。六月以来这个普法的冷却是在提速的过程当中，在场的这容量是经历了从14.7万吨降到了13.9万吨的一个日熔量的水平。行业整体是逼近这个供需反转的临界点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22:05</w:t>
      </w:r>
    </w:p>
    <w:p>
      <w:r>
        <w:rPr>
          <w:rFonts w:ascii="等线(中文正文)" w:hAnsi="等线(中文正文)" w:cs="等线(中文正文)" w:eastAsia="等线(中文正文)"/>
          <w:b w:val="false"/>
          <w:i w:val="false"/>
          <w:sz w:val="20"/>
        </w:rPr>
        <w:t>下半年湖北还有油改气的一个政策的预期里边大概涉及的是7%的一个待产的容量，里边可能会有50%，就是一半的产能会选择退出。因此在目前行业已经临近供需反转的临界点，这个库存角度并没有太多变化的同时，下半年还有政策出金的预期。因此我们是判断说年底之前是会有希望看到这个价格的一个见底反转。另外就是光伏，光伏的话确实行业非常的惨，经历了这个需求的下行和出口退税的双重冲击之下，价格从两两毫米的价格从10.8块跌到了8.6块，整体行业普遍亏两块钱以上。六月份开始，龙头企业也带着大家一起去做自律减产，目前的价格基本上是可以说是阶段性见底，而且七月是看到了一个小幅的反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23:00</w:t>
      </w:r>
    </w:p>
    <w:p>
      <w:r>
        <w:rPr>
          <w:rFonts w:ascii="等线(中文正文)" w:hAnsi="等线(中文正文)" w:cs="等线(中文正文)" w:eastAsia="等线(中文正文)"/>
          <w:b w:val="false"/>
          <w:i w:val="false"/>
          <w:sz w:val="20"/>
        </w:rPr>
        <w:t>像启斌的话，他自己海外的产能占比相对高一些些，成本优势也比较显著，整体的盈利韧性是在下行期好于同行的那我们觉得这个骑兵这样的标的，就属于说典型的下行有底，上行有期权的这样的一个标的。它目前的这个位置综合赔率还是相对比较不错的。比如说它的PD目前是1.15倍的一个位置，处于近十年的5%的一个分位，水平非常低。那按成本去定价，成本优势去定价的话，整体的这个底部盈利大概是12亿左右。对于线下的PE大概是14倍左右，主业估值也是相对比较便宜的。然后它的这个玻璃基板的业务本身来说也是比较优质的，跟客户的关系联系比较紧密。目前它已经实现了关键技术的突破，熟也实现了一部分规格的送样的动作，然后中式线也在推进投资和建设。因此它中期来看的话，估值也是有重塑的一个期权空间在的。以上就是柏林远的汇报内容，我们今天整体AI。</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2026-08-03T15:25:48Z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E6636BB100BBAFBB4581D91E6DDB82D41B29BE5C93FDD8B89A7B463F44DFE56ACE0B9DEC4554E1D4A819D7B92F1F40A2256E94C3EF5B289A5C852C765602CEF57F32F35</vt:lpwstr>
  </property>
</Properties>
</file>