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深度解读行业个股系列26MLCC 260801_原文</w:t>
      </w:r>
    </w:p>
    <w:p>
      <w:pPr>
        <w:jc w:val="center"/>
      </w:pPr>
      <w:r>
        <w:rPr>
          <w:rFonts w:ascii="等线(中文正文)" w:hAnsi="等线(中文正文)" w:cs="等线(中文正文)" w:eastAsia="等线(中文正文)"/>
          <w:b w:val="false"/>
          <w:i w:val="false"/>
          <w:sz w:val="20"/>
        </w:rPr>
        <w:t>2026年08月03日 23:19</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官方法律责任的权利。各位朋友大家晚上好，欢迎参加我们本周系列的电话会。那那这一周其实我们主要还是就围绕着新材料的主要的这个行业，然后再做一个解读。整体来说就是我们认为这一轮其实对科技调整，其实就是从这个AI驱动的对第一性的原理来说，其实行业基本面没有发生特别大的变化，尤其是在行业的这个需求。对，尤其是最近这就像北美的各个大的云厂商，也都公布了自身的资本开支的规划，大部分公司都开始超预期。华北基金对明年的指引也是相对比较乐观的那在这种背景下，就是这个行业里边，当然就前期确实六月份涨的相对比较多，然后大家对未来预期相对是比较乐观。</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01:03</w:t>
      </w:r>
    </w:p>
    <w:p>
      <w:r>
        <w:rPr>
          <w:rFonts w:ascii="等线(中文正文)" w:hAnsi="等线(中文正文)" w:cs="等线(中文正文)" w:eastAsia="等线(中文正文)"/>
          <w:b w:val="false"/>
          <w:i w:val="false"/>
          <w:sz w:val="20"/>
        </w:rPr>
        <w:t>经过近期大幅的一个调整之后，其实行业的基本面包括公司见面没有发生特别大的变化，并且还都是朝着向好的方向在发展。那那今天我们主要是聚焦于这个mlcc行业。其实前面我们mlcc应该出过三个报告。第一个报告因为行业供给和需求。第二就是国际的主要的龙头公司也作为梳理。第三个报告期，我们出一个mlcc微型模的一个报告，前期我们也做了一个分享。</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01:38</w:t>
      </w:r>
    </w:p>
    <w:p>
      <w:r>
        <w:rPr>
          <w:rFonts w:ascii="等线(中文正文)" w:hAnsi="等线(中文正文)" w:cs="等线(中文正文)" w:eastAsia="等线(中文正文)"/>
          <w:b w:val="false"/>
          <w:i w:val="false"/>
          <w:sz w:val="20"/>
        </w:rPr>
        <w:t>最新的变化其实就是mlcc这边面临一个比较大幅的一个涨价。就是从7月28号开始，行业的两个头部企业，有一个太阳用电，一个是三星电机，他们的价格应该是今年第二次上调。现在油电应该是在九月份，开始上调价格。三星电机这边从8月1号开始，就是价格应该是所有的价格都会在上调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02:11</w:t>
      </w:r>
    </w:p>
    <w:p>
      <w:r>
        <w:rPr>
          <w:rFonts w:ascii="等线(中文正文)" w:hAnsi="等线(中文正文)" w:cs="等线(中文正文)" w:eastAsia="等线(中文正文)"/>
          <w:b w:val="false"/>
          <w:i w:val="false"/>
          <w:sz w:val="20"/>
        </w:rPr>
        <w:t>今年其实这个三月份春天已经发了一轮轮调价，4月1号生效。这基本上是六月份应该是春天是有这样的涨价。像三星电机四月份涨过一次，七月份就宣布这一次涨价，基本上是两轮的一个涨价。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02:31</w:t>
      </w:r>
    </w:p>
    <w:p>
      <w:r>
        <w:rPr>
          <w:rFonts w:ascii="等线(中文正文)" w:hAnsi="等线(中文正文)" w:cs="等线(中文正文)" w:eastAsia="等线(中文正文)"/>
          <w:b w:val="false"/>
          <w:i w:val="false"/>
          <w:sz w:val="20"/>
        </w:rPr>
        <w:t>其实从大的需求的角度来说，也知道AI拉动需求的一个大幅的一个增长。就是AI单台AI服务器MRCC的用量和传统服务器相比有个非常大的一个提升。普通服务器大概就用2200克，但是NBLG2英伟达这个新的机柜需要用量要4万克到60万克，那么平台就会到57万颗以上。那边高端的这个电容的MRCC的一个单颗的消耗量也是同频的4到5倍。这个超高容的型号，它的良率还更低，应该是间接的压低了低端的消费级的产品的一个供给。所以看到的情况就是低端的产品涨价涨的应该更多的那经销商的角度应该这边价格都是涨了，应该是好几倍。然后整个行业的需求和逻辑，我们觉得没有特别大的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03:28</w:t>
      </w:r>
    </w:p>
    <w:p>
      <w:r>
        <w:rPr>
          <w:rFonts w:ascii="等线(中文正文)" w:hAnsi="等线(中文正文)" w:cs="等线(中文正文)" w:eastAsia="等线(中文正文)"/>
          <w:b w:val="false"/>
          <w:i w:val="false"/>
          <w:sz w:val="20"/>
        </w:rPr>
        <w:t>那从供给的角度来说，现在像村田的村前还有担心他们高端的这个产能利用率都接近满产的一个状态。消费级的这种也是有一个比较大的这样一个提升。从未来扩展的这个角度，就是像高端的这些产品扩产周期应该在18个月到24个月。虽然丰田和三星电机都公布了自身的一个新投产的一个计划，但基本上还是是从供给的角度看，最早推向市场可能也是在2027年年底。所以这个行业供不应求的这个逻辑应该都是没有特别大的一个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04:11</w:t>
      </w:r>
    </w:p>
    <w:p>
      <w:r>
        <w:rPr>
          <w:rFonts w:ascii="等线(中文正文)" w:hAnsi="等线(中文正文)" w:cs="等线(中文正文)" w:eastAsia="等线(中文正文)"/>
          <w:b w:val="false"/>
          <w:i w:val="false"/>
          <w:sz w:val="20"/>
        </w:rPr>
        <w:t>这个行业的逻辑我们觉得其实是没有特别大的这样一个问题。那从推荐的角度来说，我们其实主要还是从几个环节去推。第一就是上游这个M设计整体材料的角度。但是我们一直推的是龙头公司做粉体材料的这个播出材料。然后当然就是像当然其他像黎明博这边其实也有些像洁美，包括去做包括电容器，上游的一些材料的公司，其实也是都是可以重点去关注的那从下游终端器件的这个角度，还有安装会费旗舰的角度，其实大家也都选择了这这个这个这个这个行业的这些龙头公司。像这个风华高科啊这些，其实市场也是给予了相对比较积极的这样一个，态度，其实近期涨幅也是不错的那这些公司我们觉得都是可以重点关注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05:25</w:t>
      </w:r>
    </w:p>
    <w:p>
      <w:r>
        <w:rPr>
          <w:rFonts w:ascii="等线(中文正文)" w:hAnsi="等线(中文正文)" w:cs="等线(中文正文)" w:eastAsia="等线(中文正文)"/>
          <w:b w:val="false"/>
          <w:i w:val="false"/>
          <w:sz w:val="20"/>
        </w:rPr>
        <w:t>那下面我们就把时间交给我们团队，陈子俊，然后就我们前面关于MC4的2篇深度报告，都是由他来撰写的。你看就是你按照PT来再分享一下。好好的，报总，那那我就开始了。今天主要由我来给大家介绍我们本周深度，就是本周介绍行业系列的第六代LCC。今天分享内容也是基于我们之前完成的这个MICC专题研究的第一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05:57</w:t>
      </w:r>
    </w:p>
    <w:p>
      <w:r>
        <w:rPr>
          <w:rFonts w:ascii="等线(中文正文)" w:hAnsi="等线(中文正文)" w:cs="等线(中文正文)" w:eastAsia="等线(中文正文)"/>
          <w:b w:val="false"/>
          <w:i w:val="false"/>
          <w:sz w:val="20"/>
        </w:rPr>
        <w:t>最近科技成长板块的整体的涨幅度比较大，前期AIPCB电子元件这些方向都经历了比较明显的估值的压缩，很多此前的情绪主体驱动的溢价已经被释放了不少了。所以再来看现在的MCC，我反而觉得更回归到了产业的本身。目前行业更多是在交易基本面，而不是单纯交易这个主题。今天我们还主要还是去分享三个问题，第一个就是MRC到底是什么？第二个本轮的景气和过去的几轮，就是过近些年过去的几轮有什么不一样？第三就是这轮的景气到底是否具有持续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06:39</w:t>
      </w:r>
    </w:p>
    <w:p>
      <w:r>
        <w:rPr>
          <w:rFonts w:ascii="等线(中文正文)" w:hAnsi="等线(中文正文)" w:cs="等线(中文正文)" w:eastAsia="等线(中文正文)"/>
          <w:b w:val="false"/>
          <w:i w:val="false"/>
          <w:sz w:val="20"/>
        </w:rPr>
        <w:t>在在进入正文之前，我先说一下我们目前对于行业的最新的判断。虽然最近科技与成长方向的调整比较明显，但我们认为目前释放的更多是前期交易层面的估值和情绪，而不是产业的本身逻辑。AI服务器，高端汽车电子，以及对于高端ARCC的需求并没有发生明显的变化。所以整个行业的核心矛盾目前仍然是在于高端产品的供需偏紧，而不是需求的消失。</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07:11</w:t>
      </w:r>
    </w:p>
    <w:p>
      <w:r>
        <w:rPr>
          <w:rFonts w:ascii="等线(中文正文)" w:hAnsi="等线(中文正文)" w:cs="等线(中文正文)" w:eastAsia="等线(中文正文)"/>
          <w:b w:val="false"/>
          <w:i w:val="false"/>
          <w:sz w:val="20"/>
        </w:rPr>
        <w:t>报告的结构我刚刚也有提到，那是分为了以下三个章节。我们现在对MICC的这个东西做一个梳理。那么NRCC就是多层陶瓷电容器，顾名思义是电容器的一种。而电容器是三大被动元件之一，而其他两个被动元件分别就是电阻和电感。电容器是其中占比较最大的元器件。2022年中在这个被动元器市场占比了超过了六成。</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07:39</w:t>
      </w:r>
    </w:p>
    <w:p>
      <w:r>
        <w:rPr>
          <w:rFonts w:ascii="等线(中文正文)" w:hAnsi="等线(中文正文)" w:cs="等线(中文正文)" w:eastAsia="等线(中文正文)"/>
          <w:b w:val="false"/>
          <w:i w:val="false"/>
          <w:sz w:val="20"/>
        </w:rPr>
        <w:t>电容器的结构就是有两个相对放置的金属板，然后也就是电极中间就留着间隙。当两个电极之间在施加电压的情况下会积累电荷，即使没有电位施加上去了，那它电荷也仍然在那，也就被储存下来了。电容器就是在两个电极中间的间隙中加入的介质，比如说加陶瓷电容器，就是加入陶瓷材料，在加入建设之后会让积累的电荷增加，而所积累的电荷量就叫做电容，那机的电荷越多，那电容就越大，那电容器的容量也就越大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08:16</w:t>
      </w:r>
    </w:p>
    <w:p>
      <w:r>
        <w:rPr>
          <w:rFonts w:ascii="等线(中文正文)" w:hAnsi="等线(中文正文)" w:cs="等线(中文正文)" w:eastAsia="等线(中文正文)"/>
          <w:b w:val="false"/>
          <w:i w:val="false"/>
          <w:sz w:val="20"/>
        </w:rPr>
        <w:t>电容器有三个基本的特征，分别就是储存电荷、组织蜂胶以及它的这个频率响应。储存就是刚刚所说的积累电荷，在需要的时候放出来，同时由于中间加入了介质是绝缘的那所以直流电不发值，持续通过这个电容器内部，因此电容器可以阻隔直流电，那从而并且允许交流电去通过。而针对交流电，因为电容器对于交流电的这个通过能力，跟交换频率与电容相关的频率越高，交流电就越容易通过。电容越大加上电影越好通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08:54</w:t>
      </w:r>
    </w:p>
    <w:p>
      <w:r>
        <w:rPr>
          <w:rFonts w:ascii="等线(中文正文)" w:hAnsi="等线(中文正文)" w:cs="等线(中文正文)" w:eastAsia="等线(中文正文)"/>
          <w:b w:val="false"/>
          <w:i w:val="false"/>
          <w:sz w:val="20"/>
        </w:rPr>
        <w:t>然后电容器的分类可以根据两片电极中间的介质材料不同来进行分类。一般来说可以分为陶瓷电容器、铝电解电容器。但电解电容器和这个薄膜电容器相比其他介质，陶瓷电容器的优势就是体积更小，电压范围更大一些，这个价格相对较更低。下边就是主要电容器性格的对比。而根据这些电容器的这性能的差异和优缺点，这些电容器的应用场景也是有所区别的那下面就是主要电容器的优缺点以及它们应用场景上的差别。</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09:37</w:t>
      </w:r>
    </w:p>
    <w:p>
      <w:r>
        <w:rPr>
          <w:rFonts w:ascii="等线(中文正文)" w:hAnsi="等线(中文正文)" w:cs="等线(中文正文)" w:eastAsia="等线(中文正文)"/>
          <w:b w:val="false"/>
          <w:i w:val="false"/>
          <w:sz w:val="20"/>
        </w:rPr>
        <w:t>在电容器中，2021年陶瓷电容器是四类电容器中占比最大的一类，它超过了4类电容器四类主要内容器的份额的一半。在陶瓷电容器中MRCC占比最多的，2021年占比超过90%。SSC就是单层的这个陶瓷电容器，它的占比还不足5%。</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10:00</w:t>
      </w:r>
    </w:p>
    <w:p>
      <w:r>
        <w:rPr>
          <w:rFonts w:ascii="等线(中文正文)" w:hAnsi="等线(中文正文)" w:cs="等线(中文正文)" w:eastAsia="等线(中文正文)"/>
          <w:b w:val="false"/>
          <w:i w:val="false"/>
          <w:sz w:val="20"/>
        </w:rPr>
        <w:t>刚刚也提到陶瓷电容器中有MRCC多层的，也有SLCC单层的那同时还有是引线式这多的多层陶瓷容器。单层的比较好理解，就是中间有一层这样的陶瓷介质。而多层的就是将电极的这个陶瓷膜片错位去堆叠。就是下边两张图的左边，这张图的左边再多一点完成之后烧制之后再上下各叠一片电极就是LCC了。就是左图右边的这个，中间就是像烧烧好的这个多层陶瓷薄膜片，而引线式就是将引线接到这个片式M24C的电极上。</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10:43</w:t>
      </w:r>
    </w:p>
    <w:p>
      <w:r>
        <w:rPr>
          <w:rFonts w:ascii="等线(中文正文)" w:hAnsi="等线(中文正文)" w:cs="等线(中文正文)" w:eastAsia="等线(中文正文)"/>
          <w:b w:val="false"/>
          <w:i w:val="false"/>
          <w:sz w:val="20"/>
        </w:rPr>
        <w:t>那相较于其他的淘金的容器，ALCC有什么优势呢？LCC的那个熔体比会更大，它的结构更密，介质的损耗也更低，下游的应用也更为宽泛。因此在消费电子、汽车电子、导航、航天、武器、医疗的各个行业都会有MRCC的需求。</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11:04</w:t>
      </w:r>
    </w:p>
    <w:p>
      <w:r>
        <w:rPr>
          <w:rFonts w:ascii="等线(中文正文)" w:hAnsi="等线(中文正文)" w:cs="等线(中文正文)" w:eastAsia="等线(中文正文)"/>
          <w:b w:val="false"/>
          <w:i w:val="false"/>
          <w:sz w:val="20"/>
        </w:rPr>
        <w:t>而作为陶瓷金融系的重要分支，MICC也被称为电子工业的大米。单层的陶瓷电容器，由于只有单层的结构的电容量比较小，但是它抗压的性能更好。Mlcc因为是多层介质的堆叠，因此它电容会更大。然后电容量也跟堆叠的层数性成正比。下面就是各类型的陶瓷电容器的优缺点，以及它们的应用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11:35</w:t>
      </w:r>
    </w:p>
    <w:p>
      <w:r>
        <w:rPr>
          <w:rFonts w:ascii="等线(中文正文)" w:hAnsi="等线(中文正文)" w:cs="等线(中文正文)" w:eastAsia="等线(中文正文)"/>
          <w:b w:val="false"/>
          <w:i w:val="false"/>
          <w:sz w:val="20"/>
        </w:rPr>
        <w:t>具体来看，MRCC的电容量范围更大。下图就是将各个介质的这个电容器的电容量范围，红色的两条都是属于MRCC。可以看到它是基本上他的电他的电影的范围是从低一直到高都是有的。同时由于MRCC的体积更小，也就是前面提到的这个熔体底。在相同的电容的情况下，它的体积更小的，就更有利于电子设备的小型化发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12:04</w:t>
      </w:r>
    </w:p>
    <w:p>
      <w:r>
        <w:rPr>
          <w:rFonts w:ascii="等线(中文正文)" w:hAnsi="等线(中文正文)" w:cs="等线(中文正文)" w:eastAsia="等线(中文正文)"/>
          <w:b w:val="false"/>
          <w:i w:val="false"/>
          <w:sz w:val="20"/>
        </w:rPr>
        <w:t>第三就是MRCC它有更低的ESR，然后等就是等效串联电阻。等效串联电阻越小，元件的发热就越小，损耗也就越小。第4MRCC的额定电压的范围更宽，因为MRCC的的陶瓷介质是经过高温烧制的，它的结构更加的紧密。所以相比其他的电容器，它的更耐电压，电压的范围更宽了，它的泛用性也更广。第五就是它高频特性更好。前面提到的频率越高，交流电就越好通过，因此MRCC更好应用在高频超高频这样的电路上。</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12:41</w:t>
      </w:r>
    </w:p>
    <w:p>
      <w:r>
        <w:rPr>
          <w:rFonts w:ascii="等线(中文正文)" w:hAnsi="等线(中文正文)" w:cs="等线(中文正文)" w:eastAsia="等线(中文正文)"/>
          <w:b w:val="false"/>
          <w:i w:val="false"/>
          <w:sz w:val="20"/>
        </w:rPr>
        <w:t>再稍微提一下MRCC的分类，根据介质其实可以分为两类，MRCC1类和2类。一类也叫做高频MCC，用低界用低介电常数的陶瓷烧制，它损耗更小。然后耐高温，但是容量相对二类MRCC来说更小。而且也就是低频的MRCC它的电容更大，但是电容会随温度非线性的去变化，它的损耗非常大从发展的趋势上来看，投资金融器包括MSC都在朝着高频、高稳定性、大容量、耐高温、高温、高可靠以及DSDESR的方向发展。也就是更小功能、更多特殊应用更广的这个方向去进行发展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13:24</w:t>
      </w:r>
    </w:p>
    <w:p>
      <w:r>
        <w:rPr>
          <w:rFonts w:ascii="等线(中文正文)" w:hAnsi="等线(中文正文)" w:cs="等线(中文正文)" w:eastAsia="等线(中文正文)"/>
          <w:b w:val="false"/>
          <w:i w:val="false"/>
          <w:sz w:val="20"/>
        </w:rPr>
        <w:t>接下来我们看一下产业链，MMCC产业链的上游就是原材料，包括陶瓷粉末，还有包括电极材料，主要就是一些金属。上游还有膜，还有制造设备的这些中国就是MICD的制造，包括配料、叠层、烧结、电镀、测试、包装等等工艺和环节。下游就是应用，主要涵盖了消费电子AI的基础设施，通信、汽车电子等等。终端电子产品的市场需求就直接影响到MRCC的需求。其中上游原材料像陶瓷问题主要就包括了碳酸钡和MC配方粉。属于纳米材料、稀土材料等这个行业的，就等这个交织行业。电极材料就是一些金属想念，然后银之类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14:16</w:t>
      </w:r>
    </w:p>
    <w:p>
      <w:r>
        <w:rPr>
          <w:rFonts w:ascii="等线(中文正文)" w:hAnsi="等线(中文正文)" w:cs="等线(中文正文)" w:eastAsia="等线(中文正文)"/>
          <w:b w:val="false"/>
          <w:i w:val="false"/>
          <w:sz w:val="20"/>
        </w:rPr>
        <w:t>在MRCC的成本构成之中，陶瓷粉体是大头。第一种MRCC中陶瓷粉体的占比大概在4成到5成之间。高榕MC中它的陶瓷粉体的占比就更高了。由于从这个趋势上来讲，所以更应该关注的原材料就是陶瓷粉体。目前国内厂商虽然可以满足中低端MSC粉体的需求，但是我们对于高端的粉体领域，但是依赖进口的MCC的这个陶瓷分解是在MRC中用作这个介质的材料。属于电介质的这个陶瓷的陶瓷材料，它包括MRC配方粉，也包括也包括配方粉的主要原料，像碳酸钡等这类的基础粉。内外电极本质上就是金属工艺层，也就是技术加金属原料的行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15:10</w:t>
      </w:r>
    </w:p>
    <w:p>
      <w:r>
        <w:rPr>
          <w:rFonts w:ascii="等线(中文正文)" w:hAnsi="等线(中文正文)" w:cs="等线(中文正文)" w:eastAsia="等线(中文正文)"/>
          <w:b w:val="false"/>
          <w:i w:val="false"/>
          <w:sz w:val="20"/>
        </w:rPr>
        <w:t>来到第二章，我们从新需求中去讲一下本轮MRCC涨价的这个核心的需求驱动力。主要就是有三个点。首先会讲一下本文的涨价周期，然后再分别从AI服务器和缺电子化去进行阐述。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15:25</w:t>
      </w:r>
    </w:p>
    <w:p>
      <w:r>
        <w:rPr>
          <w:rFonts w:ascii="等线(中文正文)" w:hAnsi="等线(中文正文)" w:cs="等线(中文正文)" w:eastAsia="等线(中文正文)"/>
          <w:b w:val="false"/>
          <w:i w:val="false"/>
          <w:sz w:val="20"/>
        </w:rPr>
        <w:t>从涨价方面来看，LSC正在迎来近十年最大的价格上行周期。大概是今年2月下旬启动的这个MSC的现货价格就普遍上涨了15%到20%。A服务器用的这个高容产品的涨幅正是则是更高，达到了50%到60%。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15:43</w:t>
      </w:r>
    </w:p>
    <w:p>
      <w:r>
        <w:rPr>
          <w:rFonts w:ascii="等线(中文正文)" w:hAnsi="等线(中文正文)" w:cs="等线(中文正文)" w:eastAsia="等线(中文正文)"/>
          <w:b w:val="false"/>
          <w:i w:val="false"/>
          <w:sz w:val="20"/>
        </w:rPr>
        <w:t>那些部分稀缺的情况下，涨幅会更大巷、村田、太阳药店、三星这些头部厂商他们集体涨价了。他们高端产线的加工率已经突破90%的电源交期延长到了二千甚至更厚。而在日韩厂商调价之后，台系的厂商也跟进了消费类的这个ARCD涨价5%到15%左右。6月3星已经暂停报价，像华新科这些同样也发出涨价通知，大陆厂商也在陆续的跟进。像最近三星和蔡英路定也有发出又又又发出新一轮的涨价的通知，去继续上一轮高端产品的涨。就这个价格。</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16:26</w:t>
      </w:r>
    </w:p>
    <w:p>
      <w:r>
        <w:rPr>
          <w:rFonts w:ascii="等线(中文正文)" w:hAnsi="等线(中文正文)" w:cs="等线(中文正文)" w:eastAsia="等线(中文正文)"/>
          <w:b w:val="false"/>
          <w:i w:val="false"/>
          <w:sz w:val="20"/>
        </w:rPr>
        <w:t>我们稍微复盘一下近十年的三轮涨价周期。近十年mlcc行业经历了三轮涨价，分别是17到18年，2120到21年和2026年，就是本轮的那2026的这一次涨价周期的涨价逻辑的和这供需上都与前两轮有着对。请关注公众号思维纪要社，更多纪要请加V西安20210130。是的差别。涨价的辐射范围也告别了所有品类一起涨，而是高端涨价，但是中低端民用产品还是保持相对平稳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16:59</w:t>
      </w:r>
    </w:p>
    <w:p>
      <w:r>
        <w:rPr>
          <w:rFonts w:ascii="等线(中文正文)" w:hAnsi="等线(中文正文)" w:cs="等线(中文正文)" w:eastAsia="等线(中文正文)"/>
          <w:b w:val="false"/>
          <w:i w:val="false"/>
          <w:sz w:val="20"/>
        </w:rPr>
        <w:t>这个价格17到18年涨价是这三轮涨价周期里面范围最大的周期，是全品类的缺货无差别涨价。主要是因为村田TDK这些日期，它缩减的去去缩减了这个MSC的产能，加上消费电子需求的增加，所以导致这个产产量的这个产品就供不应求了，所以导致了全品类无差别的涨价。20年到21年的涨价主要是由于疫情，还有新兴的需求的影响，它涨价是比较温和。受疫情影响，工厂停工以及物流受阻，同时受到当时宅经济的拉动，橡笔电平板这样的产品的需求是高增了。再加上新能源车5G的需求也在上涨，所以导致供需结构性的失衡。这次周期并没有全品类的缺货大涨，而主要集中在一些车规级以及些高能的产品上面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18:00</w:t>
      </w:r>
    </w:p>
    <w:p>
      <w:r>
        <w:rPr>
          <w:rFonts w:ascii="等线(中文正文)" w:hAnsi="等线(中文正文)" w:cs="等线(中文正文)" w:eastAsia="等线(中文正文)"/>
          <w:b w:val="false"/>
          <w:i w:val="false"/>
          <w:sz w:val="20"/>
        </w:rPr>
        <w:t>六年就本次闸周期是全新的景气周期。它完全摆脱了由消费电子这一类的消费产业去主导，依托AI算力和电子汽车电子双引擎去拉动。所以高端的产品它的紧缺，再加上涨价，民用的这个产品则是相对更稳定，价格仅仅只是小幅的上涨。那日韩厂商的高端产线的价加浓率普遍大于90%，新产线的这个投产周期更长短期很难扩产。低端的产能在一些低端产能上则是显得有些过剩了。虽然最近这个科技股调整比较明显，但是从这个产业的角度来看，目前村田DDK太弱电指数下的海外厂商，对于高端产品的供给节奏并没有太多太大的变化，高浓小尺寸的产品仍然维持着相对偏紧的状态。因此高端产品的东西供需的缺失失衡完全是仍然是存在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18:58</w:t>
      </w:r>
    </w:p>
    <w:p>
      <w:r>
        <w:rPr>
          <w:rFonts w:ascii="等线(中文正文)" w:hAnsi="等线(中文正文)" w:cs="等线(中文正文)" w:eastAsia="等线(中文正文)"/>
          <w:b w:val="false"/>
          <w:i w:val="false"/>
          <w:sz w:val="20"/>
        </w:rPr>
        <w:t>纵观十年三轮的涨价周期，整个行业完成了完全的蜕变。主要就是三大变革。第一个在需求上，它升级为由AS算力新能源车等高高增速以及高端的新市场所驱动。然后在价格规律上，还有全品类的普涨，到现在的高端大涨比应用平稳，它分化是非常明显的。价格的波动原因也从这个供需错配导致的这个囤货投机，转变为高端产能缺口带来的缺货。在盈利逻辑上也从这个存货投资模式转化为绑定为高端供应，然后依托技术B的盈利的这个价值模式。行业整体是在巨头计划的那技术供应资源就成了核心的精力。下边就是三轮展开周期的横向的对比。</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19:49</w:t>
      </w:r>
    </w:p>
    <w:p>
      <w:r>
        <w:rPr>
          <w:rFonts w:ascii="等线(中文正文)" w:hAnsi="等线(中文正文)" w:cs="等线(中文正文)" w:eastAsia="等线(中文正文)"/>
          <w:b w:val="false"/>
          <w:i w:val="false"/>
          <w:sz w:val="20"/>
        </w:rPr>
        <w:t>我们看看AI方面的需求，毫无疑问AI的需求是高涨的。从企业的应用来看，AI的应用渗透率的实力提升，很多的行业植被使用AI已经是一种常态了。而从AI数据中心来看，这个用电的需求更更是它的涨幅也是比较明显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20:09</w:t>
      </w:r>
    </w:p>
    <w:p>
      <w:r>
        <w:rPr>
          <w:rFonts w:ascii="等线(中文正文)" w:hAnsi="等线(中文正文)" w:cs="等线(中文正文)" w:eastAsia="等线(中文正文)"/>
          <w:b w:val="false"/>
          <w:i w:val="false"/>
          <w:sz w:val="20"/>
        </w:rPr>
        <w:t>AI算力基础设施的扩张幅度也也尤为明显的。相较于传统的这个服务器，AI服务器的电力消耗的速增速是更快的。新增电力消费中的AI服务器的也是占据了半壁江山，传统服务器才占据20%。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20:27</w:t>
      </w:r>
    </w:p>
    <w:p>
      <w:r>
        <w:rPr>
          <w:rFonts w:ascii="等线(中文正文)" w:hAnsi="等线(中文正文)" w:cs="等线(中文正文)" w:eastAsia="等线(中文正文)"/>
          <w:b w:val="false"/>
          <w:i w:val="false"/>
          <w:sz w:val="20"/>
        </w:rPr>
        <w:t>进一步看这AI服务器的增速是高于整体服务器市场的那AI的这个推理服务的增长在推动服务器的更新的迭代上。20 2425年服务器市场主要集中在LLM训练和AI服务器。基本上同时北美五大云服务提供商向谷歌、亚马逊这些公司，他们资本支这些资本支出总额也是有很大的提高。包括新建AI基础设施，也包括替换此前购买的通用服务器。另外AI服务器的需求也不止我们来自于我们通用的这个GPU平台。像谷歌GPU，然后亚马逊，然后还有meta的云厂商自研的这个加速器也在逐步的放量。那那预计会进一步的去拓宽高榕我们小尺寸的MCC的这个应用平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21:19</w:t>
      </w:r>
    </w:p>
    <w:p>
      <w:r>
        <w:rPr>
          <w:rFonts w:ascii="等线(中文正文)" w:hAnsi="等线(中文正文)" w:cs="等线(中文正文)" w:eastAsia="等线(中文正文)"/>
          <w:b w:val="false"/>
          <w:i w:val="false"/>
          <w:sz w:val="20"/>
        </w:rPr>
        <w:t>从AI模型的发展趋势上来看，训练数据集的训练规模和训练计算量仍在上升。未来模型继续下来更大规模更强推力的能力去演进，这也有有望进一步去推动AI算力基础设施的增长。现在就可以看到近十年以来，重要AI的这个训练的训练级的规模是整体是上涨的那比如这里有我们GBDDPC千万这些。首先这张图是中美AI模型训练计算量的对比，也是呈上涨趋势的。今年出现的新模型都是明显高于早期模型的训练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22:01</w:t>
      </w:r>
    </w:p>
    <w:p>
      <w:r>
        <w:rPr>
          <w:rFonts w:ascii="等线(中文正文)" w:hAnsi="等线(中文正文)" w:cs="等线(中文正文)" w:eastAsia="等线(中文正文)"/>
          <w:b w:val="false"/>
          <w:i w:val="false"/>
          <w:sz w:val="20"/>
        </w:rPr>
        <w:t>和通用服务器相比，AI的服务器的功耗越大功耗更大，因此也是需要用到更多的MRCC。下表可以看到在功耗上AI服务器大概是通用服务器的七倍。所以在AMRCC用量上大概就是13倍，需要的MSC容量就大概是27倍。所以我们认为从基础设施建设来看，FG的一年升级并没有结束。对于MICD来说，它们会直接受到模型热度的影响，而受到了服务器电源GPU这些硬件升级所驱动的。因此景气度更偏产业链的终端制中游制造。</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22:39</w:t>
      </w:r>
    </w:p>
    <w:p>
      <w:r>
        <w:rPr>
          <w:rFonts w:ascii="等线(中文正文)" w:hAnsi="等线(中文正文)" w:cs="等线(中文正文)" w:eastAsia="等线(中文正文)"/>
          <w:b w:val="false"/>
          <w:i w:val="false"/>
          <w:sz w:val="20"/>
        </w:rPr>
        <w:t>那AI服务器需要什么样的mlcc呢？高性能是肯定的。AI服务器首先需要总电容更大的mlcc。因为它功耗更大，所以需要更多的mlcc。但是更多的mlcc也会用，更多的空间会更挤。因此MICC需需要MIC上高容量，也得上下点小型的方向去发展。同时由于这个体积下塞了更多的电容，就是它的这个容积比更大了，因此它的热量也会更加的聚集，所以还是要考虑散热的情况。下图就是展示了这个高热MMCC它提升电容密度的这个方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23:16</w:t>
      </w:r>
    </w:p>
    <w:p>
      <w:r>
        <w:rPr>
          <w:rFonts w:ascii="等线(中文正文)" w:hAnsi="等线(中文正文)" w:cs="等线(中文正文)" w:eastAsia="等线(中文正文)"/>
          <w:b w:val="false"/>
          <w:i w:val="false"/>
          <w:sz w:val="20"/>
        </w:rPr>
        <w:t>再补充一点，就是随着电容完整性的要求逐渐提升，而且像规定这样也是更多的用于芯片附近的局部去耦。但是在PCP电源模块这些系统级的滤波中，MC仍然是主要方案，二者更多是互补，而不是简单的替换。这个图就是可以看到MCC的安装空间是受限的，也没有更多的排列的通道。因此散热小型化也是这个MRCC的发展趋势之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23:51</w:t>
      </w:r>
    </w:p>
    <w:p>
      <w:r>
        <w:rPr>
          <w:rFonts w:ascii="等线(中文正文)" w:hAnsi="等线(中文正文)" w:cs="等线(中文正文)" w:eastAsia="等线(中文正文)"/>
          <w:b w:val="false"/>
          <w:i w:val="false"/>
          <w:sz w:val="20"/>
        </w:rPr>
        <w:t>接下来就是这个汽车的电子化方面。这里我要说一下汽车和汽车行业的变革。就是K的趋势就是四个字母分别大的互联。然后汽车连接网络自动让汽车自己开共享与服务，就是让出行和运输方式商业模式的升级。电动就是动力来源的更迭。</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24:14</w:t>
      </w:r>
    </w:p>
    <w:p>
      <w:r>
        <w:rPr>
          <w:rFonts w:ascii="等线(中文正文)" w:hAnsi="等线(中文正文)" w:cs="等线(中文正文)" w:eastAsia="等线(中文正文)"/>
          <w:b w:val="false"/>
          <w:i w:val="false"/>
          <w:sz w:val="20"/>
        </w:rPr>
        <w:t>Case趋势它的这个四大变革有个共同的一个特点，就是都依赖于电气电子技术。也就是汽车电子化。汽车也在慢慢下了一台移动的计算机去转变。它里面所搭载的这个电子电路也更多了，而MRCC就是去保证车载电路稳定运行基石。目前每辆车平均使用3000到5000个MRCC，因为MRCC能够在恶劣环境中保持特等特性情况下，能做到小型化高电容，因此比较适合车载去车辆去搭载。所以在配置趋势的发展过程中，车用的MRC的重量数量也会进一步的去增加。</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24:55</w:t>
      </w:r>
    </w:p>
    <w:p>
      <w:r>
        <w:rPr>
          <w:rFonts w:ascii="等线(中文正文)" w:hAnsi="等线(中文正文)" w:cs="等线(中文正文)" w:eastAsia="等线(中文正文)"/>
          <w:b w:val="false"/>
          <w:i w:val="false"/>
          <w:sz w:val="20"/>
        </w:rPr>
        <w:t>我们先来看一下电动汽车，从行业的趋势来看，我们新能源汽车的销量是保持增长。2025年就是我国电动汽车的销量增长超超过1300销量超过1300万辆，占全球电动汽车的销量的将近六成。全年新售汽车的中，这个电动汽车的占比是接近55%。而在保有量方面，我们占汽车总保有量的13%。</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25:22</w:t>
      </w:r>
    </w:p>
    <w:p>
      <w:r>
        <w:rPr>
          <w:rFonts w:ascii="等线(中文正文)" w:hAnsi="等线(中文正文)" w:cs="等线(中文正文)" w:eastAsia="等线(中文正文)"/>
          <w:b w:val="false"/>
          <w:i w:val="false"/>
          <w:sz w:val="20"/>
        </w:rPr>
        <w:t>到20到24年，我国电动汽车销量增长也是比较明显的那二年均增速超过75%，但市场份额也聪明，也平均每年提升十个百分点。而随着电动汽车销量的提升，汽车市场对于电力电子元件的需求有望进一步增加。因为电动汽车对于电力电子元件的依赖程度更高，比如自动驾驶、信息娱乐，新能源系统等等都比较依赖。刚刚提到ADS就是服驾驶来看，预计到8三五年ADS的装机量将增加到8000多万套。其中大部分都是达到了L2加以上的等级，它的智能化程度只会更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26:08</w:t>
      </w:r>
    </w:p>
    <w:p>
      <w:r>
        <w:rPr>
          <w:rFonts w:ascii="等线(中文正文)" w:hAnsi="等线(中文正文)" w:cs="等线(中文正文)" w:eastAsia="等线(中文正文)"/>
          <w:b w:val="false"/>
          <w:i w:val="false"/>
          <w:sz w:val="20"/>
        </w:rPr>
        <w:t>汽车领域中MCC的使用量巨大。刚刚提到了传统的动力和车身就已经构成了一定的MRCC的基础用量。而在此基础上，随着ADAS然后还有软件的普及，MRCC的使用量会进一步的去增长。比如目前有些纯电汽车的单车的电MICC使用量已经超过了1万个MICC了。就是相比刚刚我们所提的这个普遍的是已经翻了一番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26:36</w:t>
      </w:r>
    </w:p>
    <w:p>
      <w:r>
        <w:rPr>
          <w:rFonts w:ascii="等线(中文正文)" w:hAnsi="等线(中文正文)" w:cs="等线(中文正文)" w:eastAsia="等线(中文正文)"/>
          <w:b w:val="false"/>
          <w:i w:val="false"/>
          <w:sz w:val="20"/>
        </w:rPr>
        <w:t>汽车MRCC对于产品的质量可靠性等方面的要求都是比普通的消费电子产品更高的。而且其中的场景更多，需求也更加多样。自动驾驶、车载互联这些需要小型高溶的MRCC电机电池控制等这些的模块则需要更耐压更可靠的MRCC。</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26:57</w:t>
      </w:r>
    </w:p>
    <w:p>
      <w:r>
        <w:rPr>
          <w:rFonts w:ascii="等线(中文正文)" w:hAnsi="等线(中文正文)" w:cs="等线(中文正文)" w:eastAsia="等线(中文正文)"/>
          <w:b w:val="false"/>
          <w:i w:val="false"/>
          <w:sz w:val="20"/>
        </w:rPr>
        <w:t>汽车的应用需求也给材料端和技术端提出了更新的要求。材料设计方面就需要去考虑车内的使用环境，包括温度和电压等等。包括春田就使用了从材料到器件的一体化制造，让陶瓷和电极更细，让材料的分散更加的均匀，也就是更加的稳定。而加工成型技术方面核心在于抑制偏差。还是以村田为例，需要开发浆料片材成型，比如层压的技术，让浆料成型更加的均匀。接下来就是将矿物质和液体混合形成的，在mlcc里面就是陶瓷和连接剂的这个混合物。把加料拉成薄片，再覆盖上电极片做成M4C从产品演进也可以看到这个趋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27:45</w:t>
      </w:r>
    </w:p>
    <w:p>
      <w:r>
        <w:rPr>
          <w:rFonts w:ascii="等线(中文正文)" w:hAnsi="等线(中文正文)" w:cs="等线(中文正文)" w:eastAsia="等线(中文正文)"/>
          <w:b w:val="false"/>
          <w:i w:val="false"/>
          <w:sz w:val="20"/>
        </w:rPr>
        <w:t>2026年6月份，之前推出了面向汽车动力和安全系统的2.2V法。100的100涪陵805尺寸的这个软端接的MICC，它反映的还是高耐压化、高容量、小型化、可靠性同的同时升级。我们拆开来看我们case的四个方面。C就是在汽车里面主要就是5G等的互联技术，这点与现在智能手机的场景是有所交叠的那比如说在车载天线里面搭载更高频的MRCC，还有ITS系统，智能交通系统也就是把我们交通基础设施和车辆联系起来，系统需要用到更为先进的MRCC。</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28:27</w:t>
      </w:r>
    </w:p>
    <w:p>
      <w:r>
        <w:rPr>
          <w:rFonts w:ascii="等线(中文正文)" w:hAnsi="等线(中文正文)" w:cs="等线(中文正文)" w:eastAsia="等线(中文正文)"/>
          <w:b w:val="false"/>
          <w:i w:val="false"/>
          <w:sz w:val="20"/>
        </w:rPr>
        <w:t>A方面就是高功耗了。因为ADS的发展趋势就是更大比例的去掌控驾驶，所以汽车就需要用到更多的传感器去收集数据。所以需要了更高功率功耗的MRCC来处理信息，因此需要用到更高功耗的MRCC，同时也需要更高容量的安排自己。因为自动驾驶等器件会增加电流的损耗，为了提高安全性，ADS同时也需要构建冗余的电源电路。这就导致了小型高榕DESL的MICC的需求是增长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29:02</w:t>
      </w:r>
    </w:p>
    <w:p>
      <w:r>
        <w:rPr>
          <w:rFonts w:ascii="等线(中文正文)" w:hAnsi="等线(中文正文)" w:cs="等线(中文正文)" w:eastAsia="等线(中文正文)"/>
          <w:b w:val="false"/>
          <w:i w:val="false"/>
          <w:sz w:val="20"/>
        </w:rPr>
        <w:t>S方面主要是车辆的运行时间增加了，与共享服务会让汽车的运行时间显著提升，因此是更加可靠的。MICC那一方面那就对应着汽车的电动化，那就不得不提汽车的续航了。因为电车电池一直都是所关注的话题，高榕的电池可以增加续航，但是如果单纯增加容量也会能影响充电的时间，因此高容量快充电池则是发展的趋势。在快充方面最直接的就是去提高电池的电压，所以对于MICC的耐压能力是有所需求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29:42</w:t>
      </w:r>
    </w:p>
    <w:p>
      <w:r>
        <w:rPr>
          <w:rFonts w:ascii="等线(中文正文)" w:hAnsi="等线(中文正文)" w:cs="等线(中文正文)" w:eastAsia="等线(中文正文)"/>
          <w:b w:val="false"/>
          <w:i w:val="false"/>
          <w:sz w:val="20"/>
        </w:rPr>
        <w:t>接下来我们说一下供给方面和原料方面，主要是有三个研究。首先就会讲一下MRCD目前的供应情况。我们简要讲一下MC制作的上游核心原材料，主要就是投资本体和的竞争格局。最后再讲一下基本原材料的价格走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30:00</w:t>
      </w:r>
    </w:p>
    <w:p>
      <w:r>
        <w:rPr>
          <w:rFonts w:ascii="等线(中文正文)" w:hAnsi="等线(中文正文)" w:cs="等线(中文正文)" w:eastAsia="等线(中文正文)"/>
          <w:b w:val="false"/>
          <w:i w:val="false"/>
          <w:sz w:val="20"/>
        </w:rPr>
        <w:t>首先就是这个高端MCC的产能利用率，现在已经是非常高了。前面也提到了，主要说到了供给结构变化和分化AI和汽车电子化产业导发展导致的。目前产能利用率是出现分化的，高端产品是更偏紧的，而低端产品而普通标准通用的产品则是更为宽松。比如说存储笔记本的这个人保已经限制原料的采购了，因为它的需求没有那么高。普通的MRC的产能用率基本稳定在60%到70%左右，库存水平也维持在60到70天之间，所以反而还出现了减产的情况。因此AI相关订单需求也在挤压了其他LC生产资源，这也导致了消费电子产品的小幅上涨，这也是只有这个去导致的那目前高端MCC的交互周期已经超过20 20周，行业内预计相关的公益现金要持续了27年之少。再结合村田内部的这样的讨论，价格端估计要进入到其实一些比较长的高位阶段。也就这个涨价周期它不是一个短期的，而是可能说是随时间稍微比我们想象中要长一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31:11</w:t>
      </w:r>
    </w:p>
    <w:p>
      <w:r>
        <w:rPr>
          <w:rFonts w:ascii="等线(中文正文)" w:hAnsi="等线(中文正文)" w:cs="等线(中文正文)" w:eastAsia="等线(中文正文)"/>
          <w:b w:val="false"/>
          <w:i w:val="false"/>
          <w:sz w:val="20"/>
        </w:rPr>
        <w:t>同时在扩展方面，高端MOC的这个扩展弹性是有限的。即便目前头部工程的高端MC产能利用率已接近了满负荷。但是经历了上一轮价格上行和衰退周期之后，主要的一些制造商的提产就是对于提产的态度仍然是保持更为谨慎的态度。因此在产能方面更加倾向于逐步去消除产能瓶颈，而不是简单的去新建产能。因此新建产线的弹性比较有限。</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31:41</w:t>
      </w:r>
    </w:p>
    <w:p>
      <w:r>
        <w:rPr>
          <w:rFonts w:ascii="等线(中文正文)" w:hAnsi="等线(中文正文)" w:cs="等线(中文正文)" w:eastAsia="等线(中文正文)"/>
          <w:b w:val="false"/>
          <w:i w:val="false"/>
          <w:sz w:val="20"/>
        </w:rPr>
        <w:t>LCC的这个新建陶瓷介质的产线周期大概是18到24个月。这个侧面说明了即便是新建产线对于价格的影响没有也不是那么立竿见影根据18到24个月的推导来看，23到2324年主要是厂商的精力就集中在库存调整上，而不是新建的产能上。所以在新建产能方面，不仅前几年新建产能有限，而且目前新建的产能的计划也比较有限。所以供给端主要都是看着厂商的我们库存调整和现有产线的我们产生利用率去进行生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32:20</w:t>
      </w:r>
    </w:p>
    <w:p>
      <w:r>
        <w:rPr>
          <w:rFonts w:ascii="等线(中文正文)" w:hAnsi="等线(中文正文)" w:cs="等线(中文正文)" w:eastAsia="等线(中文正文)"/>
          <w:b w:val="false"/>
          <w:i w:val="false"/>
          <w:sz w:val="20"/>
        </w:rPr>
        <w:t>从最新的产业数据来看，六月份村田、三菱电机还有太阳用电这几家日韩头部的厂商，他的MC出货量都已经达到了近我们近五个近五年的月度高位。也进一步说明了AAI相关的高端需求，它仍然是比较强的。接下来我们看一下它这个MRC制造的这个竞争格局。MRC市场集中度还是比较高的。像日韩厂商，主要是由日韩厂商主导，前三大厂商的合计份额已经达到了66%，前六大厂商达到82%。</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32:57</w:t>
      </w:r>
    </w:p>
    <w:p>
      <w:r>
        <w:rPr>
          <w:rFonts w:ascii="等线(中文正文)" w:hAnsi="等线(中文正文)" w:cs="等线(中文正文)" w:eastAsia="等线(中文正文)"/>
          <w:b w:val="false"/>
          <w:i w:val="false"/>
          <w:sz w:val="20"/>
        </w:rPr>
        <w:t>相比之下国内厂商的份额就比较低，国产替代仍然是在推进阶段。在日本企业，比如说像苏联TDK这样的企业，它凭借技术工艺以及它的产业布局，在高端市场中的份额是更大的，它的竞争力也是更足。但韩国的三星电机也是有一席之地，在性能和价格上都有一定优势。台湾方面，国际华星科技这些在中低端的市场中竞争力比较大。副企业近来也是发展比较迅速，中低端也是有一定的基础了，但在高端产品的方面还是有一定的差距。</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33:35</w:t>
      </w:r>
    </w:p>
    <w:p>
      <w:r>
        <w:rPr>
          <w:rFonts w:ascii="等线(中文正文)" w:hAnsi="等线(中文正文)" w:cs="等线(中文正文)" w:eastAsia="等线(中文正文)"/>
          <w:b w:val="false"/>
          <w:i w:val="false"/>
          <w:sz w:val="20"/>
        </w:rPr>
        <w:t>材料方面前面已经说过了，陶瓷分体是主要的原料成本在高榕MCC成本结构中它占比更大。目前国内的陶瓷粉料的厂商，在高端测试粉料的工具还是有所欠缺的。近年来我国的MC配方粉的产量是呈现增长趋势的那市场的规模总体是在增长的。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34:06</w:t>
      </w:r>
    </w:p>
    <w:p>
      <w:r>
        <w:rPr>
          <w:rFonts w:ascii="等线(中文正文)" w:hAnsi="等线(中文正文)" w:cs="等线(中文正文)" w:eastAsia="等线(中文正文)"/>
          <w:b w:val="false"/>
          <w:i w:val="false"/>
          <w:sz w:val="20"/>
        </w:rPr>
        <w:t>而从竞争格局来看，全球范围在这个陶瓷粉体的供应主要是由日本和美国制的两个国家的厂商去主导的。二三年日本的建筑化学的占比将近三成，美国的F占比也是将近两成。国产厂商中国资产要是世界第四大的厂商，在部分领域有一定的优有一定的优势。但是目前实战大概是到一成左右，和头部的厂商之间的差距仍是比较大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34:36</w:t>
      </w:r>
    </w:p>
    <w:p>
      <w:r>
        <w:rPr>
          <w:rFonts w:ascii="等线(中文正文)" w:hAnsi="等线(中文正文)" w:cs="等线(中文正文)" w:eastAsia="等线(中文正文)"/>
          <w:b w:val="false"/>
          <w:i w:val="false"/>
          <w:sz w:val="20"/>
        </w:rPr>
        <w:t>以碳酸钡为例，目前全球的碳酸钡已经进入了高端化和规模化的协同发展阶段。得益于AI服务器和新能源汽车的产业的发展。探三倍的产能是稳步增长的。而内外电极方面，就是内外电极是MRC生产的第二大的原料成本。中国企业已经在量量大面广的逆袭这个逆电极的工艺上实现自主了。但是在高端的镍粉纯度和配方上仍然有所欠缺。下边是主要内外电解车企业的分布和布局。接下来我们看为看一下更为直接的这个原材料的价格。</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35:15</w:t>
      </w:r>
    </w:p>
    <w:p>
      <w:r>
        <w:rPr>
          <w:rFonts w:ascii="等线(中文正文)" w:hAnsi="等线(中文正文)" w:cs="等线(中文正文)" w:eastAsia="等线(中文正文)"/>
          <w:b w:val="false"/>
          <w:i w:val="false"/>
          <w:sz w:val="20"/>
        </w:rPr>
        <w:t>MRCC陶瓷粉体主要是包括碳酸钡、高酸钡以及这个碳酸4。其中碳酸钡主要是由碳酸钡和二氧化钛制备的，而甘酸钡主要就是由碳酸钡和和氧化锆制备的。碳酸丝主要是涉及的碳酸丝以及氧化钛。因此重金石也就是碳酸碳酸钡的原料，钛白粉主要成分就是二氧化钛。高音鲨主要用于生产氧化锆和天津市主要用于生产碳酸丝，这四个可以作为MRCC这个嗯陶瓷粉体上游材料成本变化的参考，就是可以作为一个风向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35:52</w:t>
      </w:r>
    </w:p>
    <w:p>
      <w:r>
        <w:rPr>
          <w:rFonts w:ascii="等线(中文正文)" w:hAnsi="等线(中文正文)" w:cs="等线(中文正文)" w:eastAsia="等线(中文正文)"/>
          <w:b w:val="false"/>
          <w:i w:val="false"/>
          <w:sz w:val="20"/>
        </w:rPr>
        <w:t>下面就是鸿星发展的天津市的采购价，近年来是有所上行的。而下部就是重金石的采购和进口价也是有所上涨的。接下来就是我们钛白粉和高银纱的价格走势，它上涨是更为明显。因此我们认为投资本体的这个上游材料的价格波动上升，对于MRCD成本的上涨，它形成了一定的支撑。而电极材料方面，MRCC的这个内电极主要就是包括镍、银、钯，然后外电极主要就涉及了铜和银。因此这几个金属的现货价值可以直接作为MRCC这个电极材料的原料成本变化去进行参考。</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36:36</w:t>
      </w:r>
    </w:p>
    <w:p>
      <w:r>
        <w:rPr>
          <w:rFonts w:ascii="等线(中文正文)" w:hAnsi="等线(中文正文)" w:cs="等线(中文正文)" w:eastAsia="等线(中文正文)"/>
          <w:b w:val="false"/>
          <w:i w:val="false"/>
          <w:sz w:val="20"/>
        </w:rPr>
        <w:t>下午就是镍和铜的价格走势情况，整体上是有所上涨的。而这个图是白银和巴金的这个价格情况，在25年是出现了明显的上涨，但是后续是有所回落的。但是它整体上仍然是高于上涨周期前的这个水平。因此我们认为在高端MRCC供应偏紧，然后产线的利用率更高的情况下，它成本端的压力会对高端MRC我们的这个价格上涨进行形成一定的支撑。最后总结一下，这边是风险中风险提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37:11</w:t>
      </w:r>
    </w:p>
    <w:p>
      <w:r>
        <w:rPr>
          <w:rFonts w:ascii="等线(中文正文)" w:hAnsi="等线(中文正文)" w:cs="等线(中文正文)" w:eastAsia="等线(中文正文)"/>
          <w:b w:val="false"/>
          <w:i w:val="false"/>
          <w:sz w:val="20"/>
        </w:rPr>
        <w:t>最后总结一下，我们认为目前MRCC行业最大的变化并不是在于涨价本身，而是这个行业的盈利模式发生了变化。过去更多是由消费电子去驱动的，然后属于是周期性的工具错配。而盈利模式也是存在一定的投机囤货的这个因素在里面。而这一轮上来说，其更多是来自于AI服务器和汽车电子对于高端产品的需求的放量。因此价格上涨更加集中在高能小尺寸，我们高可靠性这样的高端产品上。近期科技成长板块调整之后，我们认为很多板块已经逐渐回到了产业逻辑本身。对于MRCC而言，后续还是关注这个AI服务器的需求，然后高端产能的释放和释放的节奏，以及这些厂商他们半年报三季度报的盈利的对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38:01</w:t>
      </w:r>
    </w:p>
    <w:p>
      <w:r>
        <w:rPr>
          <w:rFonts w:ascii="等线(中文正文)" w:hAnsi="等线(中文正文)" w:cs="等线(中文正文)" w:eastAsia="等线(中文正文)"/>
          <w:b w:val="false"/>
          <w:i w:val="false"/>
          <w:sz w:val="20"/>
        </w:rPr>
        <w:t>以上就是我们本次这个LCC方面分享。如果大家有什么问题的话，可以去找像我们的像对口销售老师去进行去进行提问。也是会很欢迎大家来参加这一次本次的去解读这个行业，然后看我们看报总有什么需要补充的吗？如果没有的话如果没有的话，我们本次的这个分享就到这里，谢谢也是感谢大家的支持，谢谢大家的收听。好，谢谢大家，感谢大家参加今天的会议，祝大家生活愉快，再见。</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2026-08-03T15:25:41Z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E6636BB100BBAFBB4581D91E6DDB82D47BF1BE5C93FDDDD86A7B463F44DFE56ACE3B9DEC4653E1D4A819D7E94E1F40DD2A6E94C3EF5B289A5B8BDC765602CE457532F35</vt:lpwstr>
  </property>
</Properties>
</file>