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p>
      <w:pPr>
        <w:pStyle w:val="ac"/>
      </w:pPr>
      <w:r>
        <w:t>开源食饮 饮韵时光第34期：白酒的底部确认与估值修复 260803_导读</w:t>
      </w:r>
    </w:p>
    <w:p>
      <w:pPr>
        <w:pStyle w:val="a0"/>
        <w:jc w:val="center"/>
      </w:pPr>
      <w:r>
        <w:t>2026年08月03日 22:36</w:t>
      </w:r>
    </w:p>
    <w:p>
      <w:pPr>
        <w:pStyle w:val="a7"/>
      </w:pPr>
      <w:r>
        <w:t>关键词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 xml:space="preserve">白酒 贵州茅台 山西汾酒 古井贡酒 估值 筹码 基本面 反弹 龙头 分红 出清 价格调整 渠道建设 产品结构 底部 上升空间 买入 龙头公司 投资建议 专业投资机构 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全文摘要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自七月份以来，白酒板块经历了一波持续的反弹，部分股票涨幅显著。彭小娟分析了反弹的催化剂，包括基金对白酒板块持仓减少，市场对板块进行再平衡，以及筹码结构的变化。她强调，当前白酒板块的持仓水平接近十年来的低点，为资金再平衡提供了有利条件。讨论中，彭小娟还指出，尽管过去白酒板块下滑趋势导致投资者评估能力下降，但通过细致分析，可以发现不同品牌之间存在显著差异。她建议，在当前阶段选择白酒板块的龙头品牌，这些品牌在市场调整期间表现更为稳定，且有望从基本面改善中受益。彭小娟总结表示，白酒板块的底部已经确认，估值和基本面因素均支持其进一步上涨，鼓励投资者在股价波动中寻找买入机会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章节速览</w:t>
      </w:r>
    </w:p>
    <w:p>
      <w:pPr>
        <w:pStyle w:val="ab"/>
        <w:numPr>
          <w:numId w:val="1"/>
        </w:numPr>
      </w:pPr>
      <w:r>
        <w:t>00:00 白酒板块反弹分析与估值评估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深入探讨了白酒板块近期反弹的催化因素，包括筹码结构的调整和市场普遍减仓后的再平衡趋势，以及从估值和分红率角度分析龙头企业的合理定价。强调了机构调仓行为对股价的影响，并指出当前白酒估值处于相对合理水平，具有一定的配置价值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2"/>
        </w:numPr>
      </w:pPr>
      <w:r>
        <w:t>06:06 白酒行业基本面触底反弹分析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深入探讨了白酒行业基本面现状，指出上半年业绩下滑主要源于去库存和报表出清，而非真实需求下降。二季度以来，市场进入稳态，龙头品牌如茅台需求稳定，价格调整得到市场响应。预计三四季度报表将环比改善，行业需求触底后缓慢回归，基本面逐步向好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3"/>
        </w:numPr>
      </w:pPr>
      <w:r>
        <w:t>09:48 白酒板块底部价值与龙头品牌定价分析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对话深入探讨了白酒板块在估值底部的投资价值，强调了在下行趋势中识别品牌差异的重要性。以茅台、汾酒和古井贡为例，分析了各品牌在产品结构、香型、渠道建设等方面的韧性，提出了基于底线利润的保守估值方法，指出当前市场对龙头品牌的定价存在低估，提供了具有吸引力的投资机会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  <w:numPr>
          <w:numId w:val="4"/>
        </w:numPr>
      </w:pPr>
      <w:r>
        <w:t>16:38 白酒板块投资策略与龙头品牌推荐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会议讨论了当前市场环境下白酒板块的投资策略，强调选择龙头品牌如贵州茅台、山西汾酒等的重要性，认为其在行业调整中表现更佳，集中度提升。预计白酒估值仍有上升空间，基本面改善，建议在股价反复时买入。同时，指出下行过程中品牌定价能力减弱，风格重回平衡时应更注重定价意识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发言总结</w:t>
      </w:r>
    </w:p>
    <w:p>
      <w:pPr>
        <w:pStyle w:val="ab"/>
        <w:numPr>
          <w:numId w:val="5"/>
        </w:numPr>
      </w:pPr>
      <w:r>
        <w:t>发言人1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首先强调了本次会议的保密性和目标对象，即专业投资机构客户或受邀客户，讨论主题为白酒板块的市场情况与投资策略。他指出，自七月份以来，白酒板块经历了一波显著的反弹，部分个股涨幅可观。他深入分析了此次反弹的驱动因素，如基金重仓比例的下降及市场资金的再平衡趋势。他还探讨了白酒板块股票的定价问题，特别强调了龙头企业的估值和基本面支撑的重要性。在推荐标的及投资策略方面，他强调了在当前市场环境下，龙头企业具有较高的投资价值，并建议投资者关注底部确认后的买入时机。最后，他建议投资者在白酒板块的调整过程中，要特别留意龙头企业的稳定性和市场定位，以把握潜在的投资机会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7"/>
      </w:pPr>
      <w:r>
        <w:t>问答回顾</w:t>
      </w:r>
    </w:p>
    <w:p>
      <w:pPr>
        <w:pStyle w:val="ab"/>
      </w:pPr>
      <w:r>
        <w:t>发言人1 问：在当前位置，白酒板块的股票如何定价？基本面情况是否支持白酒板块的反弹？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 答：当前白酒板块股票定价受到了多方面因素的影响。首先，从筹码结构角度看，二季度基金大幅减持了白酒公司，持仓比例显著下滑，这导致市场出现被动和主动权益同步减配白酒的现象，形成近十年来筹码结构的低点，为资金再平衡提供了空间。从估值角度看，目前白酒板块的估值处于相对合理水平，龙头企业的市盈率在15倍上下，且分红率表现良好，如贵州茅台能达到约4%的分红率，对资金具有一定的配置价值。除了筹码结构的积极影响外，基本面也逐渐企稳并有望改善。目前白酒行业已到达最困难的时间点，随着去年三四季度基数较低以及二季度业绩主要在去库存，下半年报表将环比改善。尽管需求回升尚不明显，但经过2至3年的去库存和价格调整，市场已达到稳态水平，消费者对产品价格接受度也更为明确。此外，茅台在淡季进行两次网上价格调整，且市场价格终端同步上涨，表明龙头产品的市场需求已趋于稳定，并将支持未来报表的改善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发言人1 问：在当前市场环境下，为什么认为现在是合适布局加拿大投资的时机？在白酒板块趋势性下行过程中，投资者对各个标的有何看法？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 答：现在是合适布局加拿大投资的时间点，因为目前市场估值、业绩和预期都处于底部阶段，我们认为这是一个较好的投资布局时机。在白酒板块持续下行的过程中，除了茅台外，其他标的下滑幅度相近。大部分投资者在板块和个股底部时丧失了定价能力和兴趣，难以区分哪些品牌具有底部价值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发言人1 问：是否存在一些白酒品牌在调整过程中展现出韧性？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 答：是的，例如茅台的价格在某个阶段反而停止下滑，而山西汾酒的产品结构表现出韧性，其香型渗透率逐步提升，即使在整体下行趋势中也展现出不同的特征。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发言人1 问：在白酒板块调整期间，投资者是否忽视了各品牌间的差异？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 答：是的，在长时间的下行趋势中，市场基本忽略白酒板块内个股间的差异，比如汾酒相较于其他次高端浓香型白酒，在产品结构、渠道建设等方面有明显区别，但在定价上并未得到充分考虑。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发言人1 问：如何对龙头白酒企业如茅台进行定价？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 答：我们为茅台设定一个底线利润率，考虑到其在八九百亿利润时为一个相对保守的状态，并给予15倍的估值，对应市值约为1.5万亿，同时考虑到茅台分红比率较高，这样的定价具有吸引力。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发言人1 问：在目前市场环境下，如何选股和进行风格再平衡？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 答：当前阶段主要进行筹码再平衡，优先选择龙头品牌，如贵州茅台、山西汾酒、泸州老窖、古井贡酒等，并结合行业基本面表现，因为龙头品牌在调整期表现更好且市场份额集中度提升。推荐的标的主要是这些龙头公司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  <w:p>
      <w:pPr>
        <w:pStyle w:val="ab"/>
      </w:pPr>
      <w:r>
        <w:t>发言人1 问：对于未来白酒板块有何整体看法？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>发言人1 答：我们认为风格与筹码的再平衡是大势所趋，白酒板块的估值位置仍有提升空间，且从基本面拐点和盈利预期修正来看，白酒板块仍有上升空间。即使短期有反复，但长期底部在逐步上升，强调在下行过程中不应丧失对不同品牌定价能力，应更加注重定价意识。</w:t>
      </w:r>
    </w:p>
    <w:p>
      <w:r>
        <w:rPr>
          <w:rFonts w:ascii="等线(中文正文)" w:hAnsi="等线(中文正文)" w:cs="等线(中文正文)" w:eastAsia="等线(中文正文)"/>
          <w:b w:val="false"/>
          <w:i w:val="false"/>
          <w:sz w:val="20"/>
        </w:rPr>
        <w:t/>
      </w: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abstractNum w:abstractNumId="0">
    <w:lvl w:ilvl="0">
      <w:start w:val="1"/>
      <w:numFmt w:val="bullet"/>
      <w:lvlText w:val="l"/>
      <w:lvlJc w:val="left"/>
      <w:pPr>
        <w:ind w:left="3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</w:numbering>
</file>

<file path=word/settings.xml><?xml version="1.0" encoding="utf-8"?>
<w:settings xmlns:w="http://schemas.openxmlformats.org/wordprocessingml/2006/main"/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139B0"/>
    <w:pPr>
      <w:widowControl w:val="0"/>
      <w:spacing w:line="360" w:lineRule="auto"/>
      <w:jc w:val="both"/>
    </w:pPr>
    <w:rPr>
      <w:color w:val="404040" w:themeColor="text1" w:themeTint="BF"/>
    </w:rPr>
  </w:style>
  <w:style w:type="paragraph" w:styleId="2">
    <w:name w:val="heading 2"/>
    <w:basedOn w:val="a0"/>
    <w:next w:val="a0"/>
    <w:link w:val="21"/>
    <w:uiPriority w:val="9"/>
    <w:unhideWhenUsed/>
    <w:qFormat/>
    <w:rsid w:val="006267B3"/>
    <w:pPr>
      <w:keepNext/>
      <w:keepLines/>
      <w:spacing w:before="260" w:after="260" w:line="416" w:lineRule="auto"/>
      <w:jc w:val="left"/>
      <w:outlineLvl w:val="1"/>
    </w:pPr>
    <w:rPr>
      <w:rFonts w:asciiTheme="majorHAnsi" w:hAnsiTheme="majorHAnsi" w:cstheme="majorBidi"/>
      <w:bCs/>
      <w:color w:val="27264D"/>
      <w:sz w:val="30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Title"/>
    <w:basedOn w:val="a0"/>
    <w:next w:val="a0"/>
    <w:link w:val="a5"/>
    <w:uiPriority w:val="10"/>
    <w:qFormat/>
    <w:rsid w:val="008E22A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5">
    <w:name w:val="标题 字符"/>
    <w:basedOn w:val="a1"/>
    <w:link w:val="a4"/>
    <w:uiPriority w:val="10"/>
    <w:rsid w:val="008E22A6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1">
    <w:name w:val="标题 2 字符"/>
    <w:basedOn w:val="a1"/>
    <w:link w:val="2"/>
    <w:uiPriority w:val="9"/>
    <w:rsid w:val="006267B3"/>
    <w:rPr>
      <w:rFonts w:asciiTheme="majorHAnsi" w:eastAsia="微软雅黑" w:hAnsiTheme="majorHAnsi" w:cstheme="majorBidi"/>
      <w:bCs/>
      <w:color w:val="27264D"/>
      <w:sz w:val="30"/>
      <w:szCs w:val="32"/>
    </w:rPr>
  </w:style>
  <w:style w:type="character" w:styleId="a6">
    <w:name w:val="Strong"/>
    <w:basedOn w:val="a1"/>
    <w:uiPriority w:val="22"/>
    <w:qFormat/>
    <w:rsid w:val="006267B3"/>
    <w:rPr>
      <w:rFonts w:eastAsia="微软雅黑"/>
      <w:b/>
      <w:bCs/>
      <w:i w:val="0"/>
      <w:color w:val="27264D"/>
    </w:rPr>
  </w:style>
  <w:style w:type="paragraph" w:customStyle="1" w:styleId="a7">
    <w:name w:val="一级标题"/>
    <w:basedOn w:val="a8"/>
    <w:autoRedefine/>
    <w:qFormat/>
    <w:rsid w:val="00511359"/>
    <w:pPr>
      <w:jc w:val="left"/>
    </w:pPr>
    <w:rPr>
      <w:bCs w:val="0"/>
      <w:color w:val="000000" w:themeColor="text1"/>
      <w:sz w:val="30"/>
    </w:rPr>
  </w:style>
  <w:style w:type="paragraph" w:styleId="a8">
    <w:name w:val="Subtitle"/>
    <w:basedOn w:val="a0"/>
    <w:next w:val="a0"/>
    <w:link w:val="a9"/>
    <w:uiPriority w:val="11"/>
    <w:qFormat/>
    <w:rsid w:val="006267B3"/>
    <w:pPr>
      <w:spacing w:before="240" w:after="60" w:line="312" w:lineRule="auto"/>
      <w:jc w:val="center"/>
      <w:outlineLvl w:val="1"/>
    </w:pPr>
    <w:rPr>
      <w:b/>
      <w:bCs/>
      <w:kern w:val="28"/>
      <w:sz w:val="32"/>
      <w:szCs w:val="32"/>
    </w:rPr>
  </w:style>
  <w:style w:type="character" w:customStyle="1" w:styleId="a9">
    <w:name w:val="副标题 字符"/>
    <w:basedOn w:val="a1"/>
    <w:link w:val="a8"/>
    <w:uiPriority w:val="11"/>
    <w:rsid w:val="006267B3"/>
    <w:rPr>
      <w:b/>
      <w:bCs/>
      <w:color w:val="474667"/>
      <w:kern w:val="28"/>
      <w:sz w:val="32"/>
      <w:szCs w:val="32"/>
    </w:rPr>
  </w:style>
  <w:style w:type="paragraph" w:customStyle="1" w:styleId="aa">
    <w:name w:val="标签"/>
    <w:basedOn w:val="ab"/>
    <w:qFormat/>
    <w:rsid w:val="00865510"/>
    <w:rPr>
      <w:szCs w:val="21"/>
    </w:rPr>
  </w:style>
  <w:style w:type="paragraph" w:customStyle="1" w:styleId="a">
    <w:name w:val="时间戳+章节"/>
    <w:basedOn w:val="a0"/>
    <w:qFormat/>
    <w:rsid w:val="00D86193"/>
    <w:pPr>
      <w:numPr>
        <w:numId w:val="17"/>
      </w:numPr>
    </w:pPr>
  </w:style>
  <w:style w:type="paragraph" w:customStyle="1" w:styleId="ac">
    <w:name w:val="大标题"/>
    <w:basedOn w:val="a4"/>
    <w:autoRedefine/>
    <w:qFormat/>
    <w:rsid w:val="00511359"/>
    <w:rPr>
      <w:rFonts w:asciiTheme="minorHAnsi" w:eastAsiaTheme="minorEastAsia" w:hAnsiTheme="minorHAnsi"/>
      <w:color w:val="000000" w:themeColor="text1"/>
      <w:sz w:val="36"/>
      <w:szCs w:val="36"/>
    </w:rPr>
  </w:style>
  <w:style w:type="paragraph" w:customStyle="1" w:styleId="ab">
    <w:name w:val="二级正文"/>
    <w:basedOn w:val="a0"/>
    <w:qFormat/>
    <w:rsid w:val="00F069C6"/>
    <w:rPr>
      <w:b/>
    </w:rPr>
  </w:style>
  <w:style w:type="numbering" w:customStyle="1" w:styleId="1">
    <w:name w:val="当前列表1"/>
    <w:uiPriority w:val="99"/>
    <w:rsid w:val="00C07DA3"/>
  </w:style>
  <w:style w:type="numbering" w:customStyle="1" w:styleId="22">
    <w:name w:val="当前列表2"/>
    <w:uiPriority w:val="99"/>
    <w:rsid w:val="00C07DA3"/>
  </w:style>
  <w:style w:type="numbering" w:customStyle="1" w:styleId="3">
    <w:name w:val="当前列表3"/>
    <w:uiPriority w:val="99"/>
    <w:rsid w:val="00C07DA3"/>
  </w:style>
  <w:style w:type="numbering" w:customStyle="1" w:styleId="4">
    <w:name w:val="当前列表4"/>
    <w:uiPriority w:val="99"/>
    <w:rsid w:val="00C07DA3"/>
  </w:style>
  <w:style w:type="numbering" w:customStyle="1" w:styleId="5">
    <w:name w:val="当前列表5"/>
    <w:uiPriority w:val="99"/>
    <w:rsid w:val="00C07DA3"/>
  </w:style>
  <w:style w:type="numbering" w:customStyle="1" w:styleId="6">
    <w:name w:val="当前列表6"/>
    <w:uiPriority w:val="99"/>
    <w:rsid w:val="00C07DA3"/>
  </w:style>
  <w:style w:type="numbering" w:customStyle="1" w:styleId="7">
    <w:name w:val="当前列表7"/>
    <w:uiPriority w:val="99"/>
    <w:rsid w:val="00C07DA3"/>
  </w:style>
  <w:style w:type="numbering" w:customStyle="1" w:styleId="8">
    <w:name w:val="当前列表8"/>
    <w:uiPriority w:val="99"/>
    <w:rsid w:val="00933C9B"/>
  </w:style>
  <w:style w:type="numbering" w:customStyle="1" w:styleId="9">
    <w:name w:val="当前列表9"/>
    <w:uiPriority w:val="99"/>
    <w:rsid w:val="00933C9B"/>
  </w:style>
  <w:style w:type="numbering" w:customStyle="1" w:styleId="10">
    <w:name w:val="当前列表10"/>
    <w:uiPriority w:val="99"/>
    <w:rsid w:val="00933C9B"/>
  </w:style>
  <w:style w:type="numbering" w:customStyle="1" w:styleId="11">
    <w:name w:val="当前列表11"/>
    <w:uiPriority w:val="99"/>
    <w:rsid w:val="00933C9B"/>
  </w:style>
  <w:style w:type="numbering" w:customStyle="1" w:styleId="12">
    <w:name w:val="当前列表12"/>
    <w:uiPriority w:val="99"/>
    <w:rsid w:val="00933C9B"/>
  </w:style>
  <w:style w:type="numbering" w:customStyle="1" w:styleId="13">
    <w:name w:val="当前列表13"/>
    <w:uiPriority w:val="99"/>
    <w:rsid w:val="00774E72"/>
  </w:style>
  <w:style w:type="numbering" w:customStyle="1" w:styleId="14">
    <w:name w:val="当前列表14"/>
    <w:uiPriority w:val="99"/>
    <w:rsid w:val="00774E72"/>
  </w:style>
  <w:style w:type="numbering" w:customStyle="1" w:styleId="15">
    <w:name w:val="当前列表15"/>
    <w:uiPriority w:val="99"/>
    <w:rsid w:val="00774E72"/>
  </w:style>
  <w:style w:type="numbering" w:customStyle="1" w:styleId="16">
    <w:name w:val="当前列表16"/>
    <w:uiPriority w:val="99"/>
    <w:rsid w:val="00774E72"/>
  </w:style>
  <w:style w:type="numbering" w:customStyle="1" w:styleId="17">
    <w:name w:val="当前列表17"/>
    <w:uiPriority w:val="99"/>
    <w:rsid w:val="00774E72"/>
  </w:style>
  <w:style w:type="numbering" w:customStyle="1" w:styleId="18">
    <w:name w:val="当前列表18"/>
    <w:uiPriority w:val="99"/>
    <w:rsid w:val="00774E72"/>
  </w:style>
  <w:style w:type="numbering" w:customStyle="1" w:styleId="19">
    <w:name w:val="当前列表19"/>
    <w:uiPriority w:val="99"/>
    <w:rsid w:val="00774E72"/>
  </w:style>
  <w:style w:type="numbering" w:customStyle="1" w:styleId="20">
    <w:name w:val="当前列表20"/>
    <w:uiPriority w:val="99"/>
    <w:rsid w:val="00865510"/>
    <w:pPr>
      <w:numPr>
        <w:numId w:val="44"/>
      </w:numPr>
    </w:pPr>
  </w:style>
</w:styles>
</file>

<file path=word/_rels/document.xml.rels><?xml version="1.0" encoding="UTF-8" standalone="yes"?><Relationships xmlns="http://schemas.openxmlformats.org/package/2006/relationships"><Relationship Id="rId1" Target="settings.xml" Type="http://schemas.openxmlformats.org/officeDocument/2006/relationships/settings"/><Relationship Id="rId2" Target="numbering.xml" Type="http://schemas.openxmlformats.org/officeDocument/2006/relationships/numbering"/><Relationship Id="rId3" Target="styles.xml" Type="http://schemas.openxmlformats.org/officeDocument/2006/relationships/style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2026-08-03T14:40:37Z</dcterms:created>
  <dc:creator>Apache POI</dc:creator>
</cp:coreProperties>
</file>