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开源食饮 饮韵时光第34期：白酒的底部确认与估值修复 260803_原文</w:t>
      </w:r>
    </w:p>
    <w:p>
      <w:pPr>
        <w:jc w:val="center"/>
      </w:pPr>
      <w:r>
        <w:rPr>
          <w:rFonts w:ascii="等线(中文正文)" w:hAnsi="等线(中文正文)" w:cs="等线(中文正文)" w:eastAsia="等线(中文正文)"/>
          <w:b w:val="false"/>
          <w:i w:val="false"/>
          <w:sz w:val="20"/>
        </w:rPr>
        <w:t>2026年08月03日 22:36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大家好，欢迎参加开源食饮野韵时光第34期白酒的底部确认与估值修复。目前所有参会者均处于静音状态，下面开始播报声明，本次会议仅面向开源证券的专业投资机构客户或受邀客户，仅供在新媒体背景下研究观点的及时交流。第三方专家发言内容仅代表其个人观点，所有信息或所表述的意见并不构成对任何人的投资建议。未经开源证券事先书面许可，任何机构或个人严禁录音、转发及相关解读。涉嫌违反上述情形的，我们将保留一切法律权利。感谢您的理解和支持，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00:46</w:t>
      </w:r>
    </w:p>
    <w:p>
      <w:r>
        <w:rPr>
          <w:rFonts w:ascii="等线(中文正文)" w:hAnsi="等线(中文正文)" w:cs="等线(中文正文)" w:eastAsia="等线(中文正文)"/>
          <w:b w:val="false"/>
          <w:i w:val="false"/>
          <w:sz w:val="20"/>
        </w:rPr>
        <w:t>各位投资者大家早上好，我是开源证券的食品医药分析师彭小娟。今天我跟大家汇报一下白酒板块，我当下我们的观点。我们可以看到从七月份尤其是上两周以来，白酒板块有一个持续的一个反弹。部分部分标的它的反弹幅度还是比较大的。那在当下的话，我想跟大家汇报一下，汇报分以下几个点。第一个就是当下反弹的一些催化因素，我们怎么去看除了筹码结构之外，基本面上是不是支持目前的这个反弹。第二个点的话我想讲一下，跟大家探讨一下，就是在当下这个位置，白酒的股票怎么白酒的尤其是龙头，它怎么去定价的一个问题。第三部分的话就是我们的推荐的标的以及观点，以及推荐思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01:44</w:t>
      </w:r>
    </w:p>
    <w:p>
      <w:r>
        <w:rPr>
          <w:rFonts w:ascii="等线(中文正文)" w:hAnsi="等线(中文正文)" w:cs="等线(中文正文)" w:eastAsia="等线(中文正文)"/>
          <w:b w:val="false"/>
          <w:i w:val="false"/>
          <w:sz w:val="20"/>
        </w:rPr>
        <w:t>首先第一点就是推就是这个白酒板块它催化的一个因催化的因素。第一点当然是筹码角度的这个原因。因为我们可以看到，自从二季度以来的话，白有的板块的一个持仓，它相比于一季度的话，有一个非常明显的一个下滑。那我们从基金重仓白酒的比例的可来看的话，那它从一季度的2.9大幅回落到二季度的1.0的水平，那环比回落的幅度非常大，环比接近回落了两个两个百分点，这样的一个情况。然后基金是大幅减持了白酒公司那我们再仔细去分析的话，就是扣除贵州茅台后，白酒重仓比例它更低了，但只有0.4，较一季度回落1.0个percent，说明就市场同步减仓了所有的白酒。那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02:56</w:t>
      </w:r>
    </w:p>
    <w:p>
      <w:r>
        <w:rPr>
          <w:rFonts w:ascii="等线(中文正文)" w:hAnsi="等线(中文正文)" w:cs="等线(中文正文)" w:eastAsia="等线(中文正文)"/>
          <w:b w:val="false"/>
          <w:i w:val="false"/>
          <w:sz w:val="20"/>
        </w:rPr>
        <w:t>如果我们观察全全市场基金的口径的话，基金重仓白酒的比例也由一季度的4.2回落到二季度的2.1。这逐步反映出这个被动基金与主动权益是同步的操作的，是市场普遍的一个行为，就是主动权益和被动权益都有在卖出，这个白酒大幅减配，然后这个筹码这个筹码结构的话其实是近十年一个非常低的一个低点。这个是愁买的，角度来看，确实是现在是资金的话面临一个再平衡的一个趋势。还有一个可能会持续比较长的一时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03:46</w:t>
      </w:r>
    </w:p>
    <w:p>
      <w:r>
        <w:rPr>
          <w:rFonts w:ascii="等线(中文正文)" w:hAnsi="等线(中文正文)" w:cs="等线(中文正文)" w:eastAsia="等线(中文正文)"/>
          <w:b w:val="false"/>
          <w:i w:val="false"/>
          <w:sz w:val="20"/>
        </w:rPr>
        <w:t>然后我们从资金，我们从那个股票的这个图形上也可以看出，我们可以观察到白酒的一些股票，它的情况是高开，然后高走，然后中间也不回落。尤其是上一周的话，它的表现这种表现会非常明显。因为前几周的话，他可能和是有可这个行为的话其实是说明是基金机构调仓的一个行为。这个是基金机构的一个买入方买入买入的一个状态，是机构买入的一个状态，就是高开高走不回落，或者全天在维持在一个比较稳定的一个状态上。那它和它和7月份刚开始的状态是完全不同的。七月份科技高回落的时候，可能白酒它是处于量化的一个量化量化去找去去掌控的一个状态。就可以看到白酒它的图形波动非常大，一些龙头股票它图形波动非常大，而且和科技的这个龙头公司事情呈现出一个轴对称的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04:59</w:t>
      </w:r>
    </w:p>
    <w:p>
      <w:r>
        <w:rPr>
          <w:rFonts w:ascii="等线(中文正文)" w:hAnsi="等线(中文正文)" w:cs="等线(中文正文)" w:eastAsia="等线(中文正文)"/>
          <w:b w:val="false"/>
          <w:i w:val="false"/>
          <w:sz w:val="20"/>
        </w:rPr>
        <w:t>但是这一周的话就完全不同，形状完全不同。所以说尤其是从上周开始的话，机构开始了放风格在平衡的这样的一个趋势是刚刚开始，那我们预计还是要持续一段时间。这样的这个是从筹码结构上去看，那我们从估值去看的话，其实白酒它的估值是处在一个从估值和分红率去看的话，估值白酒的估值其实处在一个相对合理的一个水平。那我们可以看到龙头像贵州茅台、山西汾酒这些的话可能在15倍往上一点点。然后像像古井，银在金属园这些都在15倍以下，其实是一个相对来说比较合理的状态。然后我们去从分红率来看的话，贵州茅台它的分红率的话可以达到4%左右的一个分红率。其实这个分红率的表现来说还是可以的，对资金是有一定的配置价值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06:09</w:t>
      </w:r>
    </w:p>
    <w:p>
      <w:r>
        <w:rPr>
          <w:rFonts w:ascii="等线(中文正文)" w:hAnsi="等线(中文正文)" w:cs="等线(中文正文)" w:eastAsia="等线(中文正文)"/>
          <w:b w:val="false"/>
          <w:i w:val="false"/>
          <w:sz w:val="20"/>
        </w:rPr>
        <w:t>第三点的话，我们就回落到大家比较关心的基本面，是不是说基本面现在状就是支持这样的一个反弹，除了筹码纯筹码的因素之外，我们相信我们其实一直在强调基本面已经到达一个最差的一个时间点。然后往三四季度去展望的话，其实会逐步的去环比的去改善。因为第一点的话就是去年的三四季度季季度上市公司的报表都是比较低的。第二点的话就是其实我们二季度的上半年的这个业绩的主要还是上半年白酒的这个业绩的话，它主要还是在去库存或清除过去的一些报的包袱。我们其实从需求和渠道的库存来看，一直都是比较稳定的。当然它整个需求它没有一个很明显的一个回升，但我们相信就是上半年大幅度的报表的一个降速甚至下滑，它和它的表现是差于需真实的这个需求的。比如说报表它是存在一个更大幅度的一个相对于真实需求来说更大幅度的一个出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07:34</w:t>
      </w:r>
    </w:p>
    <w:p>
      <w:r>
        <w:rPr>
          <w:rFonts w:ascii="等线(中文正文)" w:hAnsi="等线(中文正文)" w:cs="等线(中文正文)" w:eastAsia="等线(中文正文)"/>
          <w:b w:val="false"/>
          <w:i w:val="false"/>
          <w:sz w:val="20"/>
        </w:rPr>
        <w:t>真实的需求来看的话虽然说不上改善和回升，但基本上是比较平稳的需求需求就是基本的这种需求经过多两三年2到3年的这个去库存，包括这个价格的价格，就是大部分品牌的这个价格的调整，就往当然是往下调整。那下面现在基本上达到了一个稳态的一个水平。也就是说整个市场，整个白酒行业的话肯定是没有增量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08:07</w:t>
      </w:r>
    </w:p>
    <w:p>
      <w:r>
        <w:rPr>
          <w:rFonts w:ascii="等线(中文正文)" w:hAnsi="等线(中文正文)" w:cs="等线(中文正文)" w:eastAsia="等线(中文正文)"/>
          <w:b w:val="false"/>
          <w:i w:val="false"/>
          <w:sz w:val="20"/>
        </w:rPr>
        <w:t>但是我们，就是通过2到3年的一个调整，我们的产品的，就竞争的这个竞争的情况，基本上是回到这个稳定。然后该出清的也都出现差不多。然后哪些品牌是留在一个市场上，也都基本上是非常明确的。然后消费者能接受哪些价格，也基本上形成了一个稳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08:30</w:t>
      </w:r>
    </w:p>
    <w:p>
      <w:r>
        <w:rPr>
          <w:rFonts w:ascii="等线(中文正文)" w:hAnsi="等线(中文正文)" w:cs="等线(中文正文)" w:eastAsia="等线(中文正文)"/>
          <w:b w:val="false"/>
          <w:i w:val="false"/>
          <w:sz w:val="20"/>
        </w:rPr>
        <w:t>我们其中的一个证明的话就是在二季度的时候，其实是白酒的淡季。但我们可以看到茅台做了两次网上的价格调整。他做价格调整，一方面是出于这个业绩的一个考虑，但是它更大的一个背景是它的价格是比较稳定的，是支持他这个甚至是稳定往上的，是支持他做这样的一个价格调整的。我们也可以看到它的价格提升之后，那市场价格同步终端价格同步往上的调整，就是说明其实是说明需求是起码是龙头的，龙头茅台的它的需求是达到了一个稳定的一个状态的。所以我们的基本面的话，一个就是一基本上达到一个最底部的状态。往34后往三四季度后面去展望的话，也会更加的环比也会看到报表上有一个更好的一个改善，我们的基本面的这个需求已经达到一个稳定的状态。然后后续报表的话上半年是有一个超越基本面幅度的一个下滑，那下半年的话会逐渐的往基本面去靠拢，收敛这样的一个情况。所以我们的报我们的需求还有基本面的话，它是触底缓慢的回归的这样的一个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09:48</w:t>
      </w:r>
    </w:p>
    <w:p>
      <w:r>
        <w:rPr>
          <w:rFonts w:ascii="等线(中文正文)" w:hAnsi="等线(中文正文)" w:cs="等线(中文正文)" w:eastAsia="等线(中文正文)"/>
          <w:b w:val="false"/>
          <w:i w:val="false"/>
          <w:sz w:val="20"/>
        </w:rPr>
        <w:t>这个的话其实是一个投资的比较好的一个时间点，就是大家的估值业绩还有预期都是在最底部。我们认为这个时间点加拿大布局是非常合理的那第二部分的话，我们市场就开始讨论，就是我大家上周比较讨论比较多的话，我们怎么去选择标的？这就是涉及到一个，当然大家也涉及到一个问题，就是在过去白酒板块趋势性下行的过程中，其实大家各个标的它下滑的幅度，除了茅台之外，下滑的幅度其实是差不多的。然后在底部的时候，其实就是说在下行趋势中，可以说是资金它已经就是我们的我们基本上大部分的投资者，他对于对于板块的底部，还有对于个股龙头，它的底部价值已经完全丧失了定价的这个定价的兴趣和定价的能力。因为下行趋势中所有的资金都被绑架了，就是没有人在考虑到底哪些品牌它是有具有底部价值的，哪些品牌它它就在下行过程中，好像所有的一切都没有，都是备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11:12</w:t>
      </w:r>
    </w:p>
    <w:p>
      <w:r>
        <w:rPr>
          <w:rFonts w:ascii="等线(中文正文)" w:hAnsi="等线(中文正文)" w:cs="等线(中文正文)" w:eastAsia="等线(中文正文)"/>
          <w:b w:val="false"/>
          <w:i w:val="false"/>
          <w:sz w:val="20"/>
        </w:rPr>
        <w:t>但其实我们作为行业分析师的话，其实是尤其是这几年的这个变化，我们可以深其实可以看见一些品牌的一些分化。比如说像茅台，它的价格下行到一定的过程中变下行到一定的阶段反而不下滑了。我们比如说我们像山西汾酒，我们去看它的产品结构的话，其实产品结构表现的还是非常有有韧性的。它的香型确实是在渗透率在逐步的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11:45</w:t>
      </w:r>
    </w:p>
    <w:p>
      <w:r>
        <w:rPr>
          <w:rFonts w:ascii="等线(中文正文)" w:hAnsi="等线(中文正文)" w:cs="等线(中文正文)" w:eastAsia="等线(中文正文)"/>
          <w:b w:val="false"/>
          <w:i w:val="false"/>
          <w:sz w:val="20"/>
        </w:rPr>
        <w:t>也就是说虽然说是过去的下行的趋势一直在持续。然后大家对于大家基本上持续时间太长，大家基本上对于个股它之间有什么不一样不同，基本上就丧失了，或者是不太在丧失了定价能力，或者不太在乎了。但其实这些区别是客观存在的那比如那那那也就是说我们现在对于整个白酒板块，它的他的这个预期是比较低的那同时我们对于白酒板块里面的标的，它的韧他的这个认就是定价，是丧失了一定的丧失了区别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12:35</w:t>
      </w:r>
    </w:p>
    <w:p>
      <w:r>
        <w:rPr>
          <w:rFonts w:ascii="等线(中文正文)" w:hAnsi="等线(中文正文)" w:cs="等线(中文正文)" w:eastAsia="等线(中文正文)"/>
          <w:b w:val="false"/>
          <w:i w:val="false"/>
          <w:sz w:val="20"/>
        </w:rPr>
        <w:t>举例说大家讨论下来的话，大家说汾酒可能和其他的次高端一样，都会面临一个喋喋不休，就是无法就是一出清过程很长，然后这样的一个状态。但其实大家忽略了汾酒在调整过程中的这个韧性。就是我举这样的一个例子，就是汾酒与其他次高端的浓香型白酒，它其实是在产品结构镶型上是有很大的，还有渠道建设上是有很大的不同的。但是在下行的过程中，市场基本上把它和次高端是同样去定价的，甚至说其他策划是同样去定价的，甚至说对他的这个定价是更为负面。因为觉得说其他的次高价可能出清了很长时间了，然后汾酒才刚刚出清，然后对它定价更加的负面。其实这个都是我们在下行过程中太长时间而去忽略了这个个股它的一些差别，品牌之间的一些差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13:39</w:t>
      </w:r>
    </w:p>
    <w:p>
      <w:r>
        <w:rPr>
          <w:rFonts w:ascii="等线(中文正文)" w:hAnsi="等线(中文正文)" w:cs="等线(中文正文)" w:eastAsia="等线(中文正文)"/>
          <w:b w:val="false"/>
          <w:i w:val="false"/>
          <w:sz w:val="20"/>
        </w:rPr>
        <w:t>那我们自己是怎么想这个龙头的的定价的呢？第一个就是我们可以给龙头一个底线的利润率。比如说我们认为贵州茅台它在八九百亿的这个利润是一个底线的一个利润。就是说未来几年不增长，这个是茅台的一个比较底线的一个状态。那我们对于900亿的这样的一个利润给予一个15倍的估值。也就是说大概是在百15倍的估值。然后这样的一个这状态的话，我们相信茅台它的目前的市值在1.5万亿的这样的一个是就是说目茅台在1.5万亿的这样的一个市值水平，其实是非常具有，吸引力的。因为它还会进行一些分红，就是15倍的话，贵州茅台的分红比率大概是在70到80之间，也就是说可以分到4%以上的一个分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14:45</w:t>
      </w:r>
    </w:p>
    <w:p>
      <w:r>
        <w:rPr>
          <w:rFonts w:ascii="等线(中文正文)" w:hAnsi="等线(中文正文)" w:cs="等线(中文正文)" w:eastAsia="等线(中文正文)"/>
          <w:b w:val="false"/>
          <w:i w:val="false"/>
          <w:sz w:val="20"/>
        </w:rPr>
        <w:t>然后我们认为15倍是合理的，而且是非常具有吸引力的。我们认为茅台它在接近900亿的利润，是它的一个底部，这是我们对于，龙头的一个定价的一个举例。那比如说我们认为山西汾酒它是具它的香型、它的产品结构，它的市场化，还有渠道建设是具有任性的那我们觉得说我举例，我觉得说他那100亿利润是可以撑得住的那我们给他一个15倍的一个估值，那觉得说1500亿的汾酒是非常是是合理的，具有吸引力的。但是前段时间汾酒它跌到了1000二三百亿的这样一个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15:27</w:t>
      </w:r>
    </w:p>
    <w:p>
      <w:r>
        <w:rPr>
          <w:rFonts w:ascii="等线(中文正文)" w:hAnsi="等线(中文正文)" w:cs="等线(中文正文)" w:eastAsia="等线(中文正文)"/>
          <w:b w:val="false"/>
          <w:i w:val="false"/>
          <w:sz w:val="20"/>
        </w:rPr>
        <w:t>那它明显是在一个低于非常保守的一个预计了，是这样，那同样的方法我们可以去预期预期一些比较渠道建设比较好，然后在生命力比较长的一个品牌。比如说像古井共，我们认为他在30亿的利润是可以撑得住的，那那这样子的话，他给予一个15倍的估值，就是450亿的一个市值。那我们可以看到前段时间的话，它明显的回落到300多亿，这个是明显的去做低估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16:00</w:t>
      </w:r>
    </w:p>
    <w:p>
      <w:r>
        <w:rPr>
          <w:rFonts w:ascii="等线(中文正文)" w:hAnsi="等线(中文正文)" w:cs="等线(中文正文)" w:eastAsia="等线(中文正文)"/>
          <w:b w:val="false"/>
          <w:i w:val="false"/>
          <w:sz w:val="20"/>
        </w:rPr>
        <w:t>这个是我们的一个思考的一个方法，思考的一个思路，就是这个是怎么去，第一个就是我们应该在下行过程中，在即使在下行过程中，我们也不应该被资金所裹挟，就丧失了定价的定价的这个勇气。我们应该勇敢的去相信，龙就是龙头品牌哎也有一个底线的一个价值，然后再去给他然后再去给去给他一个保守的一个定价。如果低于这个定价的话，其实是一个很好的买入的一个时间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16:38</w:t>
      </w:r>
    </w:p>
    <w:p>
      <w:r>
        <w:rPr>
          <w:rFonts w:ascii="等线(中文正文)" w:hAnsi="等线(中文正文)" w:cs="等线(中文正文)" w:eastAsia="等线(中文正文)"/>
          <w:b w:val="false"/>
          <w:i w:val="false"/>
          <w:sz w:val="20"/>
        </w:rPr>
        <w:t>第三部分就是我们怎么去现在现阶段怎么去选股。我目前第一阶段的话，其实它是其实这其实它是这个筹码的一个再平衡。筹码再平衡的话是资金基本上会选择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17:01</w:t>
      </w:r>
    </w:p>
    <w:p>
      <w:r>
        <w:rPr>
          <w:rFonts w:ascii="等线(中文正文)" w:hAnsi="等线(中文正文)" w:cs="等线(中文正文)" w:eastAsia="等线(中文正文)"/>
          <w:b w:val="false"/>
          <w:i w:val="false"/>
          <w:sz w:val="20"/>
        </w:rPr>
        <w:t>龙头的一些股票，龙头的一些品牌。比如说贵州茅台、山西汾酒、泸州老窖、古井贡就是这一些宜家共这一些就会选择这个龙头的品牌。再一个就是这个选择龙头和我们行业基本面也是相配合的。因为在调整的过程中，我们可以看到龙头的它的表现会更好，集中份额的集中度也在提升和上升。也就是说不从出卖角度再平衡角度也好，还是从行业基本面表现也好，我们都应该首先去选择龙头品龙头的品牌。这是我们选择的这个思路。我们推荐的标的的话就是贵州茅台、山西汾酒，然后古井贡酒这些比较龙头的一些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17:54</w:t>
      </w:r>
    </w:p>
    <w:p>
      <w:r>
        <w:rPr>
          <w:rFonts w:ascii="等线(中文正文)" w:hAnsi="等线(中文正文)" w:cs="等线(中文正文)" w:eastAsia="等线(中文正文)"/>
          <w:b w:val="false"/>
          <w:i w:val="false"/>
          <w:sz w:val="20"/>
        </w:rPr>
        <w:t>整体来看的话，总结来看的话就是风格的再平衡，筹码的再平衡是大势所趋。而且从而且是上周刚刚开始，我们觉得还能持续，就是刚刚开始。然后再一个就是我们从白酒的这个位置，就是估值位置来看的话，我们觉得还有一定的提升空间，所以我们是看好白酒。再一个就是第三个角度来看的话，我们基本面在三四季度会有一些改上。然后大家对于白酒的明年的盈利的话可能会有一些修正。这样的话我们觉得说从筹码角度来看，然后再一个从这个行业行业的拐点角度来看，盈利角度来看，我们就是说好就是白酒的白酒的上升的还有一定的上升空间。那我们也是建议大家对于比如果某一天白酒有反复的话，在股价有反复也是非常正常的那这个位置的如果有反复的话，就应该勇敢去买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19:01</w:t>
      </w:r>
    </w:p>
    <w:p>
      <w:r>
        <w:rPr>
          <w:rFonts w:ascii="等线(中文正文)" w:hAnsi="等线(中文正文)" w:cs="等线(中文正文)" w:eastAsia="等线(中文正文)"/>
          <w:b w:val="false"/>
          <w:i w:val="false"/>
          <w:sz w:val="20"/>
        </w:rPr>
        <w:t>整体来看的话，总结下来的话就是白酒板块的底部已经在二度确认了。不管是从筹买还是从估值，我们未来股价虽然会可能会因为某一天的风格的变化有反复，但是我们底部肯定是在上升的。龙头的龙头公司的它的底部是在逐步上升的，直到达到一个正常的一个水平。然后这个是我们的观点。然后再要强调一点的就是就是我前面讲了很多次，就是在下行过程中，大家失去了对于品牌不同品牌不同公司的这个分辨和定价的能力。那现在在这样一个风格重回重回平衡的这个过程中，我们应该更加注重这一方面的一个一个就是更加注重定价定价的意识，或者是这么说。好的，我先讲这些，谢谢大家。如果各位有什么问题需要去探讨，或者是对于基本近期白酒基本面感兴趣的话，也欢迎联系我们团队，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20:24</w:t>
      </w:r>
    </w:p>
    <w:p>
      <w:r>
        <w:rPr>
          <w:rFonts w:ascii="等线(中文正文)" w:hAnsi="等线(中文正文)" w:cs="等线(中文正文)" w:eastAsia="等线(中文正文)"/>
          <w:b w:val="false"/>
          <w:i w:val="false"/>
          <w:sz w:val="20"/>
        </w:rPr>
        <w:t>感谢大家参加本次会议，用AI进宝获得优质复盘资料，更多专业AI工具和投研内容，打开进门APP领取会员体验。祝您工作顺利，再见。本次会议仅面向开源证券的专业投资机构客户或受邀客户，仅供在新媒体背景下研究观点的及时交流。第三方专家发发言内容仅代表其个人观点、所有信息或所表述的意见并不构成对任何人的投资建议。未经开源证券事先书面许可，任何机构或个人严禁录音、转发及相关解读。涉嫌违反上述情形的，我们将保留一切法律权利。感谢您的理解和支持，谢谢。</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2026-08-03T14:40:36Z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E6636BB100BBAFBB4581D91E6DDB82A4DB1DBE5CC3FDD258DA71463F44DFE54AEE6B9DEC4A59E1D4A81BD7491D1F400D266494C3EE5B284A5E83FC765902CE387132F35</vt:lpwstr>
  </property>
</Properties>
</file>