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华鑫传媒 首席鑫视角：Seedance2.0推动AIGC进入卡尔达肖夫指数 Seedance2.5有望成为AIGC质变点 260803_原文</w:t>
      </w:r>
    </w:p>
    <w:p>
      <w:pPr>
        <w:jc w:val="center"/>
      </w:pPr>
      <w:r>
        <w:rPr>
          <w:rFonts w:ascii="等线(中文正文)" w:hAnsi="等线(中文正文)" w:cs="等线(中文正文)" w:eastAsia="等线(中文正文)"/>
          <w:b w:val="false"/>
          <w:i w:val="false"/>
          <w:sz w:val="20"/>
        </w:rPr>
        <w:t>2026年08月03日 22:36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S2.0推动AIGC进入卡尔达，肖夫指数c dance 2.5有望成为AIGC质变点。目前所有参会者均处于静音状态，下面开始播报声明，本次电话会议仅面向华兴证券的专业投资机构客户或受邀客户。本次会议在任何情形下都不构成对会议参加者的投资建议。华兴证券不对任何人因使用会议内容而引致的任何损失承担任何责任。未经华兴证券事先书面许可，任何机构或个人严禁以任何形式将会议内容和相关信息对外公布、转发、转载、传播、复制、编辑、修改、解读等。涉嫌违反上述情形的，本公司保留追究其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00:53</w:t>
      </w:r>
    </w:p>
    <w:p>
      <w:r>
        <w:rPr>
          <w:rFonts w:ascii="等线(中文正文)" w:hAnsi="等线(中文正文)" w:cs="等线(中文正文)" w:eastAsia="等线(中文正文)"/>
          <w:b w:val="false"/>
          <w:i w:val="false"/>
          <w:sz w:val="20"/>
        </w:rPr>
        <w:t>好的，谢谢小秘书。各位好，我是华星传媒的猪猪。今天主要分享传媒的进展以及推荐的标的。在六月份我们就发了下半年的中期策略，指出来下半年整个传媒板块可以关注超跌内需新供给以及AI应用的进展。然后在七月底我们看到AI多模态新模型在陆续的推出，拉动了AI应用。这个是短期的昙花一现的交易情绪，还是说他能够真的带来生产力的提升，变成一个非常重要的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w:t>
      </w:r>
    </w:p>
    <w:p>
      <w:r>
        <w:rPr>
          <w:rFonts w:ascii="等线(中文正文)" w:hAnsi="等线(中文正文)" w:cs="等线(中文正文)" w:eastAsia="等线(中文正文)"/>
          <w:b w:val="false"/>
          <w:i w:val="false"/>
          <w:sz w:val="20"/>
        </w:rPr>
        <w:t>我们在七月份的时候就写了一个深度报告，是AI应用走到哪里了。也是梳理了在当下整个AI应用它就缺少了爆款。在七月底我们看到新的模型特别多模态模型的推出，对于后续有这样的爆款的作品是非常有加持的那在当下已经步入到8月份，我们持续看好传媒每次震荡下布局的机会。那可以总为什么得出这样的一个结论？可以直接总结为叫天时地利和人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02:08</w:t>
      </w:r>
    </w:p>
    <w:p>
      <w:r>
        <w:rPr>
          <w:rFonts w:ascii="等线(中文正文)" w:hAnsi="等线(中文正文)" w:cs="等线(中文正文)" w:eastAsia="等线(中文正文)"/>
          <w:b w:val="false"/>
          <w:i w:val="false"/>
          <w:sz w:val="20"/>
        </w:rPr>
        <w:t>第一个从天时的角度来说，主要是AI新品的推出以及政策的加持。从内需新供给端，自上而下来说，这个传媒板块是非常符合2026年中央经济工作会议的方向。因为会议当中就有提到扩大国内内需要，适应不同群体消费需求，扩大优质供给。要挖掘消费潜力，来深度实施人工智能加行动，发展智能经济新形态。推动前沿的技术要突破和未来产业的发展，来持续的推进传统的产业进行升级改造。AI的发展是非常符合我们刚刚说的天时地利人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02:59</w:t>
      </w:r>
    </w:p>
    <w:p>
      <w:r>
        <w:rPr>
          <w:rFonts w:ascii="等线(中文正文)" w:hAnsi="等线(中文正文)" w:cs="等线(中文正文)" w:eastAsia="等线(中文正文)"/>
          <w:b w:val="false"/>
          <w:i w:val="false"/>
          <w:sz w:val="20"/>
        </w:rPr>
        <w:t>从天使的侧写来说，传媒作为内需可选内容消费和AI应用双驱动的板块。科技的发展也在持续的来赋能整个内容作品的新的供给。我们看到从PC时代进入到移动互联网的流量经济，再进入到AI时代的token经济。其实传媒板块它核心还是要看你不用说流量是否见顶。即便在见顶的情况下，优质的内容，抚慰人心的内容，依然能够撬动大众的情绪，来驱动整个企业的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03:38</w:t>
      </w:r>
    </w:p>
    <w:p>
      <w:r>
        <w:rPr>
          <w:rFonts w:ascii="等线(中文正文)" w:hAnsi="等线(中文正文)" w:cs="等线(中文正文)" w:eastAsia="等线(中文正文)"/>
          <w:b w:val="false"/>
          <w:i w:val="false"/>
          <w:sz w:val="20"/>
        </w:rPr>
        <w:t>那在七月份的时候，我们看到一些原生的内容上了，叫做桃花潭记，上了安徽卫视。它播出之后，有有看好的，有看空的，就这，黑红白红反正都有一些讨论。也同时在小红书还有B站、抖音红火上面，我们也能看到持续的AI内容的供给。像背材料的女孩，有奇谭有合作01，有与你深情倾入余生这样的AI的作品。整个AI内容的供给来说，从2025年再到2026年，整个的供给是比较充沛的。但是你要获得大众的认可度，能够出圈的，其实它的概率是非常低的那后续比拼的是什么？就是你的内容能不能获得大众的共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04:35</w:t>
      </w:r>
    </w:p>
    <w:p>
      <w:r>
        <w:rPr>
          <w:rFonts w:ascii="等线(中文正文)" w:hAnsi="等线(中文正文)" w:cs="等线(中文正文)" w:eastAsia="等线(中文正文)"/>
          <w:b w:val="false"/>
          <w:i w:val="false"/>
          <w:sz w:val="20"/>
        </w:rPr>
        <w:t>七月底我们看到字节的CDS2.5，再到mini max h3，这些多模态工具的模型的推出可以总结为叫工欲善其事必先利其器。从气的角度来说，这样的工具AI多模态的推出是一个非常重要的节点。因为从春节期间我们看到2.0，当时热度可能嗯就是相对来说不是非常长。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05:14</w:t>
      </w:r>
    </w:p>
    <w:p>
      <w:r>
        <w:rPr>
          <w:rFonts w:ascii="等线(中文正文)" w:hAnsi="等线(中文正文)" w:cs="等线(中文正文)" w:eastAsia="等线(中文正文)"/>
          <w:b w:val="false"/>
          <w:i w:val="false"/>
          <w:sz w:val="20"/>
        </w:rPr>
        <w:t>2.5推出来之后，就会有疑惑，是短期的昙花一现，还是真的对生产力有比较重大的推动，也是成为重要的拐点。我们认为c dos 2.5的推出以及mini max的H3会成为AIGC的日变点。因为字节的C量2.5从整个生成视频的长度之前是5秒，还有一般的都是15秒，这一次直接拉到了30秒，并且支持多轮的延长，也支持多模态输这个输入想要30张这图片时段视频和时段音频来作为参考，整个多模态的能力是大幅的提升。同时也比较重要的就是稳定的编辑的能力，他可以去满足像影视广告和复杂场景的创作需求。C到2.5能够让视频的生成从一个片段级的输出走向一个相对完整的创作的流程，来显著提升专业视频创作的可控性和可用性。其实在之前AI视频或者AI多模态有一些追求高品质内容的公司，可能保持观望或者内部使用一下，觉得还不能够达到自身的这个要求。但是伴随着整个AI视频多模态的模型的能力持续提升，比如说C档次2.5，它可以支持时间戳，这样的编辑音视频可以控制某个时间段发生的故事，可以有滤镜，可以让整个创作者来掌握整个故事的节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07:00</w:t>
      </w:r>
    </w:p>
    <w:p>
      <w:r>
        <w:rPr>
          <w:rFonts w:ascii="等线(中文正文)" w:hAnsi="等线(中文正文)" w:cs="等线(中文正文)" w:eastAsia="等线(中文正文)"/>
          <w:b w:val="false"/>
          <w:i w:val="false"/>
          <w:sz w:val="20"/>
        </w:rPr>
        <w:t>同时c dance 2.5他这个团队c dance这个团队也是也指出来比较重要的一点，就是未来团队会继续探索更长的连贯的叙事，更懂得用户的生成和编辑的体验，并且进一步的增强模型对于物理世界规律的理解。这说明什么？说明整个字节将整个视频模型已经能够去在当下助推整个内容行业从AI短去走向AI中剧，甚至是AI长蓄式的像电影剧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07:40</w:t>
      </w:r>
    </w:p>
    <w:p>
      <w:r>
        <w:rPr>
          <w:rFonts w:ascii="等线(中文正文)" w:hAnsi="等线(中文正文)" w:cs="等线(中文正文)" w:eastAsia="等线(中文正文)"/>
          <w:b w:val="false"/>
          <w:i w:val="false"/>
          <w:sz w:val="20"/>
        </w:rPr>
        <w:t>我们如果说CD2.0，但是退出来只是我把完成了一个相对的一个科普，或者说完成了一个大众的好奇心。那我们认为在2.5有望成为ARGC的一个质变点。因为我们自己去生成的时候，其实往后他就需要收费。而作为to c的用户来说，他如果是一个费用敏感型，他就可能不付费。但是如果对于to b的内容企业，它把C杠32.5作为一个生产力的工具，作为一个偏中等的剪辑师或者创造创美术师。那他就会愿意为CDS2.5或者说mini max h3去进行付费。因为我要看到商业化我才会去付费。而商业化的在当下来说，AI内容大众已经能够去接受了。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08:36</w:t>
      </w:r>
    </w:p>
    <w:p>
      <w:r>
        <w:rPr>
          <w:rFonts w:ascii="等线(中文正文)" w:hAnsi="等线(中文正文)" w:cs="等线(中文正文)" w:eastAsia="等线(中文正文)"/>
          <w:b w:val="false"/>
          <w:i w:val="false"/>
          <w:sz w:val="20"/>
        </w:rPr>
        <w:t>我们在AI已经AI应用走到哪里，其实看到大众的科普，就是大众去接触接触整个AI内容已经有超也接近五个亿了。所以整个用户对AI内容的接受度和科普已经达到了。在当下来说，C量子2.5的推出或者H3的推出，我们认为它有网成为AIGC的一个质变点。它不是一个昙花一现的玩具，而是AI内容生产力的一个重要拐点。其实从这个费用端来说，它连续包月将近有453元，更高阶的这个费用会更高。而为这个付费的应该是对内容有非常高要求高标准的这些企业。当他们把这个费用投入投入进去之后，推出来的影视作品，只要这个产品可以直接成为一个商品内容的商品。那他后续不管是变现，是内容的直接变现，还是通过其他的变现，都是为公司带来一个比较好的一个生产力的一个支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09:55</w:t>
      </w:r>
    </w:p>
    <w:p>
      <w:r>
        <w:rPr>
          <w:rFonts w:ascii="等线(中文正文)" w:hAnsi="等线(中文正文)" w:cs="等线(中文正文)" w:eastAsia="等线(中文正文)"/>
          <w:b w:val="false"/>
          <w:i w:val="false"/>
          <w:sz w:val="20"/>
        </w:rPr>
        <w:t>同时也像有了这个mini这个C杠32.5之外，还可以去选择mini max h3。这个H三确实也可以去和C2.5去PK，因为它也具备商用级的多场景的内容是生成的能力，可以应用在像游戏、电影、广告、电商、UI模型。这个说明就是科普层面，而且它支持的是2K的分辨率，而且2K的分辨率的价格不到主流模型的3分之1。所以对于当下来说，mini max h3已经能够逐步的从生成一段视频走向真正的去参与到内容生产的一个过程。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10:42</w:t>
      </w:r>
    </w:p>
    <w:p>
      <w:r>
        <w:rPr>
          <w:rFonts w:ascii="等线(中文正文)" w:hAnsi="等线(中文正文)" w:cs="等线(中文正文)" w:eastAsia="等线(中文正文)"/>
          <w:b w:val="false"/>
          <w:i w:val="false"/>
          <w:sz w:val="20"/>
        </w:rPr>
        <w:t>其实AI现在可以去承接影视内容的生产，但是你要生产出来的这个内容能够承接住大众情感的需求。因为整个内容作品其实也是人类情绪的一个容器，你必须要能够生产出来打动人心的作品，不管是真人影视剧还是AI纯原生的作品。所以短期来说像AIG它主打的是大众碎片化的娱乐的休闲的时间。虽然AI短期它也还无法去承接住非常厚重题材的作品，但是伴随着AI多模态能力的持续的迭代，从C点2.5再到H3也有望推动AI长篇的创作。就当整个AI程序式的内容能够引发社会共鸣的时候，那也是非常重要的一个质变点。当这些能看到社会价值和商业价值的时候，这些影视内容公司也会积极的去投入更多，有望推动整个传媒的应用会进入新一轮的创作的周期和产业的周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11:58</w:t>
      </w:r>
    </w:p>
    <w:p>
      <w:r>
        <w:rPr>
          <w:rFonts w:ascii="等线(中文正文)" w:hAnsi="等线(中文正文)" w:cs="等线(中文正文)" w:eastAsia="等线(中文正文)"/>
          <w:b w:val="false"/>
          <w:i w:val="false"/>
          <w:sz w:val="20"/>
        </w:rPr>
        <w:t>第这是第一大点就是天，这个天时有这个AI时代的新的红利。第二点就是地利，因为我们刚刚说天时就是当下传媒板块只要有波动、有回调、有震荡，都是很好的布局点。因为我们看到的叫天时地利和人和。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12:18</w:t>
      </w:r>
    </w:p>
    <w:p>
      <w:r>
        <w:rPr>
          <w:rFonts w:ascii="等线(中文正文)" w:hAnsi="等线(中文正文)" w:cs="等线(中文正文)" w:eastAsia="等线(中文正文)"/>
          <w:b w:val="false"/>
          <w:i w:val="false"/>
          <w:sz w:val="20"/>
        </w:rPr>
        <w:t>刚刚AI部分是符合天时，第二个部分叫地利，那为什么叫总结为地利？因为我们看到从2026年1月份的GO再到2月份的C量是2.0，其实短期拉动传媒上板块上涨。然后到了三月份open core之后，到了四月份传媒一路下跌，一直跌到这个七月份。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12:42</w:t>
      </w:r>
    </w:p>
    <w:p>
      <w:r>
        <w:rPr>
          <w:rFonts w:ascii="等线(中文正文)" w:hAnsi="等线(中文正文)" w:cs="等线(中文正文)" w:eastAsia="等线(中文正文)"/>
          <w:b w:val="false"/>
          <w:i w:val="false"/>
          <w:sz w:val="20"/>
        </w:rPr>
        <w:t>那其实站在八月这个节点上，传媒现在仍然是处处在相对的一个洼地。其实有很多公司。已经在创新低。那从估值的角度来说，也是具备一个相对的洼地。其实部分垂类的企业，他们的PE今年已经在15倍以下，而企业的增速或者说它的行业增速是超20的。所以能看到PEG都是小于一，所以有了天时，有了地利，我们来看人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13:13</w:t>
      </w:r>
    </w:p>
    <w:p>
      <w:r>
        <w:rPr>
          <w:rFonts w:ascii="等线(中文正文)" w:hAnsi="等线(中文正文)" w:cs="等线(中文正文)" w:eastAsia="等线(中文正文)"/>
          <w:b w:val="false"/>
          <w:i w:val="false"/>
          <w:sz w:val="20"/>
        </w:rPr>
        <w:t>人和这个角度主要是从企业自身的出发点。因为传媒企业其实一边面对的是AI高速发展，一边面对的是上市公司这边的市值持续的在缩水。其实两边都是焦虑，在这个左右有，但是对于企业来说，我最终的目的还是要去做做出好的产品，做出好的内容。不管是游戏、电影、剧集、国漫、音乐、综艺、电商营销、沉浸式体验，甚至是朝外。我们现在看到的就是新的供给在在持续的不断的更新。像恺英网络，它旗下的AI的公司，GE人工智能公司，他们有AI智能体sum，也推出了AI游戏叫玩安不幽屋。在近在上周黔南教育上面已经在做联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14:06</w:t>
      </w:r>
    </w:p>
    <w:p>
      <w:r>
        <w:rPr>
          <w:rFonts w:ascii="等线(中文正文)" w:hAnsi="等线(中文正文)" w:cs="等线(中文正文)" w:eastAsia="等线(中文正文)"/>
          <w:b w:val="false"/>
          <w:i w:val="false"/>
          <w:sz w:val="20"/>
        </w:rPr>
        <w:t>完美世界它的一环，它的产品也是应用到了AI来提升整个游戏的沉浸感。完美世界它自身像诛仙这个端游也接入到了也接入英伟达的audio to face的技术，来借助生成式的AI将整个的音视频转化为动画，来提升整个数字人交互的一个能力。这个是游戏公司聚集公司。我们看到的是如意电影推出了AIG叫合租501，并且在视频号和小红书上持续的去更新。还有是顺网科技，他们也是借助自身的GPU的高性能的算力和AI的能力，向多元场景进行普及，并且精准的去推出了电竞场所全域解决方案。所以我们可以看到，不管是完美世界、恺英网络、数网科技、如意电影，这些企业都在做新的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15:07</w:t>
      </w:r>
    </w:p>
    <w:p>
      <w:r>
        <w:rPr>
          <w:rFonts w:ascii="等线(中文正文)" w:hAnsi="等线(中文正文)" w:cs="等线(中文正文)" w:eastAsia="等线(中文正文)"/>
          <w:b w:val="false"/>
          <w:i w:val="false"/>
          <w:sz w:val="20"/>
        </w:rPr>
        <w:t>所以这个也可以总结为天时地利和人和。那从这个标的或者说板块怎么看呢？第一个是可以关注的是游戏板块。游戏板块八月13号到23号，上海会举办TI2026就是dota two。它的主赛事是八月20号到23号，这个是2019年TI9之后，时隔七年第二次落地上海。TI也是全球公认含金量最湘最高的单单项的电竞赛事。而中国是拥有比较成熟的场馆观众和完善的文旅配套，所以通过这样的电竞赛事，有望拉动整个周边经济。这块可以关注的是完美世界、恺英网络、数网科技，以及港股的B站和瑶姬科，还有A股的姚记科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16:03</w:t>
      </w:r>
    </w:p>
    <w:p>
      <w:r>
        <w:rPr>
          <w:rFonts w:ascii="等线(中文正文)" w:hAnsi="等线(中文正文)" w:cs="等线(中文正文)" w:eastAsia="等线(中文正文)"/>
          <w:b w:val="false"/>
          <w:i w:val="false"/>
          <w:sz w:val="20"/>
        </w:rPr>
        <w:t>第二个是电影剧集板块，我们可以看到现在是八月份，七月份单月全国票房是44.75亿，同比增长了20 13.4%。观影人次1.4，同比增长了30.8%。我们看到的是观影人次的回暖拉动我们票房的增长。然后top 3的电影分别是单月是功夫、女足、八仙和蜘蛛侠。展望八月来说，高关注的影片仍然可以期待，比如说农餐馆，电影板块也是就电影和剧集板块也是离不开AI的主力。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16:45</w:t>
      </w:r>
    </w:p>
    <w:p>
      <w:r>
        <w:rPr>
          <w:rFonts w:ascii="等线(中文正文)" w:hAnsi="等线(中文正文)" w:cs="等线(中文正文)" w:eastAsia="等线(中文正文)"/>
          <w:b w:val="false"/>
          <w:i w:val="false"/>
          <w:sz w:val="20"/>
        </w:rPr>
        <w:t>我们看到的是如意电影已经推出了AIG和组501在持续的更新。我们也看到电影公司博纳影业推内部成立了叫AIGMS智能影视制作中心。他们有AI长篇东风必达，还有AIG计划外，然后聚集龙头华策影视，他们也很早布局AIGC。他们内部有国有有风大模型，外部也和质朴申诉进行合作。在美国AI影视公司叫autobiography，也开启了这个合作来探索长蓄式的AI的内容的新的纪元。这个是电影剧集关注如意电影、博纳影业和华策影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17:32</w:t>
      </w:r>
    </w:p>
    <w:p>
      <w:r>
        <w:rPr>
          <w:rFonts w:ascii="等线(中文正文)" w:hAnsi="等线(中文正文)" w:cs="等线(中文正文)" w:eastAsia="等线(中文正文)"/>
          <w:b w:val="false"/>
          <w:i w:val="false"/>
          <w:sz w:val="20"/>
        </w:rPr>
        <w:t>然后港股这边我们推荐的是美图B站和mini max。美图已经发了上半年的一个业绩预增，他六月份的ARR是6.2个亿，同比增长47.8%。所以我们认为在AI时代，这个审美也是一个竞争力之一。然后港股的是B站9626，他们也是ai内容高浓度的社区，而且AI的商业化在广告上体现的比较显著，同时公司也退出3亿美金的一个回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18:05</w:t>
      </w:r>
    </w:p>
    <w:p>
      <w:r>
        <w:rPr>
          <w:rFonts w:ascii="等线(中文正文)" w:hAnsi="等线(中文正文)" w:cs="等线(中文正文)" w:eastAsia="等线(中文正文)"/>
          <w:b w:val="false"/>
          <w:i w:val="false"/>
          <w:sz w:val="20"/>
        </w:rPr>
        <w:t>然后是mini max，他们发布了新的模型H3，mini max 0100。他们从今年6月15号开源了M3，再到7月31号开源H3。而且这个H3可以应用在像电影、游戏、广告，所以也能看出来作为大模型公司，持续的去做产品的迭代，他们也致力于于去打造AI平台型公司。他们发行价是165港元，而七月在这个7月10号的时候也发了债和增发，定价分别是335和268港元。美股所以在当下我来说港股像美图B站和mini max都可以积极关注。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18:57</w:t>
      </w:r>
    </w:p>
    <w:p>
      <w:r>
        <w:rPr>
          <w:rFonts w:ascii="等线(中文正文)" w:hAnsi="等线(中文正文)" w:cs="等线(中文正文)" w:eastAsia="等线(中文正文)"/>
          <w:b w:val="false"/>
          <w:i w:val="false"/>
          <w:sz w:val="20"/>
        </w:rPr>
        <w:t>那总结来说当下我们七月份本来可以关注的是CW2.5，虽然有些delay，但确实在七月的尾它推出来了，也是提振了一下传媒板块应用的情绪。那这个情绪在八月份是怎么看？在八月份我们总结为只要有震荡都可以积极关注。为什么？因为天时地利人和，天使总结为AI的助力，AI时代新的红利。利利表示这个公司都处在洼地且估值可看。然后人和就是企业端新的供给。那从标的的维度是AI游戏、AI电影、AI剧集以及港股的AI生产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19:44</w:t>
      </w:r>
    </w:p>
    <w:p>
      <w:r>
        <w:rPr>
          <w:rFonts w:ascii="等线(中文正文)" w:hAnsi="等线(中文正文)" w:cs="等线(中文正文)" w:eastAsia="等线(中文正文)"/>
          <w:b w:val="false"/>
          <w:i w:val="false"/>
          <w:sz w:val="20"/>
        </w:rPr>
        <w:t>好，今天就分享这么多，感谢大家的收听。后续如果对个股有任何的疑问，也欢迎联系我们华兴研究所。好，感谢大家的陪伴，我们下期再见。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20:00</w:t>
      </w:r>
    </w:p>
    <w:p>
      <w:r>
        <w:rPr>
          <w:rFonts w:ascii="等线(中文正文)" w:hAnsi="等线(中文正文)" w:cs="等线(中文正文)" w:eastAsia="等线(中文正文)"/>
          <w:b w:val="false"/>
          <w:i w:val="false"/>
          <w:sz w:val="20"/>
        </w:rPr>
        <w:t>感谢大家参加本次会议，会议到此结束，祝大家生活愉快，谢谢。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20:19</w:t>
      </w:r>
    </w:p>
    <w:p>
      <w:r>
        <w:rPr>
          <w:rFonts w:ascii="等线(中文正文)" w:hAnsi="等线(中文正文)" w:cs="等线(中文正文)" w:eastAsia="等线(中文正文)"/>
          <w:b w:val="false"/>
          <w:i w:val="false"/>
          <w:sz w:val="20"/>
        </w:rPr>
        <w:t>请关注公众号，思维纪要社，更多纪要请加V西安20210130。</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E6636BB100BBAFBB4581D91E6DDB82A40B53BE5C33FDDA081A71463F44DFE54A1E6B9DEC4A5CE1D4A81BD7190A1F40872B6494C3ED5B284A558C4C765B02CE247232F35</vt:lpwstr>
  </property>
</Properties>
</file>