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看好高端品牌复苏 -《天玉约首席》申万宏源证券专场 260803_导读</w:t>
      </w:r>
    </w:p>
    <w:p>
      <w:pPr>
        <w:pStyle w:val="a0"/>
        <w:jc w:val="center"/>
      </w:pPr>
      <w:r>
        <w:t>2026年08月03日 22:36</w:t>
      </w:r>
    </w:p>
    <w:p>
      <w:pPr>
        <w:pStyle w:val="a7"/>
      </w:pPr>
      <w:r>
        <w:t>关键词</w:t>
      </w:r>
    </w:p>
    <w:p>
      <w:r>
        <w:rPr>
          <w:rFonts w:ascii="等线(中文正文)" w:hAnsi="等线(中文正文)" w:cs="等线(中文正文)" w:eastAsia="等线(中文正文)"/>
          <w:b w:val="false"/>
          <w:i w:val="false"/>
          <w:sz w:val="20"/>
        </w:rPr>
        <w:t xml:space="preserve">纺织服装 高端品质 内需消费 复苏 涨价周期 澳毛 棉花 供应链 运动户外 品牌力 市占率 安踏 李宁 库存 需求结构 原材料 顺价能力 业绩 确定性 投资主线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纺织服装行业的首席分析师强调，2026年中期策略聚焦高端品质复苏、上游顺价和科技转型三大投资主线。上半年，行业板块分化显著，部分品牌业绩强劲，但也有品牌表现疲软。内需消费增长、上游原材料价格上涨以及运动服饰赛道，特别是国产运动品牌的发展成为关注焦点。分析师指出，中游制造业面临压力，出口趋势亦成挑战。针对机构投资者，建议关注业绩确定性和成长性的投资价值。未来，行业鼓励关注具有长期增长潜力的公司，同时警惕行业竞争加剧及消费恢复不及预期的风险。</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2026年纺织服装行业中期策略：高端品质复苏与上游顺价科技转型</w:t>
      </w:r>
    </w:p>
    <w:p>
      <w:r>
        <w:rPr>
          <w:rFonts w:ascii="等线(中文正文)" w:hAnsi="等线(中文正文)" w:cs="等线(中文正文)" w:eastAsia="等线(中文正文)"/>
          <w:b w:val="false"/>
          <w:i w:val="false"/>
          <w:sz w:val="20"/>
        </w:rPr>
        <w:t>2026年纺织服装行业中期策略聚焦于内需消费成长与上游周期涨价两大主线。内需方面，高端服饰品牌因库存健康、中高收入群体消费韧性及渠道优化而复苏；上游方面，原材料如澳毛、棉花涨价推动供应链企业顺价能力提升，但中游制造企业面临压力。整体策略看好高端品质复苏及上游科技转型。</w:t>
      </w:r>
    </w:p>
    <w:p>
      <w:r>
        <w:rPr>
          <w:rFonts w:ascii="等线(中文正文)" w:hAnsi="等线(中文正文)" w:cs="等线(中文正文)" w:eastAsia="等线(中文正文)"/>
          <w:b w:val="false"/>
          <w:i w:val="false"/>
          <w:sz w:val="20"/>
        </w:rPr>
        <w:t/>
      </w:r>
    </w:p>
    <w:p>
      <w:pPr>
        <w:pStyle w:val="ab"/>
        <w:numPr>
          <w:numId w:val="2"/>
        </w:numPr>
      </w:pPr>
      <w:r>
        <w:t>05:04 内需消费复苏：高端品牌领涨，大众服饰回暖待时</w:t>
      </w:r>
    </w:p>
    <w:p>
      <w:r>
        <w:rPr>
          <w:rFonts w:ascii="等线(中文正文)" w:hAnsi="等线(中文正文)" w:cs="等线(中文正文)" w:eastAsia="等线(中文正文)"/>
          <w:b w:val="false"/>
          <w:i w:val="false"/>
          <w:sz w:val="20"/>
        </w:rPr>
        <w:t>对话探讨了国内服装消费复苏的现状与趋势，指出当前复苏总量温和但结构分化，高端品牌表现优于大众品牌。预计高端服饰复苏趋势下半年可延续，而大众服饰回暖需等待2-3个季度。</w:t>
      </w:r>
    </w:p>
    <w:p>
      <w:r>
        <w:rPr>
          <w:rFonts w:ascii="等线(中文正文)" w:hAnsi="等线(中文正文)" w:cs="等线(中文正文)" w:eastAsia="等线(中文正文)"/>
          <w:b w:val="false"/>
          <w:i w:val="false"/>
          <w:sz w:val="20"/>
        </w:rPr>
        <w:t/>
      </w:r>
    </w:p>
    <w:p>
      <w:pPr>
        <w:pStyle w:val="ab"/>
        <w:numPr>
          <w:numId w:val="3"/>
        </w:numPr>
      </w:pPr>
      <w:r>
        <w:t>08:20 运动服饰行业分析：国产品牌市占率提升与投资策略</w:t>
      </w:r>
    </w:p>
    <w:p>
      <w:r>
        <w:rPr>
          <w:rFonts w:ascii="等线(中文正文)" w:hAnsi="等线(中文正文)" w:cs="等线(中文正文)" w:eastAsia="等线(中文正文)"/>
          <w:b w:val="false"/>
          <w:i w:val="false"/>
          <w:sz w:val="20"/>
        </w:rPr>
        <w:t>对话深入探讨了运动服饰行业的现状与未来趋势，指出尽管整体增速放缓，但细分领域的增长潜力巨大，如城市轻户外、滑雪等。国产品牌市占率提升趋势明显，安踏、李宁等品牌已超越国际品牌。投资建议优选头部稳健龙头公司，二线品牌则适合风险偏好更高的投资者。整体看好国产品牌发展，建议关注相关研究报告。</w:t>
      </w:r>
    </w:p>
    <w:p>
      <w:r>
        <w:rPr>
          <w:rFonts w:ascii="等线(中文正文)" w:hAnsi="等线(中文正文)" w:cs="等线(中文正文)" w:eastAsia="等线(中文正文)"/>
          <w:b w:val="false"/>
          <w:i w:val="false"/>
          <w:sz w:val="20"/>
        </w:rPr>
        <w:t/>
      </w:r>
    </w:p>
    <w:p>
      <w:pPr>
        <w:pStyle w:val="ab"/>
        <w:numPr>
          <w:numId w:val="4"/>
        </w:numPr>
      </w:pPr>
      <w:r>
        <w:t>12:51 天然纤维涨价周期与企业利润转化分析</w:t>
      </w:r>
    </w:p>
    <w:p>
      <w:r>
        <w:rPr>
          <w:rFonts w:ascii="等线(中文正文)" w:hAnsi="等线(中文正文)" w:cs="等线(中文正文)" w:eastAsia="等线(中文正文)"/>
          <w:b w:val="false"/>
          <w:i w:val="false"/>
          <w:sz w:val="20"/>
        </w:rPr>
        <w:t>对话深入探讨了天然纤维，如澳毛和棉花，因供给收缩与需求回暖导致的价格上涨趋势。澳毛价格自2025年中期反转，因牧民转向肉羊养殖，存栏数下降，加之运动户外领域需求提升，尤其是中国美丽诺羊毛热销，形成供需剪刀差。棉花预计2026年进入减产元年，共同推动价格上行。企业利润转化关键在于把握原材料涨价周期，通过创新产品如安踏毛T等，提升市场竞争力。预计下半年至明年，天然纤维价格将持续上涨，因羊的存栏恢复需两年时间。</w:t>
      </w:r>
    </w:p>
    <w:p>
      <w:r>
        <w:rPr>
          <w:rFonts w:ascii="等线(中文正文)" w:hAnsi="等线(中文正文)" w:cs="等线(中文正文)" w:eastAsia="等线(中文正文)"/>
          <w:b w:val="false"/>
          <w:i w:val="false"/>
          <w:sz w:val="20"/>
        </w:rPr>
        <w:t/>
      </w:r>
    </w:p>
    <w:p>
      <w:pPr>
        <w:pStyle w:val="ab"/>
        <w:numPr>
          <w:numId w:val="5"/>
        </w:numPr>
      </w:pPr>
      <w:r>
        <w:t>17:07 产业链环节受益分析与中游制造周期位置探讨</w:t>
      </w:r>
    </w:p>
    <w:p>
      <w:r>
        <w:rPr>
          <w:rFonts w:ascii="等线(中文正文)" w:hAnsi="等线(中文正文)" w:cs="等线(中文正文)" w:eastAsia="等线(中文正文)"/>
          <w:b w:val="false"/>
          <w:i w:val="false"/>
          <w:sz w:val="20"/>
        </w:rPr>
        <w:t>讨论了原材料涨价周期中，上游企业受益明显，中游制造处于周期底部，需观察下游品牌需求及汇兑影响，建议布局中游制造需待中报业绩落地后，市场预期充分下调，再考虑触底布局。</w:t>
      </w:r>
    </w:p>
    <w:p>
      <w:r>
        <w:rPr>
          <w:rFonts w:ascii="等线(中文正文)" w:hAnsi="等线(中文正文)" w:cs="等线(中文正文)" w:eastAsia="等线(中文正文)"/>
          <w:b w:val="false"/>
          <w:i w:val="false"/>
          <w:sz w:val="20"/>
        </w:rPr>
        <w:t/>
      </w:r>
    </w:p>
    <w:p>
      <w:pPr>
        <w:pStyle w:val="ab"/>
        <w:numPr>
          <w:numId w:val="6"/>
        </w:numPr>
      </w:pPr>
      <w:r>
        <w:t>21:27 男装与女装行业复苏趋势分析</w:t>
      </w:r>
    </w:p>
    <w:p>
      <w:r>
        <w:rPr>
          <w:rFonts w:ascii="等线(中文正文)" w:hAnsi="等线(中文正文)" w:cs="等线(中文正文)" w:eastAsia="等线(中文正文)"/>
          <w:b w:val="false"/>
          <w:i w:val="false"/>
          <w:sz w:val="20"/>
        </w:rPr>
        <w:t>高端男装品牌在一季度实现营收利润双位数增长，通过产品升级和渠道优化展现出趋势性经营拐点。女装行业尽管市场规模较大但分散，一季度高端女装业绩超预期，未来集中度提升可能性较低，因女性消费心理偏好多样化。</w:t>
      </w:r>
    </w:p>
    <w:p>
      <w:r>
        <w:rPr>
          <w:rFonts w:ascii="等线(中文正文)" w:hAnsi="等线(中文正文)" w:cs="等线(中文正文)" w:eastAsia="等线(中文正文)"/>
          <w:b w:val="false"/>
          <w:i w:val="false"/>
          <w:sz w:val="20"/>
        </w:rPr>
        <w:t/>
      </w:r>
    </w:p>
    <w:p>
      <w:pPr>
        <w:pStyle w:val="ab"/>
        <w:numPr>
          <w:numId w:val="7"/>
        </w:numPr>
      </w:pPr>
      <w:r>
        <w:t>27:18 电商领域两极分化：高端品牌线上增长显著</w:t>
      </w:r>
    </w:p>
    <w:p>
      <w:r>
        <w:rPr>
          <w:rFonts w:ascii="等线(中文正文)" w:hAnsi="等线(中文正文)" w:cs="等线(中文正文)" w:eastAsia="等线(中文正文)"/>
          <w:b w:val="false"/>
          <w:i w:val="false"/>
          <w:sz w:val="20"/>
        </w:rPr>
        <w:t>对话探讨了电商领域中高端品牌与大众品牌线上销售的两极分化现象，指出高端功能性品牌如安踏旗下的迪桑特、始祖鸟等，因其产品破圈至商务和通勤场景，电商销售额增长明显。而大众品牌因毛利率低，难以承受高营销成本，面临增收不增利的困境。品牌年轻化、利用明星效应及社交媒体传播是高端品牌成功的关键因素。</w:t>
      </w:r>
    </w:p>
    <w:p>
      <w:r>
        <w:rPr>
          <w:rFonts w:ascii="等线(中文正文)" w:hAnsi="等线(中文正文)" w:cs="等线(中文正文)" w:eastAsia="等线(中文正文)"/>
          <w:b w:val="false"/>
          <w:i w:val="false"/>
          <w:sz w:val="20"/>
        </w:rPr>
        <w:t/>
      </w:r>
    </w:p>
    <w:p>
      <w:pPr>
        <w:pStyle w:val="ab"/>
        <w:numPr>
          <w:numId w:val="8"/>
        </w:numPr>
      </w:pPr>
      <w:r>
        <w:t>33:51 电商渠道变化与服装行业格局重塑</w:t>
      </w:r>
    </w:p>
    <w:p>
      <w:r>
        <w:rPr>
          <w:rFonts w:ascii="等线(中文正文)" w:hAnsi="等线(中文正文)" w:cs="等线(中文正文)" w:eastAsia="等线(中文正文)"/>
          <w:b w:val="false"/>
          <w:i w:val="false"/>
          <w:sz w:val="20"/>
        </w:rPr>
        <w:t>对话探讨了电商渠道变化对服装行业的影响，指出高端品牌在线上市场的表现良好，未来应注重品牌形象提升而非价格竞争。机构资金正逐步增加对消费板块的配置，尤其青睐业绩确定性和持续增长潜力的公司，这预示着服装行业格局正在向品牌化、高端化方向发展。</w:t>
      </w:r>
    </w:p>
    <w:p>
      <w:r>
        <w:rPr>
          <w:rFonts w:ascii="等线(中文正文)" w:hAnsi="等线(中文正文)" w:cs="等线(中文正文)" w:eastAsia="等线(中文正文)"/>
          <w:b w:val="false"/>
          <w:i w:val="false"/>
          <w:sz w:val="20"/>
        </w:rPr>
        <w:t/>
      </w:r>
    </w:p>
    <w:p>
      <w:pPr>
        <w:pStyle w:val="ab"/>
        <w:numPr>
          <w:numId w:val="9"/>
        </w:numPr>
      </w:pPr>
      <w:r>
        <w:t>38:14 纺织服装出口与供应链转移趋势分析</w:t>
      </w:r>
    </w:p>
    <w:p>
      <w:r>
        <w:rPr>
          <w:rFonts w:ascii="等线(中文正文)" w:hAnsi="等线(中文正文)" w:cs="等线(中文正文)" w:eastAsia="等线(中文正文)"/>
          <w:b w:val="false"/>
          <w:i w:val="false"/>
          <w:sz w:val="20"/>
        </w:rPr>
        <w:t>对话探讨了中国纺织服装出口的现状与供应链转移趋势，指出尽管整体出口微增，但纺织品出口表现优于服装，且东南亚及非洲建厂成为新趋势。尽管存在订单分流担忧，但国内企业通过全球化布局增强竞争力，预计未来前景看好。</w:t>
      </w:r>
    </w:p>
    <w:p>
      <w:r>
        <w:rPr>
          <w:rFonts w:ascii="等线(中文正文)" w:hAnsi="等线(中文正文)" w:cs="等线(中文正文)" w:eastAsia="等线(中文正文)"/>
          <w:b w:val="false"/>
          <w:i w:val="false"/>
          <w:sz w:val="20"/>
        </w:rPr>
        <w:t/>
      </w:r>
    </w:p>
    <w:p>
      <w:pPr>
        <w:pStyle w:val="ab"/>
        <w:numPr>
          <w:numId w:val="10"/>
        </w:numPr>
      </w:pPr>
      <w:r>
        <w:t>41:57 2026中期行业展望：内需消费复苏与周期涨价投资策略</w:t>
      </w:r>
    </w:p>
    <w:p>
      <w:r>
        <w:rPr>
          <w:rFonts w:ascii="等线(中文正文)" w:hAnsi="等线(中文正文)" w:cs="等线(中文正文)" w:eastAsia="等线(中文正文)"/>
          <w:b w:val="false"/>
          <w:i w:val="false"/>
          <w:sz w:val="20"/>
        </w:rPr>
        <w:t>对话围绕2026年中期行业展望展开，重点讨论了内需消费复苏与上游周期涨价的投资主线。内需消费方面，看好高端男装、女装及头部运动户外龙头，如比赢乐丰、安踏等，因其业绩确定性和成长潜力。周期涨价方向，棉纺、毛纺等上游龙头受益于涨价预期，全年业绩值得期待。中游制造虽受汇兑影响，但长期竞争力强，下半年至明年或有投资机会。最后提醒投资者关注消费恢复不及预期、行业竞争加剧等风险，建议优先配置业绩确定性和成长性兼备的资产。</w:t>
      </w:r>
    </w:p>
    <w:p>
      <w:r>
        <w:rPr>
          <w:rFonts w:ascii="等线(中文正文)" w:hAnsi="等线(中文正文)" w:cs="等线(中文正文)" w:eastAsia="等线(中文正文)"/>
          <w:b w:val="false"/>
          <w:i w:val="false"/>
          <w:sz w:val="20"/>
        </w:rPr>
        <w:t/>
      </w:r>
    </w:p>
    <w:p>
      <w:pPr>
        <w:pStyle w:val="a7"/>
      </w:pPr>
      <w:r>
        <w:t>发言总结</w:t>
      </w:r>
    </w:p>
    <w:p>
      <w:pPr>
        <w:pStyle w:val="ab"/>
        <w:numPr>
          <w:numId w:val="11"/>
        </w:numPr>
      </w:pPr>
      <w:r>
        <w:t>发言人1</w:t>
      </w:r>
    </w:p>
    <w:p>
      <w:r>
        <w:rPr>
          <w:rFonts w:ascii="等线(中文正文)" w:hAnsi="等线(中文正文)" w:cs="等线(中文正文)" w:eastAsia="等线(中文正文)"/>
          <w:b w:val="false"/>
          <w:i w:val="false"/>
          <w:sz w:val="20"/>
        </w:rPr>
        <w:t>邀请了申万宏源证券纺织服装行业的首席分析师王丽萍，讨论了纺织服装行业的未来展望和投资策略。王丽萍分享了其团队发布的2026年纺织服装行业中期策略，重点看好高端品质的复苏和关注上游顺价及科技转型。上半年行业板块分化明显，部分品牌表现强劲，有的品牌仍在低位徘徊。投资策略围绕内需消费成长和上游周期涨价两条主线，强调高端服饰品牌的复苏、渠道变迁、原材料价格上涨等趋势。特别提到了运动服饰的黄金赛道，国产品牌市占率的提升，以及上游原材料价格变动对行业的影响。此外，还讨论了出口、供应链的担忧及东南亚建厂的情况。王丽萍在下半年行业情况的展望中强调了业绩确定性和成长性的重要性，建议投资者关注高端品牌和上游原材料相关企业，同时警惕消费恢复不及预期等风险。</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问：在申万宏源证券发布的2026年纺织服装行业中期策略中，最核心的投资主线是什么？背后的硬核支撑逻辑是什么？</w:t>
      </w:r>
    </w:p>
    <w:p>
      <w:r>
        <w:rPr>
          <w:rFonts w:ascii="等线(中文正文)" w:hAnsi="等线(中文正文)" w:cs="等线(中文正文)" w:eastAsia="等线(中文正文)"/>
          <w:b w:val="false"/>
          <w:i w:val="false"/>
          <w:sz w:val="20"/>
        </w:rPr>
        <w:t>发言人1 答：我们投资策略报告中有两条主线。一条是内需消费成长主线，另一条是上游周期涨价主线。在内需方面，今年高端服饰品牌持续复苏，业绩确定性强。逻辑支撑在于：1) 高端品牌从2023年开始进行了去库存调整，至今年年初库存已处于健康区间；2) 底层需求结构发生变化，中产及高收入人群消费韧性较强，对价格敏感性较低；3) 高端渠道转型，更多集中在线下门店、购物中心和商场，并完善会员体系和私域运营。因此，今年表现较强的有高端男装、女装、头部运动户外品牌以及高端家纺等。在上游周期涨价方面，纺织制造供应链中原材料如棉花、澳毛价格上涨，尤其澳大利亚羊毛价格上涨明显，主要由于需求驱动和供给收缩，导致全球棉花减产以及巴西棉、奥棉也有减产面积。</w:t>
      </w:r>
    </w:p>
    <w:p>
      <w:r>
        <w:rPr>
          <w:rFonts w:ascii="等线(中文正文)" w:hAnsi="等线(中文正文)" w:cs="等线(中文正文)" w:eastAsia="等线(中文正文)"/>
          <w:b w:val="false"/>
          <w:i w:val="false"/>
          <w:sz w:val="20"/>
        </w:rPr>
        <w:t/>
      </w:r>
    </w:p>
    <w:p>
      <w:pPr>
        <w:pStyle w:val="ab"/>
      </w:pPr>
      <w:r>
        <w:t>发言人1 问：当前国内服装消费的真实复苏实力如何？高端品牌率先复苏的趋势下半年能否延续，并且是否会向大众品牌传导？</w:t>
      </w:r>
    </w:p>
    <w:p>
      <w:r>
        <w:rPr>
          <w:rFonts w:ascii="等线(中文正文)" w:hAnsi="等线(中文正文)" w:cs="等线(中文正文)" w:eastAsia="等线(中文正文)"/>
          <w:b w:val="false"/>
          <w:i w:val="false"/>
          <w:sz w:val="20"/>
        </w:rPr>
        <w:t>发言人1 答：目前看，国内服装消费的整体复苏态势是总量温和但结构分化。线下实体店有所复苏，但大众服饰增速慢于整体服装大盘。高端品牌因其品牌力在线上线下均有较快增速，呈现弱复苏强结构状态。关于高端品牌复苏趋势延续性，从今年上半年的订货会情况看，部分公司仍能保持双位数或订单增长。然而，高端品牌向大众品牌传导较为困难，因为大众品渠道库存偏高且面临持续的价格战，预计大众服饰回暖需要2到3个季度左右。</w:t>
      </w:r>
    </w:p>
    <w:p>
      <w:r>
        <w:rPr>
          <w:rFonts w:ascii="等线(中文正文)" w:hAnsi="等线(中文正文)" w:cs="等线(中文正文)" w:eastAsia="等线(中文正文)"/>
          <w:b w:val="false"/>
          <w:i w:val="false"/>
          <w:sz w:val="20"/>
        </w:rPr>
        <w:t/>
      </w:r>
    </w:p>
    <w:p>
      <w:pPr>
        <w:pStyle w:val="ab"/>
      </w:pPr>
      <w:r>
        <w:t>发言人1 问：对于下半年运动服饰的整体景气以及国产品牌份额持续提升的趋势，您怎么看？</w:t>
      </w:r>
    </w:p>
    <w:p>
      <w:r>
        <w:rPr>
          <w:rFonts w:ascii="等线(中文正文)" w:hAnsi="等线(中文正文)" w:cs="等线(中文正文)" w:eastAsia="等线(中文正文)"/>
          <w:b w:val="false"/>
          <w:i w:val="false"/>
          <w:sz w:val="20"/>
        </w:rPr>
        <w:t>发言人1 答：今年运动服饰行业格局变化较大，国产头部品牌市场份额提升，甚至超越国际头部品牌，二线国产品牌也有亮眼表现。国产品牌整体波动明显。今年体育赛事密集催化营销和销售，如世界杯等。下半年，体育赛道依然具备较强的确定性，国产品牌份额持续提升的趋势有望继续。</w:t>
      </w:r>
    </w:p>
    <w:p>
      <w:r>
        <w:rPr>
          <w:rFonts w:ascii="等线(中文正文)" w:hAnsi="等线(中文正文)" w:cs="等线(中文正文)" w:eastAsia="等线(中文正文)"/>
          <w:b w:val="false"/>
          <w:i w:val="false"/>
          <w:sz w:val="20"/>
        </w:rPr>
        <w:t/>
      </w:r>
    </w:p>
    <w:p>
      <w:pPr>
        <w:pStyle w:val="ab"/>
      </w:pPr>
      <w:r>
        <w:t>发言人1 问：从今年体育服饰的整体增速看，是否出现了放缓情况？</w:t>
      </w:r>
    </w:p>
    <w:p>
      <w:r>
        <w:rPr>
          <w:rFonts w:ascii="等线(中文正文)" w:hAnsi="等线(中文正文)" w:cs="等线(中文正文)" w:eastAsia="等线(中文正文)"/>
          <w:b w:val="false"/>
          <w:i w:val="false"/>
          <w:sz w:val="20"/>
        </w:rPr>
        <w:t>发言人1 答：是的，今年体育服饰的整体增速相较于过去有所放缓，尤其是国内几家港股上市的龙头公司，增速从以前的双位数增长放缓到现在的单位数高端增长。这与品类有关，因为国内体育品牌主要以跑步品类为增长点，随着跑步人群增加，渗透率逐步提高，导致跑步品类增速放缓，但城市轻户外、徒步、滑雪、网球等细分领域的小众品类渗透率持续提升。</w:t>
      </w:r>
    </w:p>
    <w:p>
      <w:r>
        <w:rPr>
          <w:rFonts w:ascii="等线(中文正文)" w:hAnsi="等线(中文正文)" w:cs="等线(中文正文)" w:eastAsia="等线(中文正文)"/>
          <w:b w:val="false"/>
          <w:i w:val="false"/>
          <w:sz w:val="20"/>
        </w:rPr>
        <w:t/>
      </w:r>
    </w:p>
    <w:p>
      <w:pPr>
        <w:pStyle w:val="ab"/>
      </w:pPr>
      <w:r>
        <w:t>发言人1 问：国产品牌市占率提升的趋势能否延续？</w:t>
      </w:r>
    </w:p>
    <w:p>
      <w:r>
        <w:rPr>
          <w:rFonts w:ascii="等线(中文正文)" w:hAnsi="等线(中文正文)" w:cs="等线(中文正文)" w:eastAsia="等线(中文正文)"/>
          <w:b w:val="false"/>
          <w:i w:val="false"/>
          <w:sz w:val="20"/>
        </w:rPr>
        <w:t>发言人1 答：根据过去几年的数据，国货品牌市占率提升的趋势势不可挡。目前安踏及其旗下的两个品牌市占率已经超过耐克，而李宁也超过了阿迪达斯，因此国货品牌市占率有望持续提升。</w:t>
      </w:r>
    </w:p>
    <w:p>
      <w:r>
        <w:rPr>
          <w:rFonts w:ascii="等线(中文正文)" w:hAnsi="等线(中文正文)" w:cs="等线(中文正文)" w:eastAsia="等线(中文正文)"/>
          <w:b w:val="false"/>
          <w:i w:val="false"/>
          <w:sz w:val="20"/>
        </w:rPr>
        <w:t/>
      </w:r>
    </w:p>
    <w:p>
      <w:pPr>
        <w:pStyle w:val="ab"/>
      </w:pPr>
      <w:r>
        <w:t>发言人1 问：对于普通投资者在二级市场投资布局体育服饰赛道时，是优选头部龙头公司还是二线品牌？</w:t>
      </w:r>
    </w:p>
    <w:p>
      <w:r>
        <w:rPr>
          <w:rFonts w:ascii="等线(中文正文)" w:hAnsi="等线(中文正文)" w:cs="等线(中文正文)" w:eastAsia="等线(中文正文)"/>
          <w:b w:val="false"/>
          <w:i w:val="false"/>
          <w:sz w:val="20"/>
        </w:rPr>
        <w:t>发言人1 答：我们更倾向于优选头部稳健的龙头公司，如安踏，因其多品牌布局证明了自身能力强且业绩相对稳定。二线品牌的波动较大，更适合风险偏好更强的投资者。</w:t>
      </w:r>
    </w:p>
    <w:p>
      <w:r>
        <w:rPr>
          <w:rFonts w:ascii="等线(中文正文)" w:hAnsi="等线(中文正文)" w:cs="等线(中文正文)" w:eastAsia="等线(中文正文)"/>
          <w:b w:val="false"/>
          <w:i w:val="false"/>
          <w:sz w:val="20"/>
        </w:rPr>
        <w:t/>
      </w:r>
    </w:p>
    <w:p>
      <w:pPr>
        <w:pStyle w:val="ab"/>
      </w:pPr>
      <w:r>
        <w:t>发言人1 问：原材料涨价周期如何转化为企业的利润？</w:t>
      </w:r>
    </w:p>
    <w:p>
      <w:r>
        <w:rPr>
          <w:rFonts w:ascii="等线(中文正文)" w:hAnsi="等线(中文正文)" w:cs="等线(中文正文)" w:eastAsia="等线(中文正文)"/>
          <w:b w:val="false"/>
          <w:i w:val="false"/>
          <w:sz w:val="20"/>
        </w:rPr>
        <w:t>发言人1 答：原材料涨价，例如澳毛和棉花，由于供给收缩叠加需求回暖，会推动价格上行。以澳毛为例，其价格在近两年累计减产超过20%，随着头部运动企业将澳毛作为运动服饰新的卖点，需求上升将带动价格持续上涨。羊毛价格周期大约为两年，由于存栏头数下降和下游运动户外领域需求增长，供需剪刀差明显，从而实现涨价向利润的转化。</w:t>
      </w:r>
    </w:p>
    <w:p>
      <w:r>
        <w:rPr>
          <w:rFonts w:ascii="等线(中文正文)" w:hAnsi="等线(中文正文)" w:cs="等线(中文正文)" w:eastAsia="等线(中文正文)"/>
          <w:b w:val="false"/>
          <w:i w:val="false"/>
          <w:sz w:val="20"/>
        </w:rPr>
        <w:t/>
      </w:r>
    </w:p>
    <w:p>
      <w:pPr>
        <w:pStyle w:val="ab"/>
      </w:pPr>
      <w:r>
        <w:t>发言人1 问：上游原材料涨价对产业链中哪些环节的公司有益？如何跟踪涨价进度？</w:t>
      </w:r>
    </w:p>
    <w:p>
      <w:r>
        <w:rPr>
          <w:rFonts w:ascii="等线(中文正文)" w:hAnsi="等线(中文正文)" w:cs="等线(中文正文)" w:eastAsia="等线(中文正文)"/>
          <w:b w:val="false"/>
          <w:i w:val="false"/>
          <w:sz w:val="20"/>
        </w:rPr>
        <w:t>发言人1 答：上游环节的公司更能吃到原材料涨价的红利，如棉纺行业龙头百隆东方和毛纺行业龙头新奥股份。中游环节承压较大，下游品牌在逐步接受涨价过程中受益情况分化。投资者可通过跟踪上游原材料价格变化及纺织产业链各环节的业绩表现来关注涨价进度。</w:t>
      </w:r>
    </w:p>
    <w:p>
      <w:r>
        <w:rPr>
          <w:rFonts w:ascii="等线(中文正文)" w:hAnsi="等线(中文正文)" w:cs="等线(中文正文)" w:eastAsia="等线(中文正文)"/>
          <w:b w:val="false"/>
          <w:i w:val="false"/>
          <w:sz w:val="20"/>
        </w:rPr>
        <w:t/>
      </w:r>
    </w:p>
    <w:p>
      <w:pPr>
        <w:pStyle w:val="ab"/>
      </w:pPr>
      <w:r>
        <w:t>发言人1 问：中游制造板块目前处于什么样的周期位置？下半年是否能看到订单回暖和利润率回升的明确拐点？布局中游制造是处于左侧还是需要等待更多信号？</w:t>
      </w:r>
    </w:p>
    <w:p>
      <w:r>
        <w:rPr>
          <w:rFonts w:ascii="等线(中文正文)" w:hAnsi="等线(中文正文)" w:cs="等线(中文正文)" w:eastAsia="等线(中文正文)"/>
          <w:b w:val="false"/>
          <w:i w:val="false"/>
          <w:sz w:val="20"/>
        </w:rPr>
        <w:t>发言人1 答：目前中游制造板块处于周期底部，在磨底过程中。由于需求受到海外国际运动品牌的影响，尤其是耐克等龙头公司的财报及对未来展望并不明朗，所以需求情况还需进一步观察。预计中报业绩仍需观察，建议在中报落地后，尤其是制造业企业业绩下调充分时再进行布局。</w:t>
      </w:r>
    </w:p>
    <w:p>
      <w:r>
        <w:rPr>
          <w:rFonts w:ascii="等线(中文正文)" w:hAnsi="等线(中文正文)" w:cs="等线(中文正文)" w:eastAsia="等线(中文正文)"/>
          <w:b w:val="false"/>
          <w:i w:val="false"/>
          <w:sz w:val="20"/>
        </w:rPr>
        <w:t/>
      </w:r>
    </w:p>
    <w:p>
      <w:pPr>
        <w:pStyle w:val="ab"/>
      </w:pPr>
      <w:r>
        <w:t>发言人1 问：高端男装复苏是短期反弹还是趋势性经营反转？</w:t>
      </w:r>
    </w:p>
    <w:p>
      <w:r>
        <w:rPr>
          <w:rFonts w:ascii="等线(中文正文)" w:hAnsi="等线(中文正文)" w:cs="等线(中文正文)" w:eastAsia="等线(中文正文)"/>
          <w:b w:val="false"/>
          <w:i w:val="false"/>
          <w:sz w:val="20"/>
        </w:rPr>
        <w:t>发言人1 答：高端男装的复苏我们认为是一个趋势性经营拐点。头部男装品牌通过产品升级、年轻化改造以及打造第二成长曲线等方式实现营收双位数增长，并且拿下国际户外品牌的运营权，同时渠道优化，因此高端男装复苏看好并认为已进入趋势性反转阶段。</w:t>
      </w:r>
    </w:p>
    <w:p>
      <w:r>
        <w:rPr>
          <w:rFonts w:ascii="等线(中文正文)" w:hAnsi="等线(中文正文)" w:cs="等线(中文正文)" w:eastAsia="等线(中文正文)"/>
          <w:b w:val="false"/>
          <w:i w:val="false"/>
          <w:sz w:val="20"/>
        </w:rPr>
        <w:t/>
      </w:r>
    </w:p>
    <w:p>
      <w:pPr>
        <w:pStyle w:val="ab"/>
      </w:pPr>
      <w:r>
        <w:t>发言人1 问：女装行业是否走出底部？高端女装复苏逻辑与男装有何相同和不同之处？</w:t>
      </w:r>
    </w:p>
    <w:p>
      <w:r>
        <w:rPr>
          <w:rFonts w:ascii="等线(中文正文)" w:hAnsi="等线(中文正文)" w:cs="等线(中文正文)" w:eastAsia="等线(中文正文)"/>
          <w:b w:val="false"/>
          <w:i w:val="false"/>
          <w:sz w:val="20"/>
        </w:rPr>
        <w:t>发言人1 答：今年一季度高端女装企业的业绩超预期，利润增速快于收入，显示出行业回暖趋势。高端女装复苏逻辑与男装类似，均经历了库存出清、毛利率修复的过程，高净值人群消费具有韧性，线下商场销售回暖，产品议价能力增强。不同之处在于男装客户粘性强，社交场景驱动明显，而女装则需更多通过推陈出新吸引消费者，女装稳定性相对较弱于男装。</w:t>
      </w:r>
    </w:p>
    <w:p>
      <w:r>
        <w:rPr>
          <w:rFonts w:ascii="等线(中文正文)" w:hAnsi="等线(中文正文)" w:cs="等线(中文正文)" w:eastAsia="等线(中文正文)"/>
          <w:b w:val="false"/>
          <w:i w:val="false"/>
          <w:sz w:val="20"/>
        </w:rPr>
        <w:t/>
      </w:r>
    </w:p>
    <w:p>
      <w:pPr>
        <w:pStyle w:val="ab"/>
      </w:pPr>
      <w:r>
        <w:t>发言人1 问：女装行业未来是否有可能提升集中度？</w:t>
      </w:r>
    </w:p>
    <w:p>
      <w:r>
        <w:rPr>
          <w:rFonts w:ascii="等线(中文正文)" w:hAnsi="等线(中文正文)" w:cs="等线(中文正文)" w:eastAsia="等线(中文正文)"/>
          <w:b w:val="false"/>
          <w:i w:val="false"/>
          <w:sz w:val="20"/>
        </w:rPr>
        <w:t>发言人1 答：女装行业集中度提升有限，主要是由于消费者心理中存在怕撞衫的问题，这使得女装品牌难以形成明显的集中效应，相较于男装，女装CR10明显低于男装，因此女装集中度提升空间较小。</w:t>
      </w:r>
    </w:p>
    <w:p>
      <w:r>
        <w:rPr>
          <w:rFonts w:ascii="等线(中文正文)" w:hAnsi="等线(中文正文)" w:cs="等线(中文正文)" w:eastAsia="等线(中文正文)"/>
          <w:b w:val="false"/>
          <w:i w:val="false"/>
          <w:sz w:val="20"/>
        </w:rPr>
        <w:t/>
      </w:r>
    </w:p>
    <w:p>
      <w:pPr>
        <w:pStyle w:val="ab"/>
      </w:pPr>
      <w:r>
        <w:t>发言人1 问：对于电商领域中大众品牌线上销售额下滑，而高端品牌和功能型品牌线上增速较高的现象，您怎么解读这个两极分化的现象及其背后原因？大众品牌在线上是否越来越难做，尤其是考虑到高端品牌在线上表现较好？</w:t>
      </w:r>
    </w:p>
    <w:p>
      <w:r>
        <w:rPr>
          <w:rFonts w:ascii="等线(中文正文)" w:hAnsi="等线(中文正文)" w:cs="等线(中文正文)" w:eastAsia="等线(中文正文)"/>
          <w:b w:val="false"/>
          <w:i w:val="false"/>
          <w:sz w:val="20"/>
        </w:rPr>
        <w:t>发言人1 答：这个现象确实比较明显，其背后原因在于消费市场的分化以及功能型服装趋势流行。像安踏旗下的迪桑特、科隆和始祖鸟等品牌，由于其产品具有多功能性，不仅局限于户外和运动场景，还被广泛应用在商务和通勤场合，作为身份象征，因此这些品牌破圈带来的增长较为显著。前两年由于电商竞争激烈，流量成本上升，毛利率较低的大众品牌在承担营销成本上涨方面压力较大，导致增收不增利的现象。高毛利率对于品牌而言非常重要，因为它可以用于提升品牌形象、做营销推广及开发更好的面料等。所以对于大众品牌来说，线上竞争加剧确实使得运营更为艰难。</w:t>
      </w:r>
    </w:p>
    <w:p>
      <w:r>
        <w:rPr>
          <w:rFonts w:ascii="等线(中文正文)" w:hAnsi="等线(中文正文)" w:cs="等线(中文正文)" w:eastAsia="等线(中文正文)"/>
          <w:b w:val="false"/>
          <w:i w:val="false"/>
          <w:sz w:val="20"/>
        </w:rPr>
        <w:t/>
      </w:r>
    </w:p>
    <w:p>
      <w:pPr>
        <w:pStyle w:val="ab"/>
      </w:pPr>
      <w:r>
        <w:t>发言人1 问：功能型品牌具体是指什么类型的品牌或产品？</w:t>
      </w:r>
    </w:p>
    <w:p>
      <w:r>
        <w:rPr>
          <w:rFonts w:ascii="等线(中文正文)" w:hAnsi="等线(中文正文)" w:cs="等线(中文正文)" w:eastAsia="等线(中文正文)"/>
          <w:b w:val="false"/>
          <w:i w:val="false"/>
          <w:sz w:val="20"/>
        </w:rPr>
        <w:t>发言人1 答：功能型品牌主要指那些具备特定功能性的服装品牌，例如户外品牌以及像安踏旗下的迪桑特、始祖鸟等。这类品牌的面料通常具有防水、防雨等功能性，并且已不再仅限于户外活动穿着，商务人士和通勤者也开始选择这类服装进行多场景切换。</w:t>
      </w:r>
    </w:p>
    <w:p>
      <w:r>
        <w:rPr>
          <w:rFonts w:ascii="等线(中文正文)" w:hAnsi="等线(中文正文)" w:cs="等线(中文正文)" w:eastAsia="等线(中文正文)"/>
          <w:b w:val="false"/>
          <w:i w:val="false"/>
          <w:sz w:val="20"/>
        </w:rPr>
        <w:t/>
      </w:r>
    </w:p>
    <w:p>
      <w:pPr>
        <w:pStyle w:val="ab"/>
      </w:pPr>
      <w:r>
        <w:t>发言人1 问：电商渠道的变化是否重塑了服装行业的长期格局？</w:t>
      </w:r>
    </w:p>
    <w:p>
      <w:r>
        <w:rPr>
          <w:rFonts w:ascii="等线(中文正文)" w:hAnsi="等线(中文正文)" w:cs="等线(中文正文)" w:eastAsia="等线(中文正文)"/>
          <w:b w:val="false"/>
          <w:i w:val="false"/>
          <w:sz w:val="20"/>
        </w:rPr>
        <w:t>发言人1 答：电商渠道的变化对未来服装行业格局会有明显影响。今年的趋势显示，商家应避免盲目卷价格，而是注重提升品牌形象和价值。那些在线上致力于打造品牌的公司将会走得更远，而不是仅仅把线上当作处理尾货的渠道。</w:t>
      </w:r>
    </w:p>
    <w:p>
      <w:r>
        <w:rPr>
          <w:rFonts w:ascii="等线(中文正文)" w:hAnsi="等线(中文正文)" w:cs="等线(中文正文)" w:eastAsia="等线(中文正文)"/>
          <w:b w:val="false"/>
          <w:i w:val="false"/>
          <w:sz w:val="20"/>
        </w:rPr>
        <w:t/>
      </w:r>
    </w:p>
    <w:p>
      <w:pPr>
        <w:pStyle w:val="ab"/>
      </w:pPr>
      <w:r>
        <w:t>发言人1 问：当前机构资金对纺织服装板块的配置思路是怎样的？最近是否有回流消费板块的迹象？</w:t>
      </w:r>
    </w:p>
    <w:p>
      <w:r>
        <w:rPr>
          <w:rFonts w:ascii="等线(中文正文)" w:hAnsi="等线(中文正文)" w:cs="等线(中文正文)" w:eastAsia="等线(中文正文)"/>
          <w:b w:val="false"/>
          <w:i w:val="false"/>
          <w:sz w:val="20"/>
        </w:rPr>
        <w:t>发言人1 答：上半年机构资金关注度较低，持仓集中在科技领域。但从二季度开始，随着科技股调整，机构资金明显加大了对纺织服装板块，尤其是高端服饰如比林洛芬和运动品牌安踏、李宁的关注度和持仓比例，这表明部分资金正逐渐流入消费板块。</w:t>
      </w:r>
    </w:p>
    <w:p>
      <w:r>
        <w:rPr>
          <w:rFonts w:ascii="等线(中文正文)" w:hAnsi="等线(中文正文)" w:cs="等线(中文正文)" w:eastAsia="等线(中文正文)"/>
          <w:b w:val="false"/>
          <w:i w:val="false"/>
          <w:sz w:val="20"/>
        </w:rPr>
        <w:t/>
      </w:r>
    </w:p>
    <w:p>
      <w:pPr>
        <w:pStyle w:val="ab"/>
      </w:pPr>
      <w:r>
        <w:t>发言人1 问：在当前市场环境下，投资者在选择消费类公司时，应关注哪些标准？对于成长弹性较好的服装类公司，市场是否会关注？</w:t>
      </w:r>
    </w:p>
    <w:p>
      <w:r>
        <w:rPr>
          <w:rFonts w:ascii="等线(中文正文)" w:hAnsi="等线(中文正文)" w:cs="等线(中文正文)" w:eastAsia="等线(中文正文)"/>
          <w:b w:val="false"/>
          <w:i w:val="false"/>
          <w:sz w:val="20"/>
        </w:rPr>
        <w:t>发言人1 答：投资者应寻找未来能带来持续利润增长的标准，而非简单的一次性反弹。业绩确定性和持续的成长性是机构加仓或减仓的重要参考依据。业绩确定且未来增长明确的公司往往受到机构高度关注，并且近期股价表现较好。市场确实会关注成长弹性好的服装类公司，但关注的是其成长性是否源于底部的持续增长而非一次性反弹。需要判断企业是从底部开始的持续增长还是从高点后的回调。</w:t>
      </w:r>
    </w:p>
    <w:p>
      <w:r>
        <w:rPr>
          <w:rFonts w:ascii="等线(中文正文)" w:hAnsi="等线(中文正文)" w:cs="等线(中文正文)" w:eastAsia="等线(中文正文)"/>
          <w:b w:val="false"/>
          <w:i w:val="false"/>
          <w:sz w:val="20"/>
        </w:rPr>
        <w:t/>
      </w:r>
    </w:p>
    <w:p>
      <w:pPr>
        <w:pStyle w:val="ab"/>
      </w:pPr>
      <w:r>
        <w:t>发言人1 问：您如何看待下半年我国整体出口的走势，尤其是纺织服装出口的情况？</w:t>
      </w:r>
    </w:p>
    <w:p>
      <w:r>
        <w:rPr>
          <w:rFonts w:ascii="等线(中文正文)" w:hAnsi="等线(中文正文)" w:cs="等线(中文正文)" w:eastAsia="等线(中文正文)"/>
          <w:b w:val="false"/>
          <w:i w:val="false"/>
          <w:sz w:val="20"/>
        </w:rPr>
        <w:t>发言人1 答：今年1-4月份，我国整体出口微增0.8%，纺织服装出口韧性较强，但服装出口略有下滑。纺织品出口增速相对较好，而服装出口下滑4.2%。预计下半年出口整体将延续这一趋势，纺织品出口可能优于服装出口，同时考虑到全球原料涨价对上游产品出口的影响，以及东南亚建厂对产能转移和分散风险的推动，整体出口形势有待进一步观察。</w:t>
      </w:r>
    </w:p>
    <w:p>
      <w:r>
        <w:rPr>
          <w:rFonts w:ascii="等线(中文正文)" w:hAnsi="等线(中文正文)" w:cs="等线(中文正文)" w:eastAsia="等线(中文正文)"/>
          <w:b w:val="false"/>
          <w:i w:val="false"/>
          <w:sz w:val="20"/>
        </w:rPr>
        <w:t/>
      </w:r>
    </w:p>
    <w:p>
      <w:pPr>
        <w:pStyle w:val="ab"/>
      </w:pPr>
      <w:r>
        <w:t>发言人1 问：纺织服装制造业企业向东南亚和非洲布局的看法是什么？</w:t>
      </w:r>
    </w:p>
    <w:p>
      <w:r>
        <w:rPr>
          <w:rFonts w:ascii="等线(中文正文)" w:hAnsi="等线(中文正文)" w:cs="等线(中文正文)" w:eastAsia="等线(中文正文)"/>
          <w:b w:val="false"/>
          <w:i w:val="false"/>
          <w:sz w:val="20"/>
        </w:rPr>
        <w:t>发言人1 答：认为纺织服装制造业企业在考虑全球化布局以增强盈利能力，东南亚和非洲因其较低的人工成本具有较强竞争力，这不仅是风险分散的策略，也是市场增长的新引擎。中国纺织服装行业的公司全球竞争力很强，即使产能转移到海外，也不会稀释国内企业的盈利能力。</w:t>
      </w:r>
    </w:p>
    <w:p>
      <w:r>
        <w:rPr>
          <w:rFonts w:ascii="等线(中文正文)" w:hAnsi="等线(中文正文)" w:cs="等线(中文正文)" w:eastAsia="等线(中文正文)"/>
          <w:b w:val="false"/>
          <w:i w:val="false"/>
          <w:sz w:val="20"/>
        </w:rPr>
        <w:t/>
      </w:r>
    </w:p>
    <w:p>
      <w:pPr>
        <w:pStyle w:val="ab"/>
      </w:pPr>
      <w:r>
        <w:t>发言人1 问：站在当前时点，对于想要配置纺织服装板块的投资者，您有何建议？</w:t>
      </w:r>
    </w:p>
    <w:p>
      <w:r>
        <w:rPr>
          <w:rFonts w:ascii="等线(中文正文)" w:hAnsi="等线(中文正文)" w:cs="等线(中文正文)" w:eastAsia="等线(中文正文)"/>
          <w:b w:val="false"/>
          <w:i w:val="false"/>
          <w:sz w:val="20"/>
        </w:rPr>
        <w:t>发言人1 答：预计下半年内需消费将有所复苏，投资方向主要有三个：高端男装、女装和头部运动户外品牌（因其业绩确定性和估值修复空间）；上游原材料涨价预期下，棉纺、毛纺等行业的龙头有望带来可观业绩；中游制造由于汇兑影响和订单压力，可能在中报披露后迎来布局机会。总体而言，建议优先关注高端消费品和顺周期行业的龙头公司，并注意消费恢复不及预期及行业竞争加剧等风险。</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2026-08-03T14:40:37Z</dcterms:created>
  <dc:creator>Apache POI</dc:creator>
</cp:coreProperties>
</file>