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新能源每周金选 260726_导读</w:t>
      </w:r>
    </w:p>
    <w:p>
      <w:pPr>
        <w:pStyle w:val="a0"/>
        <w:jc w:val="center"/>
      </w:pPr>
      <w:r>
        <w:t>2026年07月29日 00:26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锂电 宁德时代 储能 旺季 材料端 负极 涨价 出海 电力设备 变压器 特高压 电网投资 核准 直流 交流 数据中心 超高压 高压 许继电器 电网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新能源领域正迎来一系列投资机遇与市场增长点。锂电板块因宁德时代财报向好，加之旺季效应，建议关注上游超跌龙头的反弹机会，以及阳光电源等电池制造商的表现。电力设备领域，出海业务需求旺盛，尤其在北美和欧洲市场，特高压建设加速，看好资源电气、金盘科技等企业。风电板块受益于招标量价增长，对陆上和海上风电持乐观态度，推荐龙头公司。光储板块受供给侧改革与储能市场扩大双重推动，德业、思德、固德威等储能企业被看好，展现出成长性和确定性投资机会。整体而言，新能源各细分领域均蕴藏着丰富投资潜力，建议重点关注具有竞争优势的公司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锂电板块分析：预期修正与旺季涨价弹性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报告聚焦锂电板块，指出前期市场交易悲观预期，但近期数据及宁德时代财报显示行业需求稳定，预期向上修正。随着旺季临近，材料端可能涨价，推荐关注负极材料如上海太科技及龙头电池企业如宁德时代，强调其确定性与估值切换能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03:30 宁德时代业绩亮眼，未来需求信心十足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宁德时代二季度业绩超出预期，净利达225亿，同比增长36%。公司计划回购200至400亿股份，显示对未来发展充满信心。上半年出货量增长60%，预计储能占比将提升至20%-25%。产能方面，现有1000G，新增产能将快速释放，预计未来五年增速20%-30%。宁德时代对欧洲市场和新业务如ADC加大投入，当前PE仅为14倍，估值较低，具有投资吸引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07:12 电力设备板块全球市场景气度分析及推荐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电力设备行业在全球市场的表现，指出北美、欧洲、中东及东南亚等地区的需求旺盛，国内企业订单增长显著，特别是在变压器和开关领域。分析认为，当前估值具有性价比，推荐关注北美数据中心相关企业、欧洲市场突破企业、中东交付量增加企业及东南亚数据中心需求旺盛企业。整体行业景气度高，基本面扎实，建议重申对电力设备板块的推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10:15 特高压与超高压电网投资加速，拉动国内电力产业发展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国网上半年投资增速超12.6%，固投金额超3100亿，特高压线路推进节奏加快，核准量显著提升。预计15期间特高压投资达5000亿，年均复合增速10%以上。超高压与高压电网投资因设计中心建设、算电协同调度系统升级及区域户籍需求，维持快速增长，推荐平高电气、中国西电等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15:29 风电招标量价双升，央企集采带动市场修复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风电行业招标量在7月出现历史性大增，达到21.7GW，同比上涨255%，其中陆风和海风分别增长267%和154%。上半年招标量同比下降，但7月的强劲表现扭转了趋势，实现全年累计招标69.5GW，同比增长14%。价格方面，甘肃、云南、新疆和黑龙江等省份上调2027年封关项目的电价，尤其是光伏电价显著提升，推动风电市场修复。央企如国电投和华能的集采活动也促进了招标量的显著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19:08 新能源开发趋势与电价反弹影响分析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探讨了电价触底反弹背景下，开发商积极性提升的现象，指出央国企在15年规划中以发电侧项目投资为主，优先顺序为海风、陆风、光伏。7月陆风风机价格同比环比增长，不含塔筒的陆上风机价格也有所回升，显示基本面改善。政策逐步明确，开发商规划将逐步落实，市场预期向好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21:21 中国可再生能源与风电发展政策及目标分析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中国可再生能源十五规划的关键目标，包括2030年风电和光伏总装机量达到2800G瓦的约束性目标，以及15期间新增1000G瓦风光装机的规划。特别指出海上风电的规范有序建设目标，15期间新增开工规模达到100G瓦，年均新增约20G瓦。同时，分析了六月份风电并网数据，显示同比和环比增长显著，预计下半年风电装机将保持正增长，全年同比持平或微增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8"/>
        </w:numPr>
      </w:pPr>
      <w:r>
        <w:t>25:00 风电板块见底，下半年预期向好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风电板块自五月下旬以来回调显著，主要受二季度业绩承压影响，装机量同比下降明显。当前股价已反映大部分利空因素，包括海风和陆风招标数据不佳。随着六月并网数据高增及七月招标数据同比改善，预计下半年业绩和招标情况将好转。当前股价已接近底部，建议关注风电板块的投资机会，特别是大金、日月等公司，认为其已处于低位，具备抄底价值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9"/>
        </w:numPr>
      </w:pPr>
      <w:r>
        <w:t>27:13 光伏与储能行业趋势及市场分析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对话深入探讨了光伏行业供需变化、新能耗标准影响、国内外市场需求回暖迹象，以及产业链各环节受益情况，特别指出头部企业和技术优势企业在新标准下有望率先迎来拐点，推荐关注相关公司。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0"/>
        </w:numPr>
      </w:pPr>
      <w:r>
        <w:t>31:06 储能板块投资价值分析与市场展望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近期储能板块受市场资金风格切换及短期新闻影响出现错杀，但头部企业经营状况正常，订单维持高位，业绩与估值背离，配置性价比凸显。全球市场，尤其是欧美和中东地区，储能需求持续增长，龙头企业估值吸引力增强，建议重点关注。推荐标的包括户储领域的德业、思德、固德威、锦浪、艾罗，以及大数领域的阳光和阿特斯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11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主持的会议中，深入讨论了锂电、电力设备、风电以及光储板块的市场现状与未来展望。特别提到了宁德时代财报对市场的积极提振效果，以及锂电板块因超跌而带来的反弹机会，同时强调了上游龙头企业的投资潜力。电力设备板块因国内外需求强劲及出海订单增长被看好。风电板块受益于招标量价的显著提升，预示着触底反弹。光储板块在供给侧改革推进下，展现出成长性与确定性的良好结合，尤其在储能领域，预计随着技术进步和市场需求扩大，将迎来更多增长机会。他强调，尽管板块近期有所回调，但基于未来需求增长和政策支持，整个板块仍具有较高的投资价值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问：锂电板块近期表现如何，以及宁德时代披露的财报有何影响？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近期锂电板块在经历了一段时间的下跌后，随着旺季临近和前期跌幅较大，整体上值得关注。宁德时代周五披露的财报显示其业绩符合预期且强劲，这有力地提振了市场情绪。从标的方面看，我们看好上游超跌龙头的反弹和下游如阳光电源等电池企业的上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问：当前锂电板块有哪些积极信号？在锂电板块中如何选择合适的投资标的？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答：积极信号主要包括：1) 今年上半年新增招标量同比增长185%，六月份环比增长60%，表明市场需求强劲；2) 宁德时代管理层在交流会上预测未来五年行业增速在20%到30%，甚至可能更高；3) 随着旺季到来，材料端存在涨价弹性，例如VC价格已开始上涨，且有其他材料加工费上调的现象；4) 针对材料端供应瓶颈问题，预计旺季期间材料价格会再次出现涨价。投资策略上可以把握两条主线：一是关注材料端涨价带来的弹性，重点推荐上海有色、运能、恩捷等公司，尤其是负极材料的上海硅业，因其未经历过涨价，目前估值较低，涨价弹性较大；二是看好宁德时代这样的行业龙头，因其对未来需求有较强信心，并具备较早切换估值的能力。预计宁德时代2027年的估值在12到15倍之间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问：宁德时代二季度业绩情况如何，对未来有何展望？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宁德时代二季度净利润达到225亿，同比增长约36%，符合预期。公司计划回购200到400亿，显示出对未来需求的信心。上半年出货量增长60%至约240GWh，其中储能占比提升，出货量较长周期的动力电池产量更高。单位扣非净利稳定在九分钱左右，盈利能力较强。此外，公司对未来五年的增速预期为20%到30%，并且正在快速扩张产能，新产能预计明年投入使用，显示出对2027年市场需求的充足信心，尤其是海外市场如欧洲的动力和储能市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问：宁德业绩的情况如何？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答：宁德的业绩符合预期，且增速较高，达到36%至37%左右。目前PE估值约为14倍，相较于其业绩表现，整体来看还是比较划算的。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问：对于电力设备板块，你们有什么观点？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答：我们认为电力设备板块无论是在国内还是出海方面，产业基本面都非常扎实，景气度很高。当前估值相比公司业绩具有性价比，因此我们重申对电力设备板块的推荐。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问：美国和欧洲市场的情况如何？中东市场的情况怎样？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美国市场中，变压器供给持续短缺，外资公司订单增速快速，而国内变压器公司出海订单上半年有高速增长，并且不断突破新客户。欧洲市场方面，随着新能源及老旧设备更新需求拉动，国内企业更容易在高门槛国家地区取得突破，外资产能紧缺使得国内企业更具竞争优势。中东市场中，沙特高压和超高压变压器及预制舱变电站明年交付将会上量，会带动不少国内公司业绩提速。推荐特维德华明装备、特变电工等公司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问：国内特高压建设的情况如何？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上半年国网整体投资增速超过12%，预计下半年将继续发挥投资主力军作用。今年上半年已核准多条直流和交流线路，相比“十四五”规划有所加快，预计未来几年特高压线路推进节奏更紧密，进度可见度更高，核准量和投资额都将比“十四五”期间有显著提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问：特高压板块有哪些投资标的？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答：持续推荐平高电气、中国西电、许继电器、国电南瑞等特高压标的，同时对于非特高压的超高压和高压组网也有所推荐。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问：国内超高压和高压建设需求为何如此刚性？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内超高压和高压建设需求的刚性主要源于三个方面：首先，为了配合国内设计中心的规划布局；其次，西北和华北地区主网在中期有巨大的建设需求，包括110kV、220kV、330kV及500kV线路和变电站的投资空间；再次，由于数据中心用电需求的增长，尤其是波动性大，需要对调度系统进行升级以保障电网实时稳态和动态平衡。国电南瑞的算力协同调度平台已逐步应用于国网总部及各省公司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问：哪些因素还会拉动15期间超额及高压投资的需求？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除了超高压与高压的有效率协同外，还有两个原因拉动15期间超额及高压投资需求：一是区域间灵活户籍能力需扩充两倍以上，从去年到今年已有十多条省间户籍项目核准开工；二是特高压配套烛光补强，特别是在西北地区，750kV变电站数量规划翻倍，以支撑特高压直流外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问：15期间对超高压和高压产业投资的影响是什么？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这三个因素使得超高压和高压产业投资在15期间不仅维持快速增势，甚至可能提速。预计非特高压蛛网的投资增速将提升10个百分点以上，国网投资在年初4万亿的基础上会有动态调增，其中部分调增将分配给超高压和高压领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问：从标的推荐角度来看，有哪些公司值得关注？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答：持续推荐平高电器、中国西电、许继电器、国电南瑞、思源电气和长高电气等超高压和高压相关标的，以及国电南瑞、东方电子和集成电等调度升级相关的标的。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问：风电板块当前的基本情况如何？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根据最新招标数据显示，7月份风电招标量达到历史新高，同比增长255%，其中陆风同比增长267%，海风同比增长154%。尽管上半年招标数据同比下降较多，但七月份的大增使得累计招标数据实现同比增长14%，陆风增长18.6%，海风下降38%。招标修复的主要原因是国电投和华能等央企开启集采，以及部分省份完成2027年新能源项目电价政策调整，导致业主开发积极性提高和电价触底反弹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问：在15期间，五大六小的发电侧项目投资的主要重心是什么？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答：在15期间，五大六小更倾向于发电侧项目的投资，其中非电类项目如氢氨醇等还不是主要重心。在具体的投资资本开支中，他们优先选择开发海风，其次是陆风，最后是光伏。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问：最近关于风电价格的情况如何？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7月份陆上风电录像风机产能采用的价格出现了同比环比增长，达到2296元每千瓦，同比上涨11%，环比增长8.8%。不含传统部分的价格为1728元每千瓦，同比上升12%，环比下降27.4%。但若看不含弹头的陆上风机价格，6月份和7月份已经降至1700至1900元每千瓦区间，显示出价格有所改善的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问：可再生能源十五规划中关于风电和光伏装机量的目标是什么？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根据7月23日国家发改委和国家能源局印发的可再生能源十五规划，到2030年，中国可再生能源发电总装机量要达到3500吉瓦，其中风电和光伏总装机量达到2800吉瓦。这一目标是约束性的，意味着每年至少需要新增200吉瓦的风光专机装机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问：对于海上风电，在十五规划中有何新的发展目标？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答：规划提出要推动海上风电规范有序建设，并指出15期间全国新海上风电新增开工规模应达到100吉瓦左右。相比之前仅规定累计装机规模达到100吉瓦以上，此次更明确了每年约10.8至11吉瓦的年均新增开工规模。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问：六月份风电并网数据以及对下半年风电市场的预期如何？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答：六月份风电并网达到了13.6吉瓦，同比增长166%，环比增长262%。1至6月份累计并网量为38.62吉瓦，同比下降25%，降幅较1至5月份有所缩窄。预计下半年风电装机将保持正增长，全年有望实现同比持平或微增。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问：下半年光伏行业的情况如何，特别是业绩和招标方面会有何变化？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下半年光伏行业的业绩和招标预计都会有所好转。六月份并网数据高增，七月份招标数据也出现同比高增情况。我们认为下半年无论是业绩还是招标都会比现在有所提升，目前股价已见底，跌无可跌。具体到公司估值，如金峰港股PE约为11倍，大金A股PE接近18倍，东亚和日月的PE分别为18倍和14倍，其中日月PD跌破1元，整体处于较低位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问：对于大金的投资策略是什么？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我们以最保守的角度测算，认为大金在底部250亿的位置是可以抄底的，目前价位距离这一底部不远，最多有10%的下跌空间。随着下半年专机交付、招标改善以及海外订单逐步落地，预计8月和9月会有相关海外订单的落地。对于大庆陆风和海风业务，认为这些公司仍有机会，建议重点关注风险板块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问：光伏需求方面有何变化？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内方面，六月份装机环比增长44%，全年装机有望达到160至180水平，下半年需求量将增加。考虑到去年前高后低的规律，七月份单月装机规模有望重回正增长状态。海外市场方面，暑假淡季结束后库存明显去化，预计三季度末及四季度海外发货和终端项目并网将加速，出口需求有望再次走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问：光伏行业的供给侧改革有何进展和影响？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近期国家发布了新的能耗等级文件，并将在明年1月1日开始执行。新标准对多晶硅能耗标准进行了收紧，从之前的6.4提升至6.3，这将导致部分存量产能面临深度改造或停产压力，有利于淘汰落后产能，行业格局将进一步向龙头集中。同时，每次供给侧收紧都会带来硅料价格长期中枢上移，预计新标准执行后，行业价格将呈现长期上行趋势，尤其利好低能耗和优质N型料产能的企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问：储能板块当前状况如何？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储能板块近期受到市场资金风格切换及短期新闻影响而错杀，但从基本面看，头部企业经营状况正常，订单排产维持高位，业绩与估值出现背离，配置性价比凸显。尤其在全球高价值市场如美国、欧洲、澳洲、中东等地，储能需求增速较高，头部企业订单饱满，未来增长展望乐观。此外，户储市场在新兴市场和欧洲等地也表现强劲，具备成长性和确定性，推荐户储相关标的如德业、思德、固德威、锦浪、艾罗以及阳光、阿特斯等储能企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2026-07-28T16:47:05Z</dcterms:created>
  <dc:creator>Apache POI</dc:creator>
</cp:coreProperties>
</file>