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东兴证券 金属行业2026年中期策略：有色及贵金属 - 供需博弈强化定价逻辑，流动性定价分化影响市场宽度 260701_导读</w:t>
      </w:r>
    </w:p>
    <w:p>
      <w:pPr>
        <w:pStyle w:val="a0"/>
        <w:jc w:val="center"/>
      </w:pPr>
      <w:r>
        <w:t>2026年07月01日 22:27</w:t>
      </w:r>
    </w:p>
    <w:p>
      <w:pPr>
        <w:pStyle w:val="a7"/>
      </w:pPr>
      <w:r>
        <w:t>关键词</w:t>
      </w:r>
    </w:p>
    <w:p>
      <w:r>
        <w:rPr>
          <w:rFonts w:ascii="等线(中文正文)" w:hAnsi="等线(中文正文)" w:cs="等线(中文正文)" w:eastAsia="等线(中文正文)"/>
          <w:b w:val="false"/>
          <w:i w:val="false"/>
          <w:sz w:val="20"/>
        </w:rPr>
        <w:t xml:space="preserve">金属行业 供需博弈 流动性定价 贵金属 全球矿业 资本支出 厄尔尼诺 通胀 农产品 矿产品 生产成本 供给收缩 价格上行 食品CPI 天气因素 铜矿 全球 供给 需求 流动性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东兴证券近期组织了一场金属行业2026年中期策略讨论，强调了有色金属和贵金属供需博弈对定价逻辑的强化，以及流动性定价分化对市场宽度的影响。尽管全球利率环境变化，金属行业供需基本面未变，但流动性因素调整对金属行业估值和市场高度产生显著影响。讨论涵盖了全球矿业资本勘探减弱、供给侧和需求侧动态，特别是铜、铝、黄金、白银、铂金等金属的供需分析，揭示了结构性短缺与需求增长趋势。会议还提到了厄尔尼诺现象可能带来的供给收缩和通胀影响，强调流动性市场变化是当前金属行业估值的核心变量。最后，会议提醒投资者需关注政策、库存、市场情绪及区域性冲突等潜在风险因素。</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东兴证券金属行业中期策略：供需博弈与流动性定价影响</w:t>
      </w:r>
    </w:p>
    <w:p>
      <w:r>
        <w:rPr>
          <w:rFonts w:ascii="等线(中文正文)" w:hAnsi="等线(中文正文)" w:cs="等线(中文正文)" w:eastAsia="等线(中文正文)"/>
          <w:b w:val="false"/>
          <w:i w:val="false"/>
          <w:sz w:val="20"/>
        </w:rPr>
        <w:t>东兴证券金属行业2026年中期策略会议聚焦有色及贵金属供需博弈强化定价逻辑，流动性定价分化影响市场宽度。会议声明仅供白名单客户参与，嘉宾观点仅代表个人观点，不构成具体投资建议。所有信息请参见完正版研究报告，严禁录音、制作纪要、转发等行为，违者将追究法律责任。</w:t>
      </w:r>
    </w:p>
    <w:p>
      <w:r>
        <w:rPr>
          <w:rFonts w:ascii="等线(中文正文)" w:hAnsi="等线(中文正文)" w:cs="等线(中文正文)" w:eastAsia="等线(中文正文)"/>
          <w:b w:val="false"/>
          <w:i w:val="false"/>
          <w:sz w:val="20"/>
        </w:rPr>
        <w:t/>
      </w:r>
    </w:p>
    <w:p>
      <w:pPr>
        <w:pStyle w:val="ab"/>
        <w:numPr>
          <w:numId w:val="2"/>
        </w:numPr>
      </w:pPr>
      <w:r>
        <w:t>00:38 金属行业强势定价要素与市场走势分析</w:t>
      </w:r>
    </w:p>
    <w:p>
      <w:r>
        <w:rPr>
          <w:rFonts w:ascii="等线(中文正文)" w:hAnsi="等线(中文正文)" w:cs="等线(中文正文)" w:eastAsia="等线(中文正文)"/>
          <w:b w:val="false"/>
          <w:i w:val="false"/>
          <w:sz w:val="20"/>
        </w:rPr>
        <w:t>金属行业供需博弈延续强化定价逻辑，行业估值水平持续优化，但流动性定价分化影响市场宽度。2022年中旬至今，有色金属指数与市值显著上涨，反映金属行业在流动性周期切换中的供需平衡变化。决定金属行业强势定价的核心要素包括刚性化供给、弹性化需求、持续中金劳动及分化的金融定价，后期需关注事件性扰动。</w:t>
      </w:r>
    </w:p>
    <w:p>
      <w:r>
        <w:rPr>
          <w:rFonts w:ascii="等线(中文正文)" w:hAnsi="等线(中文正文)" w:cs="等线(中文正文)" w:eastAsia="等线(中文正文)"/>
          <w:b w:val="false"/>
          <w:i w:val="false"/>
          <w:sz w:val="20"/>
        </w:rPr>
        <w:t/>
      </w:r>
    </w:p>
    <w:p>
      <w:pPr>
        <w:pStyle w:val="ab"/>
        <w:numPr>
          <w:numId w:val="3"/>
        </w:numPr>
      </w:pPr>
      <w:r>
        <w:t>02:12 全球矿业投资环境恶化与金属行业供需失衡</w:t>
      </w:r>
    </w:p>
    <w:p>
      <w:r>
        <w:rPr>
          <w:rFonts w:ascii="等线(中文正文)" w:hAnsi="等线(中文正文)" w:cs="等线(中文正文)" w:eastAsia="等线(中文正文)"/>
          <w:b w:val="false"/>
          <w:i w:val="false"/>
          <w:sz w:val="20"/>
        </w:rPr>
        <w:t>对话深入探讨了全球矿业投资环境的恶化对金属行业供需平衡的影响。上游勘探投入减少，尤其是草根和绿地项目的投资比例大幅下降，导致后期有效矿业项目增长弹性不足。矿端与冶炼端供给增速差值的缩小，以及铜矿资源量的断崖式下滑，预示着未来金属供给刚性化加剧。然而，全球算力基建投资和新质生产力升级推动了金属行业需求端的多元化应用，为行业带来新的机遇。</w:t>
      </w:r>
    </w:p>
    <w:p>
      <w:r>
        <w:rPr>
          <w:rFonts w:ascii="等线(中文正文)" w:hAnsi="等线(中文正文)" w:cs="等线(中文正文)" w:eastAsia="等线(中文正文)"/>
          <w:b w:val="false"/>
          <w:i w:val="false"/>
          <w:sz w:val="20"/>
        </w:rPr>
        <w:t/>
      </w:r>
    </w:p>
    <w:p>
      <w:pPr>
        <w:pStyle w:val="ab"/>
        <w:numPr>
          <w:numId w:val="4"/>
        </w:numPr>
      </w:pPr>
      <w:r>
        <w:t>07:13 厄尔尼诺现象对全球金属供应链及通胀的影响</w:t>
      </w:r>
    </w:p>
    <w:p>
      <w:r>
        <w:rPr>
          <w:rFonts w:ascii="等线(中文正文)" w:hAnsi="等线(中文正文)" w:cs="等线(中文正文)" w:eastAsia="等线(中文正文)"/>
          <w:b w:val="false"/>
          <w:i w:val="false"/>
          <w:sz w:val="20"/>
        </w:rPr>
        <w:t>讨论了厄尔尼诺现象对全球金属供应链的潜在影响，包括干旱和洪涝导致的矿产生产中断、成本上升及半成品供给减少。预计强厄尔尼诺将推动商品价格上行，食品CPI抬升幅度可能达到3.5%至6%，并对铜镍和白银生产造成较大扰动，需关注相关品种的供给风险。</w:t>
      </w:r>
    </w:p>
    <w:p>
      <w:r>
        <w:rPr>
          <w:rFonts w:ascii="等线(中文正文)" w:hAnsi="等线(中文正文)" w:cs="等线(中文正文)" w:eastAsia="等线(中文正文)"/>
          <w:b w:val="false"/>
          <w:i w:val="false"/>
          <w:sz w:val="20"/>
        </w:rPr>
        <w:t/>
      </w:r>
    </w:p>
    <w:p>
      <w:pPr>
        <w:pStyle w:val="ab"/>
        <w:numPr>
          <w:numId w:val="5"/>
        </w:numPr>
      </w:pPr>
      <w:r>
        <w:t>10:35 流动性变化影响金属估值：通胀收紧与衰退宽松的分化定价</w:t>
      </w:r>
    </w:p>
    <w:p>
      <w:r>
        <w:rPr>
          <w:rFonts w:ascii="等线(中文正文)" w:hAnsi="等线(中文正文)" w:cs="等线(中文正文)" w:eastAsia="等线(中文正文)"/>
          <w:b w:val="false"/>
          <w:i w:val="false"/>
          <w:sz w:val="20"/>
        </w:rPr>
        <w:t>讨论了全球流动性市场的变化，特别是通胀收紧与衰退宽松的分化定价如何影响金属估值弹性与市场宽度。指出自2026年3月起，金属板块波动放大，估值虚化，原因是央行扩表节奏谨慎，新增量紧缩。分析认为，美国隔夜回购市场规模低，银行准备金余额增速位置，预示全面缩表概率不大。美联储等央行的流动性操作将延续缓冲性，金属定价重心易涨难跌，行业景气度延续。核心变量在于全球央行资产负债表再调整，需关注年内流动性变化。</w:t>
      </w:r>
    </w:p>
    <w:p>
      <w:r>
        <w:rPr>
          <w:rFonts w:ascii="等线(中文正文)" w:hAnsi="等线(中文正文)" w:cs="等线(中文正文)" w:eastAsia="等线(中文正文)"/>
          <w:b w:val="false"/>
          <w:i w:val="false"/>
          <w:sz w:val="20"/>
        </w:rPr>
        <w:t/>
      </w:r>
    </w:p>
    <w:p>
      <w:pPr>
        <w:pStyle w:val="ab"/>
        <w:numPr>
          <w:numId w:val="6"/>
        </w:numPr>
      </w:pPr>
      <w:r>
        <w:t>12:09 金属供需分析：铜铝黄金白银铂金市场展望</w:t>
      </w:r>
    </w:p>
    <w:p>
      <w:r>
        <w:rPr>
          <w:rFonts w:ascii="等线(中文正文)" w:hAnsi="等线(中文正文)" w:cs="等线(中文正文)" w:eastAsia="等线(中文正文)"/>
          <w:b w:val="false"/>
          <w:i w:val="false"/>
          <w:sz w:val="20"/>
        </w:rPr>
        <w:t>全面分析了铜、铝、黄金、白银、铂金等金属的供需基本面，指出铜矿供给出现长周期结构性弱化，需求弹性持续提升。预计2025年至2028年，全球精炼铜供应将面临短缺，但需求增长将受益于低碳能源转型、新能源基建及AI算力基建，消费量有望显著增加。同时，黄金、白银、铂金等贵金属也呈现需求增长趋势，市场前景看好。</w:t>
      </w:r>
    </w:p>
    <w:p>
      <w:r>
        <w:rPr>
          <w:rFonts w:ascii="等线(中文正文)" w:hAnsi="等线(中文正文)" w:cs="等线(中文正文)" w:eastAsia="等线(中文正文)"/>
          <w:b w:val="false"/>
          <w:i w:val="false"/>
          <w:sz w:val="20"/>
        </w:rPr>
        <w:t/>
      </w:r>
    </w:p>
    <w:p>
      <w:pPr>
        <w:pStyle w:val="ab"/>
        <w:numPr>
          <w:numId w:val="7"/>
        </w:numPr>
      </w:pPr>
      <w:r>
        <w:t>16:06 工业金属铜铝供需结构优化分析</w:t>
      </w:r>
    </w:p>
    <w:p>
      <w:r>
        <w:rPr>
          <w:rFonts w:ascii="等线(中文正文)" w:hAnsi="等线(中文正文)" w:cs="等线(中文正文)" w:eastAsia="等线(中文正文)"/>
          <w:b w:val="false"/>
          <w:i w:val="false"/>
          <w:sz w:val="20"/>
        </w:rPr>
        <w:t>对话深入探讨了铜和铝的供需结构，指出电解铝行业面临供应短缺风险，需求持续增长。中国铝土矿自给率低，进口依赖度高，美伊冲突加剧全球电解铝供应短缺，预计2026年全球电解铝供应减少328万吨。新能源汽车、光伏电网等产业发展推动电解铝需求增长，供需结构持续优化。</w:t>
      </w:r>
    </w:p>
    <w:p>
      <w:r>
        <w:rPr>
          <w:rFonts w:ascii="等线(中文正文)" w:hAnsi="等线(中文正文)" w:cs="等线(中文正文)" w:eastAsia="等线(中文正文)"/>
          <w:b w:val="false"/>
          <w:i w:val="false"/>
          <w:sz w:val="20"/>
        </w:rPr>
        <w:t/>
      </w:r>
    </w:p>
    <w:p>
      <w:pPr>
        <w:pStyle w:val="ab"/>
        <w:numPr>
          <w:numId w:val="8"/>
        </w:numPr>
      </w:pPr>
      <w:r>
        <w:t>17:53 黄金价格趋势分析：供需偏紧与金融定价逻辑</w:t>
      </w:r>
    </w:p>
    <w:p>
      <w:r>
        <w:rPr>
          <w:rFonts w:ascii="等线(中文正文)" w:hAnsi="等线(中文正文)" w:cs="等线(中文正文)" w:eastAsia="等线(中文正文)"/>
          <w:b w:val="false"/>
          <w:i w:val="false"/>
          <w:sz w:val="20"/>
        </w:rPr>
        <w:t>对话深入分析了黄金价格的长期上涨趋势，指出供需基本面的结构性偏紧以及央行购金的持续性是支撑黄金价格上行的关键因素。同时，从金融端定价逻辑探讨，避险、汇率、流动性和通胀四大要素仍在发酵，尽管美联储加息预期短期内可能压制金价，但历史数据显示，黄金在紧缩周期后表现强势，长期回报率高于美股和美元。</w:t>
      </w:r>
    </w:p>
    <w:p>
      <w:r>
        <w:rPr>
          <w:rFonts w:ascii="等线(中文正文)" w:hAnsi="等线(中文正文)" w:cs="等线(中文正文)" w:eastAsia="等线(中文正文)"/>
          <w:b w:val="false"/>
          <w:i w:val="false"/>
          <w:sz w:val="20"/>
        </w:rPr>
        <w:t/>
      </w:r>
    </w:p>
    <w:p>
      <w:pPr>
        <w:pStyle w:val="ab"/>
        <w:numPr>
          <w:numId w:val="9"/>
        </w:numPr>
      </w:pPr>
      <w:r>
        <w:t>20:09 2025-2028年全球白银供需趋势分析</w:t>
      </w:r>
    </w:p>
    <w:p>
      <w:r>
        <w:rPr>
          <w:rFonts w:ascii="等线(中文正文)" w:hAnsi="等线(中文正文)" w:cs="等线(中文正文)" w:eastAsia="等线(中文正文)"/>
          <w:b w:val="false"/>
          <w:i w:val="false"/>
          <w:sz w:val="20"/>
        </w:rPr>
        <w:t>分析指出，2025至2028年间，全球白银供应年均增速仅0.16%，回收银产量提升有限，预计总供应量增长缓慢，CAGR为1.2%。工业需求如新能源汽车、半导体行业及投资需求预计提升，推动需求CAGR达2.3%。供需结构将持续偏紧，供应缺口由2025年的2610吨扩大至2028年的4064吨，铂金市场亦将面临结构性短缺。</w:t>
      </w:r>
    </w:p>
    <w:p>
      <w:r>
        <w:rPr>
          <w:rFonts w:ascii="等线(中文正文)" w:hAnsi="等线(中文正文)" w:cs="等线(中文正文)" w:eastAsia="等线(中文正文)"/>
          <w:b w:val="false"/>
          <w:i w:val="false"/>
          <w:sz w:val="20"/>
        </w:rPr>
        <w:t/>
      </w:r>
    </w:p>
    <w:p>
      <w:pPr>
        <w:pStyle w:val="ab"/>
        <w:numPr>
          <w:numId w:val="10"/>
        </w:numPr>
      </w:pPr>
      <w:r>
        <w:t>21:30 铂金市场供需分析与未来趋势预测</w:t>
      </w:r>
    </w:p>
    <w:p>
      <w:r>
        <w:rPr>
          <w:rFonts w:ascii="等线(中文正文)" w:hAnsi="等线(中文正文)" w:cs="等线(中文正文)" w:eastAsia="等线(中文正文)"/>
          <w:b w:val="false"/>
          <w:i w:val="false"/>
          <w:sz w:val="20"/>
        </w:rPr>
        <w:t>报告分析了铂金市场近十年的供需变化，指出全球铂金产量自2016年至2019年下降8.5%，至2022年至2025年进一步降至174吨。预计2026年至2028年全球铂金产量将持续收缩，年产量分别为161.6、159、157.2吨。需求方面，工业需求因玻璃纤维产能释放和硬盘技术进步而持续增长，投资需求亦因金箔比价上升而有望增加。2023年至2025年，全球铂金市场连续三年出现供应缺口，至2025年底全球铂金库存仅剩约三个月的需求量，表明市场已出现实质性短缺。预计2026年至2028年，全球铂金市场将持续结构性短缺，供需缺口分别为-7.8、-7、-6吨，铂金定价有望中枢上行。报告最后提示了政策执行不及预期、利率上行、金属库存增长等风险。</w:t>
      </w:r>
    </w:p>
    <w:p>
      <w:r>
        <w:rPr>
          <w:rFonts w:ascii="等线(中文正文)" w:hAnsi="等线(中文正文)" w:cs="等线(中文正文)" w:eastAsia="等线(中文正文)"/>
          <w:b w:val="false"/>
          <w:i w:val="false"/>
          <w:sz w:val="20"/>
        </w:rPr>
        <w:t/>
      </w:r>
    </w:p>
    <w:p>
      <w:pPr>
        <w:pStyle w:val="a7"/>
      </w:pPr>
      <w:r>
        <w:t>发言总结</w:t>
      </w:r>
    </w:p>
    <w:p>
      <w:pPr>
        <w:pStyle w:val="ab"/>
        <w:numPr>
          <w:numId w:val="11"/>
        </w:numPr>
      </w:pPr>
      <w:r>
        <w:t>发言人1</w:t>
      </w:r>
    </w:p>
    <w:p>
      <w:r>
        <w:rPr>
          <w:rFonts w:ascii="等线(中文正文)" w:hAnsi="等线(中文正文)" w:cs="等线(中文正文)" w:eastAsia="等线(中文正文)"/>
          <w:b w:val="false"/>
          <w:i w:val="false"/>
          <w:sz w:val="20"/>
        </w:rPr>
        <w:t>他在东兴证券金属行业2026年中期策略会议中，集中讨论了有色及贵金属市场的供需博弈及其对定价逻辑的深刻影响。他指出，当前流动性定价的分化正重塑市场格局，尽管金属行业在面临加息与降息周期的流动性切换，其基本面依旧稳固，强势定价要素未发生质变。深入分析显示，金属行业上游资本支出的减少、全球矿业项目供给弹性受限，以及厄尔尼诺现象对金属供需及价格的复杂影响，均在不同程度上加剧了市场波动。他对铜、铝、黄金、白银、铂金等主要金属品种的供需情况进行了详尽分析，强调了市场流动性、政策执行力度、以及库存变化等风险因素对金属价格走势的潜在影响，提醒投资者需保持警觉，关注这些不确定性因素。会议结束前，他重申了会议保密要求，并对所有参会者的参与表示感谢，标志着会议圆满落幕。</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问：在本次会议上，您认为金属行业的定价逻辑主要受到哪些因素的影响？流动性定价的变化是如何影响金属行业的估值波动和市场宽度的？</w:t>
      </w:r>
    </w:p>
    <w:p>
      <w:r>
        <w:rPr>
          <w:rFonts w:ascii="等线(中文正文)" w:hAnsi="等线(中文正文)" w:cs="等线(中文正文)" w:eastAsia="等线(中文正文)"/>
          <w:b w:val="false"/>
          <w:i w:val="false"/>
          <w:sz w:val="20"/>
        </w:rPr>
        <w:t>发言人1 答：金属行业的强势定价要素并未发生质变，主要是由于基本面中金属供需博弈的延续对定价逻辑形成了有效强化。这意味着行业估值水平持续优化的基础依然存在。流动性定价的分化导致了整个市场的宽度受到影响。回顾金属市场行情走势，自2022年中旬至今，金属行业进入了一个结构性的强势竞价周期，市值和指数均有显著上涨。然而，全球加息和降息周期的变化反映出金属行业在流动性周期切换中供需平衡变化的真实体现，这对定价有效性产生了实质性影响。</w:t>
      </w:r>
    </w:p>
    <w:p>
      <w:r>
        <w:rPr>
          <w:rFonts w:ascii="等线(中文正文)" w:hAnsi="等线(中文正文)" w:cs="等线(中文正文)" w:eastAsia="等线(中文正文)"/>
          <w:b w:val="false"/>
          <w:i w:val="false"/>
          <w:sz w:val="20"/>
        </w:rPr>
        <w:t/>
      </w:r>
    </w:p>
    <w:p>
      <w:pPr>
        <w:pStyle w:val="ab"/>
      </w:pPr>
      <w:r>
        <w:t>发言人1 问：决定此轮金属强势定价周期的核心要素有哪些？</w:t>
      </w:r>
    </w:p>
    <w:p>
      <w:r>
        <w:rPr>
          <w:rFonts w:ascii="等线(中文正文)" w:hAnsi="等线(中文正文)" w:cs="等线(中文正文)" w:eastAsia="等线(中文正文)"/>
          <w:b w:val="false"/>
          <w:i w:val="false"/>
          <w:sz w:val="20"/>
        </w:rPr>
        <w:t>发言人1 答：核心要素包括刚性化的供给（源于全球矿业上游资本勘探处于弱复苏周期，融资成本上升及有效矿山项目品类实质弱化等多重因素导致）、弹性化的市场需求、持续化的中长期劳动投入，以及金融层面的定价分化。</w:t>
      </w:r>
    </w:p>
    <w:p>
      <w:r>
        <w:rPr>
          <w:rFonts w:ascii="等线(中文正文)" w:hAnsi="等线(中文正文)" w:cs="等线(中文正文)" w:eastAsia="等线(中文正文)"/>
          <w:b w:val="false"/>
          <w:i w:val="false"/>
          <w:sz w:val="20"/>
        </w:rPr>
        <w:t/>
      </w:r>
    </w:p>
    <w:p>
      <w:pPr>
        <w:pStyle w:val="ab"/>
      </w:pPr>
      <w:r>
        <w:t>发言人1 问：从供给侧观察，金属行业当前面临怎样的现状及未来的供给预期？</w:t>
      </w:r>
    </w:p>
    <w:p>
      <w:r>
        <w:rPr>
          <w:rFonts w:ascii="等线(中文正文)" w:hAnsi="等线(中文正文)" w:cs="等线(中文正文)" w:eastAsia="等线(中文正文)"/>
          <w:b w:val="false"/>
          <w:i w:val="false"/>
          <w:sz w:val="20"/>
        </w:rPr>
        <w:t>发言人1 答：金属行业的供给刚性化主要体现在全球矿业上游勘探投入连续下滑，资本支出环境恶化，后期供给弹性大概率受限。数据显示，2025年全球金属矿业勘探投入较2024年进一步下滑，而矿端与冶炼端供给增速差值出现负值，表明从上游到中游的供给刚性化现象正在扩散。</w:t>
      </w:r>
    </w:p>
    <w:p>
      <w:r>
        <w:rPr>
          <w:rFonts w:ascii="等线(中文正文)" w:hAnsi="等线(中文正文)" w:cs="等线(中文正文)" w:eastAsia="等线(中文正文)"/>
          <w:b w:val="false"/>
          <w:i w:val="false"/>
          <w:sz w:val="20"/>
        </w:rPr>
        <w:t/>
      </w:r>
    </w:p>
    <w:p>
      <w:pPr>
        <w:pStyle w:val="ab"/>
      </w:pPr>
      <w:r>
        <w:t>发言人1 问：以铜矿为例，当前周期性数据变化揭示了哪些关于资源量和生产成本的问题？</w:t>
      </w:r>
    </w:p>
    <w:p>
      <w:r>
        <w:rPr>
          <w:rFonts w:ascii="等线(中文正文)" w:hAnsi="等线(中文正文)" w:cs="等线(中文正文)" w:eastAsia="等线(中文正文)"/>
          <w:b w:val="false"/>
          <w:i w:val="false"/>
          <w:sz w:val="20"/>
        </w:rPr>
        <w:t>发言人1 答：铜矿上游勘探资源量呈现断崖式下滑，预计未来生产成本可能会出现结构性上行。具体数据显示，过去35年全球累计发现的铜资源量约为13.6亿吨，但以十年周期计算，资源发现量降幅达到77%左右，这将对未来铜矿供应带来显著压力。</w:t>
      </w:r>
    </w:p>
    <w:p>
      <w:r>
        <w:rPr>
          <w:rFonts w:ascii="等线(中文正文)" w:hAnsi="等线(中文正文)" w:cs="等线(中文正文)" w:eastAsia="等线(中文正文)"/>
          <w:b w:val="false"/>
          <w:i w:val="false"/>
          <w:sz w:val="20"/>
        </w:rPr>
        <w:t/>
      </w:r>
    </w:p>
    <w:p>
      <w:pPr>
        <w:pStyle w:val="ab"/>
      </w:pPr>
      <w:r>
        <w:t>发言人1 问：在18年到24年的周期内，全球新增的铜矿项目和资源量是多少？2020年到2024年这五年期间，全球新增的铜矿项目及资源量情况如何？</w:t>
      </w:r>
    </w:p>
    <w:p>
      <w:r>
        <w:rPr>
          <w:rFonts w:ascii="等线(中文正文)" w:hAnsi="等线(中文正文)" w:cs="等线(中文正文)" w:eastAsia="等线(中文正文)"/>
          <w:b w:val="false"/>
          <w:i w:val="false"/>
          <w:sz w:val="20"/>
        </w:rPr>
        <w:t>发言人1 答：在18年到24年的周期内，全球新增了103个铜矿项目，但累计公告的新增铜资源量只有1560万吨。在2020年到2024年这五年间，全球新增的铜矿项目只有六个，累计获得的新增铜资源量仅为880万吨。</w:t>
      </w:r>
    </w:p>
    <w:p>
      <w:r>
        <w:rPr>
          <w:rFonts w:ascii="等线(中文正文)" w:hAnsi="等线(中文正文)" w:cs="等线(中文正文)" w:eastAsia="等线(中文正文)"/>
          <w:b w:val="false"/>
          <w:i w:val="false"/>
          <w:sz w:val="20"/>
        </w:rPr>
        <w:t/>
      </w:r>
    </w:p>
    <w:p>
      <w:pPr>
        <w:pStyle w:val="ab"/>
      </w:pPr>
      <w:r>
        <w:t>发言人1 问：全球每年的铜消费量是多少，这反映出的问题是什么？未来几年铜矿生产成本将有何变化？</w:t>
      </w:r>
    </w:p>
    <w:p>
      <w:r>
        <w:rPr>
          <w:rFonts w:ascii="等线(中文正文)" w:hAnsi="等线(中文正文)" w:cs="等线(中文正文)" w:eastAsia="等线(中文正文)"/>
          <w:b w:val="false"/>
          <w:i w:val="false"/>
          <w:sz w:val="20"/>
        </w:rPr>
        <w:t>发言人1 答：这表明后期在产业链中可能需要关注再生铜在实际供给中的实质性攀升。同时，铜矿发现数量与规模大幅下滑反映了资本倾向于扩建性扩张而非生成性项目，与绿地项目占比持续下滑的数据相互印证。预计2026年到2030年启动的26个主要铜矿项目，其平均资本强度将达到2.2万美元一吨以上，比2024年的数据增长20.3%，意味着铜的单位生产成本在未来周期内还有超过20%以上的成本抬升空间。</w:t>
      </w:r>
    </w:p>
    <w:p>
      <w:r>
        <w:rPr>
          <w:rFonts w:ascii="等线(中文正文)" w:hAnsi="等线(中文正文)" w:cs="等线(中文正文)" w:eastAsia="等线(中文正文)"/>
          <w:b w:val="false"/>
          <w:i w:val="false"/>
          <w:sz w:val="20"/>
        </w:rPr>
        <w:t/>
      </w:r>
    </w:p>
    <w:p>
      <w:pPr>
        <w:pStyle w:val="ab"/>
      </w:pPr>
      <w:r>
        <w:t>发言人1 问：需求端的情况如何，以及对未来金属定价的影响是什么？</w:t>
      </w:r>
    </w:p>
    <w:p>
      <w:r>
        <w:rPr>
          <w:rFonts w:ascii="等线(中文正文)" w:hAnsi="等线(中文正文)" w:cs="等线(中文正文)" w:eastAsia="等线(中文正文)"/>
          <w:b w:val="false"/>
          <w:i w:val="false"/>
          <w:sz w:val="20"/>
        </w:rPr>
        <w:t>发言人1 答：受益于全球算力基建投资、新质生产力升级以及产业链迭代，金属行业多元化应用加深，需求曲线右移弹性发生质变，供需平衡角度强化了各个金属品种的定价逻辑。特别是在铜铝等领域，从工业金属转变为绿色能源金属，需求韧性与弹性增强，导致供给端出现预期不足状态，从而使得金属定价重心易涨难跌，行业景气度和估值环境有益。</w:t>
      </w:r>
    </w:p>
    <w:p>
      <w:r>
        <w:rPr>
          <w:rFonts w:ascii="等线(中文正文)" w:hAnsi="等线(中文正文)" w:cs="等线(中文正文)" w:eastAsia="等线(中文正文)"/>
          <w:b w:val="false"/>
          <w:i w:val="false"/>
          <w:sz w:val="20"/>
        </w:rPr>
        <w:t/>
      </w:r>
    </w:p>
    <w:p>
      <w:pPr>
        <w:pStyle w:val="ab"/>
      </w:pPr>
      <w:r>
        <w:t>发言人1 问：厄尔尼诺现象会对金属市场造成何种影响，尤其是对通胀的影响？</w:t>
      </w:r>
    </w:p>
    <w:p>
      <w:r>
        <w:rPr>
          <w:rFonts w:ascii="等线(中文正文)" w:hAnsi="等线(中文正文)" w:cs="等线(中文正文)" w:eastAsia="等线(中文正文)"/>
          <w:b w:val="false"/>
          <w:i w:val="false"/>
          <w:sz w:val="20"/>
        </w:rPr>
        <w:t>发言人1 答：厄尔尼诺现象可能导致全球农产品种植和矿产品开采受到直接冲击，造成供给收缩并推升价格。根据历史数据统计，在厄尔尼诺背景下，全球CPI和食品CPI会有一定幅度的抬升。厄尔尼诺对矿产品生产的影响包括物理停产、被动减产、生产成本抬升和半成品收缩四部分，具体对铜、镍、白银等品种影响较大。此外，流动性市场的变化和预期对金属市场估值弹性和市场宽度具有实质性影响。</w:t>
      </w:r>
    </w:p>
    <w:p>
      <w:r>
        <w:rPr>
          <w:rFonts w:ascii="等线(中文正文)" w:hAnsi="等线(中文正文)" w:cs="等线(中文正文)" w:eastAsia="等线(中文正文)"/>
          <w:b w:val="false"/>
          <w:i w:val="false"/>
          <w:sz w:val="20"/>
        </w:rPr>
        <w:t/>
      </w:r>
    </w:p>
    <w:p>
      <w:pPr>
        <w:pStyle w:val="ab"/>
      </w:pPr>
      <w:r>
        <w:t>发言人1 问：当前全球流动性市场的现实情况是怎样的？</w:t>
      </w:r>
    </w:p>
    <w:p>
      <w:r>
        <w:rPr>
          <w:rFonts w:ascii="等线(中文正文)" w:hAnsi="等线(中文正文)" w:cs="等线(中文正文)" w:eastAsia="等线(中文正文)"/>
          <w:b w:val="false"/>
          <w:i w:val="false"/>
          <w:sz w:val="20"/>
        </w:rPr>
        <w:t>发言人1 答：当前全球流动性市场呈现通胀收紧与衰退宽松的分化式定价，这导致了金属板块估值虚化现象的出现。从2024年3月以来，银行资产负债表的扩表节奏显著放缓，反映出流动性市场的新增量紧缩趋势，并且多数央行自2024年9月开始的降息循环已出现实际负反馈。</w:t>
      </w:r>
    </w:p>
    <w:p>
      <w:r>
        <w:rPr>
          <w:rFonts w:ascii="等线(中文正文)" w:hAnsi="等线(中文正文)" w:cs="等线(中文正文)" w:eastAsia="等线(中文正文)"/>
          <w:b w:val="false"/>
          <w:i w:val="false"/>
          <w:sz w:val="20"/>
        </w:rPr>
        <w:t/>
      </w:r>
    </w:p>
    <w:p>
      <w:pPr>
        <w:pStyle w:val="ab"/>
      </w:pPr>
      <w:r>
        <w:t>发言人1 问：对于流动性市场的未来发展，你们的观点是什么？</w:t>
      </w:r>
    </w:p>
    <w:p>
      <w:r>
        <w:rPr>
          <w:rFonts w:ascii="等线(中文正文)" w:hAnsi="等线(中文正文)" w:cs="等线(中文正文)" w:eastAsia="等线(中文正文)"/>
          <w:b w:val="false"/>
          <w:i w:val="false"/>
          <w:sz w:val="20"/>
        </w:rPr>
        <w:t>发言人1 答：我们认为美国隔夜回购市场规模仍处于极低水平，加上银行准备金余额增速位置的影响，全面性进入缩表或QTQT的概率不大。美联储为代表的央行将更可能采取缓冲性的操作。因此，尽管存在一定的恐慌情绪，但金属行业的强势定价要素并未发生结构性变化，行业景气度将持续，而全球央行资产负债表的再调整将实质性影响金属行业的估值弹性及市场宽度。</w:t>
      </w:r>
    </w:p>
    <w:p>
      <w:r>
        <w:rPr>
          <w:rFonts w:ascii="等线(中文正文)" w:hAnsi="等线(中文正文)" w:cs="等线(中文正文)" w:eastAsia="等线(中文正文)"/>
          <w:b w:val="false"/>
          <w:i w:val="false"/>
          <w:sz w:val="20"/>
        </w:rPr>
        <w:t/>
      </w:r>
    </w:p>
    <w:p>
      <w:pPr>
        <w:pStyle w:val="ab"/>
      </w:pPr>
      <w:r>
        <w:t>发言人1 问：关于金属品种供需基本面的情况，有哪些重点分析？</w:t>
      </w:r>
    </w:p>
    <w:p>
      <w:r>
        <w:rPr>
          <w:rFonts w:ascii="等线(中文正文)" w:hAnsi="等线(中文正文)" w:cs="等线(中文正文)" w:eastAsia="等线(中文正文)"/>
          <w:b w:val="false"/>
          <w:i w:val="false"/>
          <w:sz w:val="20"/>
        </w:rPr>
        <w:t>发言人1 答：我们对铜铝、黄金、白银和铂金进行了全面的供需分析。其中，铜的供应端出现长周期结构性弱化，需求弹性持续提升。全球铜矿产量增速下降至0.7%，供需缺口高达15万吨，且预计2026年缺口将进一步扩大至30万吨。铜矿供给侧资源量下降，成本上升，加上世界性冲击加剧了铜矿供应短缺状态。需求侧，中国等国家的铜消费增长强劲，同时AI算力投资等新兴需求也将大幅提升全球及中国的铜消费量。</w:t>
      </w:r>
    </w:p>
    <w:p>
      <w:r>
        <w:rPr>
          <w:rFonts w:ascii="等线(中文正文)" w:hAnsi="等线(中文正文)" w:cs="等线(中文正文)" w:eastAsia="等线(中文正文)"/>
          <w:b w:val="false"/>
          <w:i w:val="false"/>
          <w:sz w:val="20"/>
        </w:rPr>
        <w:t/>
      </w:r>
    </w:p>
    <w:p>
      <w:pPr>
        <w:pStyle w:val="ab"/>
      </w:pPr>
      <w:r>
        <w:t>发言人1 问：电解铝的供需状况如何？</w:t>
      </w:r>
    </w:p>
    <w:p>
      <w:r>
        <w:rPr>
          <w:rFonts w:ascii="等线(中文正文)" w:hAnsi="等线(中文正文)" w:cs="等线(中文正文)" w:eastAsia="等线(中文正文)"/>
          <w:b w:val="false"/>
          <w:i w:val="false"/>
          <w:sz w:val="20"/>
        </w:rPr>
        <w:t>发言人1 答：电解铝的供应短缺风险年内显著上升，供需结构持续优化。中国铝土矿上游供给收缩明显，自给率严重不足，铝土矿进口依赖度高达90%，且主要进口来源地几内亚的铝土矿出口管制悬而未决。这将大幅强化中国铝土矿供应的刚性化特征，并可能通过需求限制和环保管制持续引导氧化铝及电解铝产能。</w:t>
      </w:r>
    </w:p>
    <w:p>
      <w:r>
        <w:rPr>
          <w:rFonts w:ascii="等线(中文正文)" w:hAnsi="等线(中文正文)" w:cs="等线(中文正文)" w:eastAsia="等线(中文正文)"/>
          <w:b w:val="false"/>
          <w:i w:val="false"/>
          <w:sz w:val="20"/>
        </w:rPr>
        <w:t/>
      </w:r>
    </w:p>
    <w:p>
      <w:pPr>
        <w:pStyle w:val="ab"/>
      </w:pPr>
      <w:r>
        <w:t>发言人1 问：在电解铝方面，当前的产能利用率和全球供应短缺情况如何？</w:t>
      </w:r>
    </w:p>
    <w:p>
      <w:r>
        <w:rPr>
          <w:rFonts w:ascii="等线(中文正文)" w:hAnsi="等线(中文正文)" w:cs="等线(中文正文)" w:eastAsia="等线(中文正文)"/>
          <w:b w:val="false"/>
          <w:i w:val="false"/>
          <w:sz w:val="20"/>
        </w:rPr>
        <w:t>发言人1 答：中国电解铝的产能天花板设定为4500万吨，年内产能利用率已达到100%，这表明实际供给弹性丧失。美伊冲突加剧了全球电解铝供应短缺问题，并提升海外生产成本。保守估计，该冲突导致2026年全球电解铝供应减少了约328万吨，占2025年全球电解铝供应的4.4%。</w:t>
      </w:r>
    </w:p>
    <w:p>
      <w:r>
        <w:rPr>
          <w:rFonts w:ascii="等线(中文正文)" w:hAnsi="等线(中文正文)" w:cs="等线(中文正文)" w:eastAsia="等线(中文正文)"/>
          <w:b w:val="false"/>
          <w:i w:val="false"/>
          <w:sz w:val="20"/>
        </w:rPr>
        <w:t/>
      </w:r>
    </w:p>
    <w:p>
      <w:pPr>
        <w:pStyle w:val="ab"/>
      </w:pPr>
      <w:r>
        <w:t>发言人1 问：电解铝行业的供需结构和未来趋势是怎样的？</w:t>
      </w:r>
    </w:p>
    <w:p>
      <w:r>
        <w:rPr>
          <w:rFonts w:ascii="等线(中文正文)" w:hAnsi="等线(中文正文)" w:cs="等线(中文正文)" w:eastAsia="等线(中文正文)"/>
          <w:b w:val="false"/>
          <w:i w:val="false"/>
          <w:sz w:val="20"/>
        </w:rPr>
        <w:t>发言人1 答：全球电解铝实际供应量面临极强刚性化特征，下游需求特别是新能源汽车、光伏电网等产业的发展将推动电解铝需求增长。因此，电解铝行业的供需结构仍处于优化周期。</w:t>
      </w:r>
    </w:p>
    <w:p>
      <w:r>
        <w:rPr>
          <w:rFonts w:ascii="等线(中文正文)" w:hAnsi="等线(中文正文)" w:cs="等线(中文正文)" w:eastAsia="等线(中文正文)"/>
          <w:b w:val="false"/>
          <w:i w:val="false"/>
          <w:sz w:val="20"/>
        </w:rPr>
        <w:t/>
      </w:r>
    </w:p>
    <w:p>
      <w:pPr>
        <w:pStyle w:val="ab"/>
      </w:pPr>
      <w:r>
        <w:t>发言人1 问：对于贵金属板块，尤其是黄金，其价格走势及供需状况如何？</w:t>
      </w:r>
    </w:p>
    <w:p>
      <w:r>
        <w:rPr>
          <w:rFonts w:ascii="等线(中文正文)" w:hAnsi="等线(中文正文)" w:cs="等线(中文正文)" w:eastAsia="等线(中文正文)"/>
          <w:b w:val="false"/>
          <w:i w:val="false"/>
          <w:sz w:val="20"/>
        </w:rPr>
        <w:t>发言人1 答：黄金价格呈现趋势性上涨难跌。从中长期看，看好黄金价格上行趋势延续。目前黄金市场在商品定价层面处于结构性偏紧状态，央行购金规模的上升支撑了黄金消费韧性。全球央行购金量持续增长，2025年已达863.3吨，占外汇储备总额的27.7%。全球货币体系重构下，预计全球央行购金将持续呈现系统性、趋势性特征。此外，实物黄金持仓ETF扩容也显示出黄金消费的韧性和弹性。</w:t>
      </w:r>
    </w:p>
    <w:p>
      <w:r>
        <w:rPr>
          <w:rFonts w:ascii="等线(中文正文)" w:hAnsi="等线(中文正文)" w:cs="等线(中文正文)" w:eastAsia="等线(中文正文)"/>
          <w:b w:val="false"/>
          <w:i w:val="false"/>
          <w:sz w:val="20"/>
        </w:rPr>
        <w:t/>
      </w:r>
    </w:p>
    <w:p>
      <w:pPr>
        <w:pStyle w:val="ab"/>
      </w:pPr>
      <w:r>
        <w:t>发言人1 问：白银的供应特点和未来供需状况怎样？</w:t>
      </w:r>
    </w:p>
    <w:p>
      <w:r>
        <w:rPr>
          <w:rFonts w:ascii="等线(中文正文)" w:hAnsi="等线(中文正文)" w:cs="等线(中文正文)" w:eastAsia="等线(中文正文)"/>
          <w:b w:val="false"/>
          <w:i w:val="false"/>
          <w:sz w:val="20"/>
        </w:rPr>
        <w:t>发言人1 答：白银供应以伴生矿为主，独立银矿产量占比相对较小，导致白银自身供给弹性受限。预计2025到2028年间，全球白银矿产供应年均增速仅为0.16%，回收银产量难以抵消矿端供应增速放缓的影响。需求方面，新能源汽车、环氧乙醚催化剂和半导体行业的发展以及黄金投资属性增强将提升白银投资需求。综合来看，2025到2028年间，全球白银需求将维持韧性，供需结构偏紧，供应缺口逐渐扩大。</w:t>
      </w:r>
    </w:p>
    <w:p>
      <w:r>
        <w:rPr>
          <w:rFonts w:ascii="等线(中文正文)" w:hAnsi="等线(中文正文)" w:cs="等线(中文正文)" w:eastAsia="等线(中文正文)"/>
          <w:b w:val="false"/>
          <w:i w:val="false"/>
          <w:sz w:val="20"/>
        </w:rPr>
        <w:t/>
      </w:r>
    </w:p>
    <w:p>
      <w:pPr>
        <w:pStyle w:val="ab"/>
      </w:pPr>
      <w:r>
        <w:t>发言人1 问：铂金市场的供需状况如何？</w:t>
      </w:r>
    </w:p>
    <w:p>
      <w:r>
        <w:rPr>
          <w:rFonts w:ascii="等线(中文正文)" w:hAnsi="等线(中文正文)" w:cs="等线(中文正文)" w:eastAsia="等线(中文正文)"/>
          <w:b w:val="false"/>
          <w:i w:val="false"/>
          <w:sz w:val="20"/>
        </w:rPr>
        <w:t>发言人1 答：铂金矿山产量供给呈现强刚性，近十年来全球矿石品位下降叠加其他供应链事件，导致铂金供给弱化。2026到2028年间，全球铂金矿砖产量预计难以增长。而铂金需求保持强韧性，受益于工业需求增长和投资性需求提升。因此，2023到2025年全球铂金市场已连续三年显现供应短缺，且2026到2028年间预计将持续短缺，供需缺口将进一步增大。铂金价格也将出现中枢性上行。</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2026-07-01T14:35:53Z</dcterms:created>
  <dc:creator>Apache POI</dc:creator>
</cp:coreProperties>
</file>