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液冷&amp;立讯精密 260624_导读</w:t>
      </w:r>
    </w:p>
    <w:p>
      <w:pPr>
        <w:pStyle w:val="a0"/>
        <w:jc w:val="center"/>
      </w:pPr>
      <w:r>
        <w:t>2026年06月27日 19:59</w:t>
      </w:r>
    </w:p>
    <w:p>
      <w:pPr>
        <w:pStyle w:val="a7"/>
      </w:pPr>
      <w:r>
        <w:t>全文摘要</w:t>
      </w:r>
    </w:p>
    <w:p>
      <w:r>
        <w:rPr>
          <w:rFonts w:ascii="等线(中文正文)" w:hAnsi="等线(中文正文)" w:cs="等线(中文正文)" w:eastAsia="等线(中文正文)"/>
          <w:b w:val="false"/>
          <w:i w:val="false"/>
          <w:sz w:val="20"/>
        </w:rPr>
        <w:t>在市场动态分析中，观察到尽管受大盘影响，医疗板块出现波动，但整体市场正在逐步恢复。特别地，立讯公司因液冷技术的关注与高盛对其104美元以上的目标价提振，表现抢眼。液冷服务器需求增长，尤其是ML72整机柜服务器对跨光、电芯片及液冷技术的综合需求，预示立讯等供应链企业将受益于产业趋势，尤其是在产能扩张和液冷技术应用方面。此外，自动化趋势至2030年前更加明显，为立讯等公司带来积极信号。预计今年8月前，立讯将完成两条产线的量产，市场对其展望乐观。液冷技术和供应链优化优势，结合高效能服务器和数据中心需求增加，为投资者提供了投资机会。因此，建议关注立讯及其在液冷技术领域的投资潜力，强调持续关注液冷技术趋势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立讯精密产业趋势与市场推荐逻辑分析</w:t>
      </w:r>
    </w:p>
    <w:p>
      <w:r>
        <w:rPr>
          <w:rFonts w:ascii="等线(中文正文)" w:hAnsi="等线(中文正文)" w:cs="等线(中文正文)" w:eastAsia="等线(中文正文)"/>
          <w:b w:val="false"/>
          <w:i w:val="false"/>
          <w:sz w:val="20"/>
        </w:rPr>
        <w:t>对话围绕立讯精密的产业趋势和市场推荐逻辑展开，指出公司在ML72整机柜服务器交付中的核心竞争力，包括光芯片、电芯片、散热及电源等全面解决方案，强调其在2030年市场指引下的自动化生产潜力。对话提及市场对立讯精密上涨节奏的预期，以及其在液冷情绪下的受益表现，同时重申对佳利信等高良率交付能力公司的推荐逻辑，强调优质选手的稀缺性和行业地位。</w:t>
      </w:r>
    </w:p>
    <w:p>
      <w:r>
        <w:rPr>
          <w:rFonts w:ascii="等线(中文正文)" w:hAnsi="等线(中文正文)" w:cs="等线(中文正文)" w:eastAsia="等线(中文正文)"/>
          <w:b w:val="false"/>
          <w:i w:val="false"/>
          <w:sz w:val="20"/>
        </w:rPr>
        <w:t/>
      </w:r>
    </w:p>
    <w:p>
      <w:pPr>
        <w:pStyle w:val="ab"/>
        <w:numPr>
          <w:numId w:val="2"/>
        </w:numPr>
      </w:pPr>
      <w:r>
        <w:t>03:37 叶龙板块市场表现与液冷技术前景分析</w:t>
      </w:r>
    </w:p>
    <w:p>
      <w:r>
        <w:rPr>
          <w:rFonts w:ascii="等线(中文正文)" w:hAnsi="等线(中文正文)" w:cs="等线(中文正文)" w:eastAsia="等线(中文正文)"/>
          <w:b w:val="false"/>
          <w:i w:val="false"/>
          <w:sz w:val="20"/>
        </w:rPr>
        <w:t>讨论了叶龙板块近期市场波动，指出一季报余震及产业原因导致回调。重点分析了液冷技术在数据中心应用的增长潜力，特别是英伟达Very Rubin项目推动液冷需求，预估国内市场规模将从百亿级跃升至千亿级，强调总量增长逻辑及国内厂商供应链提升的重要性。</w:t>
      </w:r>
    </w:p>
    <w:p>
      <w:r>
        <w:rPr>
          <w:rFonts w:ascii="等线(中文正文)" w:hAnsi="等线(中文正文)" w:cs="等线(中文正文)" w:eastAsia="等线(中文正文)"/>
          <w:b w:val="false"/>
          <w:i w:val="false"/>
          <w:sz w:val="20"/>
        </w:rPr>
        <w:t/>
      </w:r>
    </w:p>
    <w:p>
      <w:pPr>
        <w:pStyle w:val="ab"/>
        <w:numPr>
          <w:numId w:val="3"/>
        </w:numPr>
      </w:pPr>
      <w:r>
        <w:t>07:23 二季度核心零部件代工与CDU环节放量分析</w:t>
      </w:r>
    </w:p>
    <w:p>
      <w:r>
        <w:rPr>
          <w:rFonts w:ascii="等线(中文正文)" w:hAnsi="等线(中文正文)" w:cs="等线(中文正文)" w:eastAsia="等线(中文正文)"/>
          <w:b w:val="false"/>
          <w:i w:val="false"/>
          <w:sz w:val="20"/>
        </w:rPr>
        <w:t>二季度将见证核心零部件代工，尤其是泵相关公司的放量，此趋势源于去年的技术落地和商业化初期表现。去年7月，NV芯片技术迭代及谷歌ASIC进展推动了市场情绪修复，预示今年可能重现类似增长态势。CDU环节因美国厂商产能瓶颈，成为国内厂商受益的焦点，尤其在谷歌和英伟达的订单放量下，国内厂商在CDU领域展现出显著优势。</w:t>
      </w:r>
    </w:p>
    <w:p>
      <w:r>
        <w:rPr>
          <w:rFonts w:ascii="等线(中文正文)" w:hAnsi="等线(中文正文)" w:cs="等线(中文正文)" w:eastAsia="等线(中文正文)"/>
          <w:b w:val="false"/>
          <w:i w:val="false"/>
          <w:sz w:val="20"/>
        </w:rPr>
        <w:t/>
      </w:r>
    </w:p>
    <w:p>
      <w:pPr>
        <w:pStyle w:val="ab"/>
        <w:numPr>
          <w:numId w:val="4"/>
        </w:numPr>
      </w:pPr>
      <w:r>
        <w:t>11:15 数据中心液冷技术与服务器供应链分析</w:t>
      </w:r>
    </w:p>
    <w:p>
      <w:r>
        <w:rPr>
          <w:rFonts w:ascii="等线(中文正文)" w:hAnsi="等线(中文正文)" w:cs="等线(中文正文)" w:eastAsia="等线(中文正文)"/>
          <w:b w:val="false"/>
          <w:i w:val="false"/>
          <w:sz w:val="20"/>
        </w:rPr>
        <w:t>讨论了数据中心液冷技术的应用，特别是冷板和CDU在服务器中的角色，以及国内外厂商的供应链差异和产能瓶颈。分析了二季度业绩影响因素，包括下游需求和建设节奏，预测三四季度业绩将显著提升，强调了英伟达GPU服务器产量突破和谷歌、亚马逊等大客户订单落地的重要性。</w:t>
      </w:r>
    </w:p>
    <w:p>
      <w:r>
        <w:rPr>
          <w:rFonts w:ascii="等线(中文正文)" w:hAnsi="等线(中文正文)" w:cs="等线(中文正文)" w:eastAsia="等线(中文正文)"/>
          <w:b w:val="false"/>
          <w:i w:val="false"/>
          <w:sz w:val="20"/>
        </w:rPr>
        <w:t/>
      </w:r>
    </w:p>
    <w:p>
      <w:pPr>
        <w:pStyle w:val="ab"/>
        <w:numPr>
          <w:numId w:val="5"/>
        </w:numPr>
      </w:pPr>
      <w:r>
        <w:t>15:44 恒铭达与英伟达合作：液冷业务与核心供应链布局</w:t>
      </w:r>
    </w:p>
    <w:p>
      <w:r>
        <w:rPr>
          <w:rFonts w:ascii="等线(中文正文)" w:hAnsi="等线(中文正文)" w:cs="等线(中文正文)" w:eastAsia="等线(中文正文)"/>
          <w:b w:val="false"/>
          <w:i w:val="false"/>
          <w:sz w:val="20"/>
        </w:rPr>
        <w:t>对话聚焦于恒铭达作为英伟达核心供应商，在液冷业务与核心供应链布局上的进展。恒铭达凭借其在精密结构件与散热组件的深厚技术积累，成功切入服务器代工与液冷零部件市场，特别是在冷板代工领域展现出强大竞争力。随着惠州工厂产能扩张与人员增加，恒铭达正加速产能释放，以满足市场需求。</w:t>
      </w:r>
    </w:p>
    <w:p>
      <w:r>
        <w:rPr>
          <w:rFonts w:ascii="等线(中文正文)" w:hAnsi="等线(中文正文)" w:cs="等线(中文正文)" w:eastAsia="等线(中文正文)"/>
          <w:b w:val="false"/>
          <w:i w:val="false"/>
          <w:sz w:val="20"/>
        </w:rPr>
        <w:t/>
      </w:r>
    </w:p>
    <w:p>
      <w:pPr>
        <w:pStyle w:val="ab"/>
        <w:numPr>
          <w:numId w:val="6"/>
        </w:numPr>
      </w:pPr>
      <w:r>
        <w:t>21:53 万达业绩增长与未来预期分析</w:t>
      </w:r>
    </w:p>
    <w:p>
      <w:r>
        <w:rPr>
          <w:rFonts w:ascii="等线(中文正文)" w:hAnsi="等线(中文正文)" w:cs="等线(中文正文)" w:eastAsia="等线(中文正文)"/>
          <w:b w:val="false"/>
          <w:i w:val="false"/>
          <w:sz w:val="20"/>
        </w:rPr>
        <w:t>对话深入探讨了万达公司业绩的增长情况与未来预期，指出其传统主业稳定贡献业绩，同时液冷技术和英伟达结构件业务成为新的增长点。预计明年利润将达到14到15亿，当前估值具有吸引力，符合审美标准的公司潜力巨大。</w:t>
      </w:r>
    </w:p>
    <w:p>
      <w:r>
        <w:rPr>
          <w:rFonts w:ascii="等线(中文正文)" w:hAnsi="等线(中文正文)" w:cs="等线(中文正文)" w:eastAsia="等线(中文正文)"/>
          <w:b w:val="false"/>
          <w:i w:val="false"/>
          <w:sz w:val="20"/>
        </w:rPr>
        <w:t/>
      </w:r>
    </w:p>
    <w:p>
      <w:pPr>
        <w:pStyle w:val="ab"/>
        <w:numPr>
          <w:numId w:val="7"/>
        </w:numPr>
      </w:pPr>
      <w:r>
        <w:t>24:52 公司业绩与战略收购展望</w:t>
      </w:r>
    </w:p>
    <w:p>
      <w:r>
        <w:rPr>
          <w:rFonts w:ascii="等线(中文正文)" w:hAnsi="等线(中文正文)" w:cs="等线(中文正文)" w:eastAsia="等线(中文正文)"/>
          <w:b w:val="false"/>
          <w:i w:val="false"/>
          <w:sz w:val="20"/>
        </w:rPr>
        <w:t>对话围绕一家公司业绩增长、战略收购华阳通以及未来在功率半导体和光链领域的拓展计划展开。公司账面现金充足，有望进行更多外延收购，与华为、苹果等大客户合作紧密，加工能力获行业认可。尽管近期股价回调，但二季度业绩预期良好，建议投资者重点关注。</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首先分析了大盘波动对医疗板块的影响，随后转向讨论了立讯公司近期的市场表现与目标价预测，强调了该公司在液冷技术及服务器相关领域作为核心零部件代工的代表性角色。他指出，随着产业链加速扩产和需求增长，立讯公司有望受益，特别是液冷技术对于处理高功耗服务器的重要性和在数据中心中的广泛应用前景。他还提到了恒铭达等公司的潜在增长机会，重申了关注液冷板块的重要性，并表达了对这些公司在未来季度中业绩增长和表现的乐观期待。</w:t>
      </w:r>
    </w:p>
    <w:p>
      <w:r>
        <w:rPr>
          <w:rFonts w:ascii="等线(中文正文)" w:hAnsi="等线(中文正文)" w:cs="等线(中文正文)" w:eastAsia="等线(中文正文)"/>
          <w:b w:val="false"/>
          <w:i w:val="false"/>
          <w:sz w:val="20"/>
        </w:rPr>
        <w:t/>
      </w:r>
    </w:p>
    <w:p>
      <w:pPr>
        <w:pStyle w:val="a7"/>
      </w:pPr>
      <w:r>
        <w:t>要点回顾</w:t>
      </w:r>
    </w:p>
    <w:p>
      <w:pPr>
        <w:pStyle w:val="ab"/>
      </w:pPr>
      <w:r>
        <w:t>立讯今天为什么会有较好的表现？最近夜冷板块市场表现如何？</w:t>
      </w:r>
    </w:p>
    <w:p>
      <w:r>
        <w:rPr>
          <w:rFonts w:ascii="等线(中文正文)" w:hAnsi="等线(中文正文)" w:cs="等线(中文正文)" w:eastAsia="等线(中文正文)"/>
          <w:b w:val="false"/>
          <w:i w:val="false"/>
          <w:sz w:val="20"/>
        </w:rPr>
        <w:t>发言人1：立讯今天的表现部分得益于高盛给出的超过100块钱的目标价，同时市场上也出现了相关的下单信息。此外，我们对立讯的推荐基于两个核心观点：一是看到了以ML72为代表的服务器交付中，跨越光芯片、电芯片以及电源和液冷等多方面的整合需求，这是2023年产业交互端的刚需；二是根据市场对各模块长期接近10亿的指引，认为自动化生产逻辑将更加明显，而立讯正处在这一趋势中的关键节点。最近夜冷板块表现较为纠结，波动较大，主要是受到一季报余震及产业层面的一些影响，例如液冷板块的回调。但近期英伟达官方公开了very rubin医疗方案，强调了液冷技术在全球数据中心建设中的重要性和增长潜力，这直接反驳了之前关于液冷价值量增幅有限的观点。</w:t>
      </w:r>
    </w:p>
    <w:p>
      <w:r>
        <w:rPr>
          <w:rFonts w:ascii="等线(中文正文)" w:hAnsi="等线(中文正文)" w:cs="等线(中文正文)" w:eastAsia="等线(中文正文)"/>
          <w:b w:val="false"/>
          <w:i w:val="false"/>
          <w:sz w:val="20"/>
        </w:rPr>
        <w:t/>
      </w:r>
    </w:p>
    <w:p>
      <w:pPr>
        <w:pStyle w:val="ab"/>
      </w:pPr>
      <w:r>
        <w:t>对于立讯的产线情况如何判断？</w:t>
      </w:r>
    </w:p>
    <w:p>
      <w:r>
        <w:rPr>
          <w:rFonts w:ascii="等线(中文正文)" w:hAnsi="等线(中文正文)" w:cs="等线(中文正文)" w:eastAsia="等线(中文正文)"/>
          <w:b w:val="false"/>
          <w:i w:val="false"/>
          <w:sz w:val="20"/>
        </w:rPr>
        <w:t>发言人1：在今年8月份之前，立讯的两条产线在进行量产之前，大概率整个市场会逐渐看到其上涨节奏，并有可能在之后为整个27年给出乐观预期。因此，我们一直依据这样的趋势判断来推荐该公司，而今天的大涨可能是分期扭转的一个典型表现。</w:t>
      </w:r>
    </w:p>
    <w:p>
      <w:r>
        <w:rPr>
          <w:rFonts w:ascii="等线(中文正文)" w:hAnsi="等线(中文正文)" w:cs="等线(中文正文)" w:eastAsia="等线(中文正文)"/>
          <w:b w:val="false"/>
          <w:i w:val="false"/>
          <w:sz w:val="20"/>
        </w:rPr>
        <w:t/>
      </w:r>
    </w:p>
    <w:p>
      <w:pPr>
        <w:pStyle w:val="ab"/>
      </w:pPr>
      <w:r>
        <w:t>立讯为何在电源、液冷等领域表现突出？</w:t>
      </w:r>
    </w:p>
    <w:p>
      <w:r>
        <w:rPr>
          <w:rFonts w:ascii="等线(中文正文)" w:hAnsi="等线(中文正文)" w:cs="等线(中文正文)" w:eastAsia="等线(中文正文)"/>
          <w:b w:val="false"/>
          <w:i w:val="false"/>
          <w:sz w:val="20"/>
        </w:rPr>
        <w:t>发言人1：立讯在电源、液冷等方面的优秀表现也受益于整个液冷板块的情绪。尽管面临一些挑战和争议，但随着产品验证的推进和市场的波动中逐渐形成共识，立讯作为优质交付能力稀缺中的优秀选手，其地位和表现依然值得关注。</w:t>
      </w:r>
    </w:p>
    <w:p>
      <w:r>
        <w:rPr>
          <w:rFonts w:ascii="等线(中文正文)" w:hAnsi="等线(中文正文)" w:cs="等线(中文正文)" w:eastAsia="等线(中文正文)"/>
          <w:b w:val="false"/>
          <w:i w:val="false"/>
          <w:sz w:val="20"/>
        </w:rPr>
        <w:t/>
      </w:r>
    </w:p>
    <w:p>
      <w:pPr>
        <w:pStyle w:val="ab"/>
      </w:pPr>
      <w:r>
        <w:t>对于液冷市场总量增长的看法是什么？</w:t>
      </w:r>
    </w:p>
    <w:p>
      <w:r>
        <w:rPr>
          <w:rFonts w:ascii="等线(中文正文)" w:hAnsi="等线(中文正文)" w:cs="等线(中文正文)" w:eastAsia="等线(中文正文)"/>
          <w:b w:val="false"/>
          <w:i w:val="false"/>
          <w:sz w:val="20"/>
        </w:rPr>
        <w:t>发言人1：虽然市场对于液冷的具体测算可能存在保守性，但从不同机构的报告来看，Ruby的NC72机柜液冷需求量将远超预期，且整个液冷市场的总量蛋糕正在扩大。随着单机柜功率从几十万千瓦提升到200千瓦以上，未来国内市场有可能达到小3亿的规模，长期甚至有望冲刺上千亿量级，因此大盘的整体增长趋势是确定的。同时，国内厂商供应链也在不断优化升级，份额提升逻辑大于单瓦价值量的波动。</w:t>
      </w:r>
    </w:p>
    <w:p>
      <w:r>
        <w:rPr>
          <w:rFonts w:ascii="等线(中文正文)" w:hAnsi="等线(中文正文)" w:cs="等线(中文正文)" w:eastAsia="等线(中文正文)"/>
          <w:b w:val="false"/>
          <w:i w:val="false"/>
          <w:sz w:val="20"/>
        </w:rPr>
        <w:t/>
      </w:r>
    </w:p>
    <w:p>
      <w:pPr>
        <w:pStyle w:val="ab"/>
      </w:pPr>
      <w:r>
        <w:t>英伟达芯片盖板的变化以及它对A股公司的影响是什么？</w:t>
      </w:r>
    </w:p>
    <w:p>
      <w:r>
        <w:rPr>
          <w:rFonts w:ascii="等线(中文正文)" w:hAnsi="等线(中文正文)" w:cs="等线(中文正文)" w:eastAsia="等线(中文正文)"/>
          <w:b w:val="false"/>
          <w:i w:val="false"/>
          <w:sz w:val="20"/>
        </w:rPr>
        <w:t>发言人1：英伟达将芯片盖板变为一片，台湾的一些监测似乎对这一变化有所反应，情绪也传递到了A股相关公司。但实际上，国内做冷板、CDU（计算单元）、管路分水等核心零部件的公司与英伟达芯片并非同一维度的产品。因此，目前整体业绩的核心景气度并不受此影响。</w:t>
      </w:r>
    </w:p>
    <w:p>
      <w:r>
        <w:rPr>
          <w:rFonts w:ascii="等线(中文正文)" w:hAnsi="等线(中文正文)" w:cs="等线(中文正文)" w:eastAsia="等线(中文正文)"/>
          <w:b w:val="false"/>
          <w:i w:val="false"/>
          <w:sz w:val="20"/>
        </w:rPr>
        <w:t/>
      </w:r>
    </w:p>
    <w:p>
      <w:pPr>
        <w:pStyle w:val="ab"/>
      </w:pPr>
      <w:r>
        <w:t>二季度有哪些公司可能会有业绩放量的情况？去年这些做核心零部件的国内公司表现如何？</w:t>
      </w:r>
    </w:p>
    <w:p>
      <w:r>
        <w:rPr>
          <w:rFonts w:ascii="等线(中文正文)" w:hAnsi="等线(中文正文)" w:cs="等线(中文正文)" w:eastAsia="等线(中文正文)"/>
          <w:b w:val="false"/>
          <w:i w:val="false"/>
          <w:sz w:val="20"/>
        </w:rPr>
        <w:t>发言人1：二季度预计会有部分做核心零部件代工的公司，包括一些泵相关的企业会有一定的业务放量。去年可能是技术落地的元年，而今年将是商业化放量的关键时期，下半年业绩相比上半年会有更大幅度的增长。去年一季度，几家头部公司的业绩并不理想，毛利率还出现下滑。这主要是由于市场逻辑更侧重于国产链，认为国内国产链中的集成商利润空间有限。直到7月份，随着英伟达芯片技术迭代、谷歌TPU数量上调等因素，整个板块情绪得到了修复，预计今年可能会出现类似状态。</w:t>
      </w:r>
    </w:p>
    <w:p>
      <w:r>
        <w:rPr>
          <w:rFonts w:ascii="等线(中文正文)" w:hAnsi="等线(中文正文)" w:cs="等线(中文正文)" w:eastAsia="等线(中文正文)"/>
          <w:b w:val="false"/>
          <w:i w:val="false"/>
          <w:sz w:val="20"/>
        </w:rPr>
        <w:t/>
      </w:r>
    </w:p>
    <w:p>
      <w:pPr>
        <w:pStyle w:val="ab"/>
      </w:pPr>
      <w:r>
        <w:t>英伟达和谷歌为何会选择在国内扩产，尤其是CDU环节？</w:t>
      </w:r>
    </w:p>
    <w:p>
      <w:r>
        <w:rPr>
          <w:rFonts w:ascii="等线(中文正文)" w:hAnsi="等线(中文正文)" w:cs="等线(中文正文)" w:eastAsia="等线(中文正文)"/>
          <w:b w:val="false"/>
          <w:i w:val="false"/>
          <w:sz w:val="20"/>
        </w:rPr>
        <w:t>发言人1：英伟达和谷歌在CDU环节面临市场份额受限的问题，尤其是美国厂商产能有限，无法快速满足大规模需求。CDU作为非直接面向芯片的产品，国内厂商具备天然优势，类似快速接头业务，当时国内厂商借此获得了大量订单。因此，CDU环节很可能是英伟达和谷歌优先考虑在国内扩产的部分。</w:t>
      </w:r>
    </w:p>
    <w:p>
      <w:r>
        <w:rPr>
          <w:rFonts w:ascii="等线(中文正文)" w:hAnsi="等线(中文正文)" w:cs="等线(中文正文)" w:eastAsia="等线(中文正文)"/>
          <w:b w:val="false"/>
          <w:i w:val="false"/>
          <w:sz w:val="20"/>
        </w:rPr>
        <w:t/>
      </w:r>
    </w:p>
    <w:p>
      <w:pPr>
        <w:pStyle w:val="ab"/>
      </w:pPr>
      <w:r>
        <w:t>国内厂商在冷板和风扇等产品上的交付周期和优势是什么？</w:t>
      </w:r>
    </w:p>
    <w:p>
      <w:r>
        <w:rPr>
          <w:rFonts w:ascii="等线(中文正文)" w:hAnsi="等线(中文正文)" w:cs="等线(中文正文)" w:eastAsia="等线(中文正文)"/>
          <w:b w:val="false"/>
          <w:i w:val="false"/>
          <w:sz w:val="20"/>
        </w:rPr>
        <w:t>发言人1：国内厂商在冷板和风扇等领域拥有渠道优势，其产品直接交付给服务器厂商，交付周期相对较短，收入能较快见诸订单。而台湾厂商主要交付冷板等直接组件给服务器内部，交付速度快，收入确认及时。相比之下，国内集成商从CDU着手建设，由于数据中心建设结构的关系，交付周期较长，导致二季度业绩释放有所延迟。</w:t>
      </w:r>
    </w:p>
    <w:p>
      <w:r>
        <w:rPr>
          <w:rFonts w:ascii="等线(中文正文)" w:hAnsi="等线(中文正文)" w:cs="等线(中文正文)" w:eastAsia="等线(中文正文)"/>
          <w:b w:val="false"/>
          <w:i w:val="false"/>
          <w:sz w:val="20"/>
        </w:rPr>
        <w:t/>
      </w:r>
    </w:p>
    <w:p>
      <w:pPr>
        <w:pStyle w:val="ab"/>
      </w:pPr>
      <w:r>
        <w:t>数据中心领域为何没有实现预期中的放量增长？</w:t>
      </w:r>
    </w:p>
    <w:p>
      <w:r>
        <w:rPr>
          <w:rFonts w:ascii="等线(中文正文)" w:hAnsi="等线(中文正文)" w:cs="等线(中文正文)" w:eastAsia="等线(中文正文)"/>
          <w:b w:val="false"/>
          <w:i w:val="false"/>
          <w:sz w:val="20"/>
        </w:rPr>
        <w:t>发言人1：数据中心领域虽然下游延迟了一些订单，导致一季度部分公司业绩未达预期，但全年指引并未调整，意味着三四季度将呈现大幅度爆发。海外数据中心模组和冷板等相关组件的需求尚未快速释放，预计下半年英伟达和谷歌的新一代产品投产以及服务器出货高峰期的到来，将带动相关供应链需求的增长。</w:t>
      </w:r>
    </w:p>
    <w:p>
      <w:r>
        <w:rPr>
          <w:rFonts w:ascii="等线(中文正文)" w:hAnsi="等线(中文正文)" w:cs="等线(中文正文)" w:eastAsia="等线(中文正文)"/>
          <w:b w:val="false"/>
          <w:i w:val="false"/>
          <w:sz w:val="20"/>
        </w:rPr>
        <w:t/>
      </w:r>
    </w:p>
    <w:p>
      <w:pPr>
        <w:pStyle w:val="ab"/>
      </w:pPr>
      <w:r>
        <w:t>在GPU服务器代工这条产业链上，英伟达代工的三模组代工环节中，哪些公司是核心供应商，并且目前产能情况如何？</w:t>
      </w:r>
    </w:p>
    <w:p>
      <w:r>
        <w:rPr>
          <w:rFonts w:ascii="等线(中文正文)" w:hAnsi="等线(中文正文)" w:cs="等线(中文正文)" w:eastAsia="等线(中文正文)"/>
          <w:b w:val="false"/>
          <w:i w:val="false"/>
          <w:sz w:val="20"/>
        </w:rPr>
        <w:t>发言人1：核心的台资企业如库伦master ABCT等是上游的核心供应商。今年下半年，订单环比上半年至少有2到3倍的增长，但关键在于产能。尽管有在东南亚建厂的计划，但实际节奏并未达到预期速度，产能成为瓶颈。那些成功卡位的公司正全力生产以避免丢失订单，预计二季度会看到业绩释放，例如科创新源、捷邦和恒铭达等代工公司。</w:t>
      </w:r>
    </w:p>
    <w:p>
      <w:r>
        <w:rPr>
          <w:rFonts w:ascii="等线(中文正文)" w:hAnsi="等线(中文正文)" w:cs="等线(中文正文)" w:eastAsia="等线(中文正文)"/>
          <w:b w:val="false"/>
          <w:i w:val="false"/>
          <w:sz w:val="20"/>
        </w:rPr>
        <w:t/>
      </w:r>
    </w:p>
    <w:p>
      <w:pPr>
        <w:pStyle w:val="ab"/>
      </w:pPr>
      <w:r>
        <w:t>对于T2 one系统集成商这条路线，它们为谷歌、亚马逊、Meta等提供解决方案的情况如何？</w:t>
      </w:r>
    </w:p>
    <w:p>
      <w:r>
        <w:rPr>
          <w:rFonts w:ascii="等线(中文正文)" w:hAnsi="等线(中文正文)" w:cs="等线(中文正文)" w:eastAsia="等线(中文正文)"/>
          <w:b w:val="false"/>
          <w:i w:val="false"/>
          <w:sz w:val="20"/>
        </w:rPr>
        <w:t>发言人1：系统集成商如CDU在国内和部分海外市场已开始小批量交付验证，预计在三四季度会有大批量落地。目前，生灵等公司在亚马逊及国内一小部分业绩已有所贡献，而谷歌那边的布局则可能要等到三四季度。此外，不仅限于AI服务场景，还包括储能、交易行业以及未来的半导体设备和工业自动化领域，只要是高功耗硅基设备最终都需要液冷技术。</w:t>
      </w:r>
    </w:p>
    <w:p>
      <w:r>
        <w:rPr>
          <w:rFonts w:ascii="等线(中文正文)" w:hAnsi="等线(中文正文)" w:cs="等线(中文正文)" w:eastAsia="等线(中文正文)"/>
          <w:b w:val="false"/>
          <w:i w:val="false"/>
          <w:sz w:val="20"/>
        </w:rPr>
        <w:t/>
      </w:r>
    </w:p>
    <w:p>
      <w:pPr>
        <w:pStyle w:val="ab"/>
      </w:pPr>
      <w:r>
        <w:t>英伟达的供应商名单中有哪些值得关注的公司，尤其是恒铭达的情况怎样？</w:t>
      </w:r>
    </w:p>
    <w:p>
      <w:r>
        <w:rPr>
          <w:rFonts w:ascii="等线(中文正文)" w:hAnsi="等线(中文正文)" w:cs="等线(中文正文)" w:eastAsia="等线(中文正文)"/>
          <w:b w:val="false"/>
          <w:i w:val="false"/>
          <w:sz w:val="20"/>
        </w:rPr>
        <w:t>发言人1：在英伟达最近的大会上公布了供应商名单，恒铭达作为核心代工公司被重点提及。它在MGX rack和H系列方案中采用恒利达的方案，且是少数几家能拿到关键订单的公司之一。此外，英维克在许多关键环节如CDU、快接头以及冷板方面都已进入，虽然业绩可能不会立即释放，但作为龙头企业的核心供应商，其地位非常稳固。特别是恒铭达，由于与英伟达有直接对接，并且拥有丰富的技术储备和液冷业务布局，二季度业绩释放会非常显著。</w:t>
      </w:r>
    </w:p>
    <w:p>
      <w:r>
        <w:rPr>
          <w:rFonts w:ascii="等线(中文正文)" w:hAnsi="等线(中文正文)" w:cs="等线(中文正文)" w:eastAsia="等线(中文正文)"/>
          <w:b w:val="false"/>
          <w:i w:val="false"/>
          <w:sz w:val="20"/>
        </w:rPr>
        <w:t/>
      </w:r>
    </w:p>
    <w:p>
      <w:pPr>
        <w:pStyle w:val="ab"/>
      </w:pPr>
      <w:r>
        <w:t>恒铭达为何能获得英伟达的重要订单，其自身具备哪些优势？</w:t>
      </w:r>
    </w:p>
    <w:p>
      <w:r>
        <w:rPr>
          <w:rFonts w:ascii="等线(中文正文)" w:hAnsi="等线(中文正文)" w:cs="等线(中文正文)" w:eastAsia="等线(中文正文)"/>
          <w:b w:val="false"/>
          <w:i w:val="false"/>
          <w:sz w:val="20"/>
        </w:rPr>
        <w:t>发言人1：恒铭达在核心零部件领域拥有直接沟通渠道，即已经获得了英伟达的部分代码，能够全面提供相关产品。公司原与英伟达有过合作对接的经历，通过全资子公司华阳通为华为做服务器代工及机架业务，积累了深厚的技术基础和产业链资源。收购华为通后，恒铭达进一步切入通信散热器赛道，凭借深厚的技术积累，液冷业务的发展顺其自然，产品线覆盖广泛，包括服务器核心供应链、数据中心代工、储能和半导体设备等，呈现出厚积薄发的特点。</w:t>
      </w:r>
    </w:p>
    <w:p>
      <w:r>
        <w:rPr>
          <w:rFonts w:ascii="等线(中文正文)" w:hAnsi="等线(中文正文)" w:cs="等线(中文正文)" w:eastAsia="等线(中文正文)"/>
          <w:b w:val="false"/>
          <w:i w:val="false"/>
          <w:sz w:val="20"/>
        </w:rPr>
        <w:t/>
      </w:r>
    </w:p>
    <w:p>
      <w:pPr>
        <w:pStyle w:val="ab"/>
      </w:pPr>
      <w:r>
        <w:t>恒达是否已经成功进入华为供应链，并成为其核心供应商？</w:t>
      </w:r>
    </w:p>
    <w:p>
      <w:r>
        <w:rPr>
          <w:rFonts w:ascii="等线(中文正文)" w:hAnsi="等线(中文正文)" w:cs="等线(中文正文)" w:eastAsia="等线(中文正文)"/>
          <w:b w:val="false"/>
          <w:i w:val="false"/>
          <w:sz w:val="20"/>
        </w:rPr>
        <w:t>发言人1：是的，恒达已经成功进入华为供应链，并且是华为的一个核心供应商，这一点从之前的代购业务和精密焊接、密封性能、尺寸精度要求等方面可以看出其核心能力。</w:t>
      </w:r>
    </w:p>
    <w:p>
      <w:r>
        <w:rPr>
          <w:rFonts w:ascii="等线(中文正文)" w:hAnsi="等线(中文正文)" w:cs="等线(中文正文)" w:eastAsia="等线(中文正文)"/>
          <w:b w:val="false"/>
          <w:i w:val="false"/>
          <w:sz w:val="20"/>
        </w:rPr>
        <w:t/>
      </w:r>
    </w:p>
    <w:p>
      <w:pPr>
        <w:pStyle w:val="ab"/>
      </w:pPr>
      <w:r>
        <w:t>恒达在产业链中的产能情况如何？</w:t>
      </w:r>
    </w:p>
    <w:p>
      <w:r>
        <w:rPr>
          <w:rFonts w:ascii="等线(中文正文)" w:hAnsi="等线(中文正文)" w:cs="等线(中文正文)" w:eastAsia="等线(中文正文)"/>
          <w:b w:val="false"/>
          <w:i w:val="false"/>
          <w:sz w:val="20"/>
        </w:rPr>
        <w:t>发言人1：恒达在惠州的工厂具备充足的产能，并且正在扩充一线人员以提升交付能力，整个产业链处于良好的产能交易状态。</w:t>
      </w:r>
    </w:p>
    <w:p>
      <w:r>
        <w:rPr>
          <w:rFonts w:ascii="等线(中文正文)" w:hAnsi="等线(中文正文)" w:cs="等线(中文正文)" w:eastAsia="等线(中文正文)"/>
          <w:b w:val="false"/>
          <w:i w:val="false"/>
          <w:sz w:val="20"/>
        </w:rPr>
        <w:t/>
      </w:r>
    </w:p>
    <w:p>
      <w:pPr>
        <w:pStyle w:val="ab"/>
      </w:pPr>
      <w:r>
        <w:t>恒达在业绩节奏和预期方面表现如何？</w:t>
      </w:r>
    </w:p>
    <w:p>
      <w:r>
        <w:rPr>
          <w:rFonts w:ascii="等线(中文正文)" w:hAnsi="等线(中文正文)" w:cs="等线(中文正文)" w:eastAsia="等线(中文正文)"/>
          <w:b w:val="false"/>
          <w:i w:val="false"/>
          <w:sz w:val="20"/>
        </w:rPr>
        <w:t>发言人1：恒达的业绩保持稳定增长，过去几年中业绩增长基本维持在30%-40%之间，且一季度在国内业绩表现优异。其传统主业贡献了稳定的业绩，而增量部分主要来自液冷技术和大画家收入，未来还可能延伸至工业半导体器件领域。</w:t>
      </w:r>
    </w:p>
    <w:p>
      <w:r>
        <w:rPr>
          <w:rFonts w:ascii="等线(中文正文)" w:hAnsi="等线(中文正文)" w:cs="等线(中文正文)" w:eastAsia="等线(中文正文)"/>
          <w:b w:val="false"/>
          <w:i w:val="false"/>
          <w:sz w:val="20"/>
        </w:rPr>
        <w:t/>
      </w:r>
    </w:p>
    <w:p>
      <w:pPr>
        <w:pStyle w:val="ab"/>
      </w:pPr>
      <w:r>
        <w:t>恒达在华为精密部件供应方面的进展如何？恒达与华为合作的具体情况是怎样的？</w:t>
      </w:r>
    </w:p>
    <w:p>
      <w:r>
        <w:rPr>
          <w:rFonts w:ascii="等线(中文正文)" w:hAnsi="等线(中文正文)" w:cs="等线(中文正文)" w:eastAsia="等线(中文正文)"/>
          <w:b w:val="false"/>
          <w:i w:val="false"/>
          <w:sz w:val="20"/>
        </w:rPr>
        <w:t>发言人1：恒达已经通过英伟达的二次资质校验，并且已经为华为提供了精密部件，预计未来会从华为精密业务中获得更多的收入。恒达在华为精密部件供应方面具有一定份额，未来有望进一步增加。华为业务预计每年能为恒达贡献约2到3亿的收入，利润空间较大。</w:t>
      </w:r>
    </w:p>
    <w:p>
      <w:r>
        <w:rPr>
          <w:rFonts w:ascii="等线(中文正文)" w:hAnsi="等线(中文正文)" w:cs="等线(中文正文)" w:eastAsia="等线(中文正文)"/>
          <w:b w:val="false"/>
          <w:i w:val="false"/>
          <w:sz w:val="20"/>
        </w:rPr>
        <w:t/>
      </w:r>
    </w:p>
    <w:p>
      <w:pPr>
        <w:pStyle w:val="ab"/>
      </w:pPr>
      <w:r>
        <w:t>恒达与英伟达的合作情况以及未来的利润预期？</w:t>
      </w:r>
    </w:p>
    <w:p>
      <w:r>
        <w:rPr>
          <w:rFonts w:ascii="等线(中文正文)" w:hAnsi="等线(中文正文)" w:cs="等线(中文正文)" w:eastAsia="等线(中文正文)"/>
          <w:b w:val="false"/>
          <w:i w:val="false"/>
          <w:sz w:val="20"/>
        </w:rPr>
        <w:t>发言人1：恒达通过英伟达为其代工，获得一定的利润份额，预计这部分业务明年利润能达到1.5亿左右。此外，华为业务也将为恒达带来约2亿的利润，整体来看，恒达在液冷、英伟达结构件及传统主业方面的年化利润接近14-15亿。</w:t>
      </w:r>
    </w:p>
    <w:p>
      <w:r>
        <w:rPr>
          <w:rFonts w:ascii="等线(中文正文)" w:hAnsi="等线(中文正文)" w:cs="等线(中文正文)" w:eastAsia="等线(中文正文)"/>
          <w:b w:val="false"/>
          <w:i w:val="false"/>
          <w:sz w:val="20"/>
        </w:rPr>
        <w:t/>
      </w:r>
    </w:p>
    <w:p>
      <w:pPr>
        <w:pStyle w:val="ab"/>
      </w:pPr>
      <w:r>
        <w:t>恒达后续的发展方向和潜在收购可能是什么？</w:t>
      </w:r>
    </w:p>
    <w:p>
      <w:r>
        <w:rPr>
          <w:rFonts w:ascii="等线(中文正文)" w:hAnsi="等线(中文正文)" w:cs="等线(中文正文)" w:eastAsia="等线(中文正文)"/>
          <w:b w:val="false"/>
          <w:i w:val="false"/>
          <w:sz w:val="20"/>
        </w:rPr>
        <w:t>发言人1：恒达可能考虑向功率半导体器件或光学链方向进行外延式收购，以加强其在与网络计算业务赋能方面的实力。收购华阳通的动作显示了其在AI和芯片领域的能力，未来有望实现超算力智算所需的全覆盖核心零部件生产线。</w:t>
      </w:r>
    </w:p>
    <w:p>
      <w:r>
        <w:rPr>
          <w:rFonts w:ascii="等线(中文正文)" w:hAnsi="等线(中文正文)" w:cs="等线(中文正文)" w:eastAsia="等线(中文正文)"/>
          <w:b w:val="false"/>
          <w:i w:val="false"/>
          <w:sz w:val="20"/>
        </w:rPr>
        <w:t/>
      </w:r>
    </w:p>
    <w:p>
      <w:pPr>
        <w:pStyle w:val="ab"/>
      </w:pPr>
      <w:r>
        <w:t>对于恒达当前的估值和投资价值有何看法？</w:t>
      </w:r>
    </w:p>
    <w:p>
      <w:r>
        <w:rPr>
          <w:rFonts w:ascii="等线(中文正文)" w:hAnsi="等线(中文正文)" w:cs="等线(中文正文)" w:eastAsia="等线(中文正文)"/>
          <w:b w:val="false"/>
          <w:i w:val="false"/>
          <w:sz w:val="20"/>
        </w:rPr>
        <w:t>发言人1：目前恒达的估值较低，符合审美的投资标准，它拥有良好的业绩基础、催化因素以及潜在的外延式收购预期。随着二季度业绩释放和近期调整后的回调，恒达当前是一个性价比高且二季度业绩会非常不错的重点关注方向。</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2026-06-27T12:00:50Z</dcterms:created>
  <dc:creator>Apache POI</dc:creator>
</cp:coreProperties>
</file>