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国金策略  策略周论：分化在延续，变化在酝酿 260621_原文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2026年06月21日 22:15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大家好，欢迎参加国金策略周论，分化在延续，变化在酝酿。目前所有参会者均处于静音状态，下面开始播报。声明，本次电话会议仅面向国金证券的专业投资机构客户或受邀客户，仅供交流研究观点，专家发言内容仅代表其个人观点，会议内容并不构成对任何人的投资建议。未经国金证券事先书面许可，任何机构或个人严禁以任何形式将会议内容和相关信息对外公布、转发、转载、传播、复制、编辑、修改、解读等。涉嫌违反上述情形的，我们将保留一切法律权利。感谢您的理解和支持，谢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00:49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好的，各位尊敬的投资者，大家晚上好。我是国金证券策略分析师毛玉林。感谢大家参加我们今天的周论。继续看一下上周的市场，就是之前我们一直谈说两个闸门的问题，上周其实不同的程度都迎来了答案。第一个就是霍尔木兹海峡重新开放进入执行阶段的。虽然说这周末也在我们写作这个报告的时候，我是在这期间又出现了一些波动，但是这个波动可能又回归于平静了，整体来看几个特征，第一个就是每一框架协议签订这个措施我们叫做备忘录，缓和了整个地缘的风险，最终的协议要看后续的谈判。然后另外一是不能投原油的，现货价格已经跌破了80美元，也就是说从3月1号以来的所谓的地缘风险的溢价基本上已经出清了。那在这种情况下再看一下现货基差的回落，就基本上一度都转为贴水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近月机场的回落到2月下旬左右的一个水平，同时霍尔木斯海峡的通航就是已经有单日25艘了，虽然周末伊朗又说了一下可能会关闭海峡，但是大的方向仍然在沿着这个去进行。当然了，这是资本市场的叫做预期上的一个交易。但是一般按业内大家正常的预测无论是国际还是中国，这还是一些航运公司，一般大家的判断就是协议后整个推进海运的疏散，安全的恢复，这些是需要时间的，整体的那基本上7到8月份陆续回到一个通行的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02:44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比如说现在的状态，就是说从原油的定价来讲，大家认为阶段性的这个紧张，风险在回落的长期的中枢大概率不会掉下去，因为远期的价格稳住，但是那这是资本市场的交易，但实际上它是需要时间的。所以说在这种情况下，其实从对于实体经济的影响来讲，或者是叫做之前对于原油冲击的实体经济要呈现恢复是需要时间的，是目前是没有信号的。但是，在原油侧本身，大家已经提前做了这样一个交易，认为它会叫做回落，就认为地缘已经不再是一个明显的风险了，这是第一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03:32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第二层其实就是美联储这边的闸门，基本上六月份FOMC的利率维持不变。但是又给了大家一个叫做FOLO的，就是所谓的海尔for oner，对吧？就是基本上大家认为联邦的基金利率的中值从三的3.4上调到了3.8，降息会延迟，政策利率的中枢会上移，整个PCE的通胀预测也开始上升，失业率在下丘，比如说美国经济的相对的复苏路径比较明确，卧室也表达了一个相对比较鹰派的一个言论，但是否是假象，我们觉得可能还需要去观测，但至少降息的这个阶段性看不到，还是一个偏紧的一个点，对吧？就是霍姆斯现在这个情况就是霍尔木斯海峡打开尾部风险排除，但是对于全球的顺周期的资产的传导需要时间。美联储阶段性没有稳固风险，但是给了一个先进的一个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04:47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那对于传统事件和我们说的AI的新世界这两个事件的影响就不同了。传统事件霍尔木斯坦向流量的恢复的传导是需要时间的，这是一个。在利率的上升或者是利率没办法下降，仍然会延迟的看到时间的复苏。对于科技那边由于现在我们上周讨论的它的通胀水平，其实是一个在十几个点上仍然还处在负利率的一个区间，所以说它的影响反而小。所以说就是现阶段的两个咱们的变化，目前来看对于传统世界的这个叫做驱动的动力不够。在科技那边，他的正常的逻辑也没有因此而弱化，如果我们具体来在看的，就是类似的情况对吧？比如说我们目前来看，OECD的这些国家里面，边际上的近期的国家的占比开始出现了回落，当然绝对的综合领先指标大家还在高位，也就是说实际上目前来看，霍尔木兹海峡确实冲击了全球的整个经济的活动，但是还没有把这大家摁趴下，只要流量恢复，随着时间的推移应该能再度回来，但是目前这个传导需要时间，同时降息可能也是一个比较重要的一个变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06:24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然后我们再看一下美国的情况，实际上大家一直说的这个风格均衡，在美股其实已经出现，基本上从目前为止标普500的工业水平，而整个工业指数其实已经开始创新高。整个道琼斯的工业平均指数也创下了新高，费曼的刚创新高，对吧？但是纳斯达克其实还没有回到新高。比如说实际上，美国虽然说现在全球来看好像是科技主导，但是科技引擎的地方，美国反而不是，这就大家看到的科技的一枝独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07:03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所谓的这种分化，大家经常来讲的硅基碳基的这种严重的分化，其实反而是存在于中国市场，我认为里面可能有一个很重要的原因，就目前为止，因为美国是AI的这个发动机，在他的这个领域已经出现了一些扩散。比如说建筑业的就业人数，因为可能建数据中心这些在上升。制造业的就业人数，因为像电网设备这些企业也在上升，蓝领工人的工资在上涨。这些低端的加上一些偏这种财富效应的消费也在陆续的修复。整个的零就是零售数据在改善，但中间部分可能或是中下部分仍然是一个问题，但是结构性的这些改善，可能也够它的总量起来。所以说在它的制造业能源材料部分的消费，但消费是分化的，也开始路线出现了企稳的迹象。它的包括工业生产的未知数，这些其实也在震荡的往上走，所以说美国开始呈现一个明显的扩散周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08:14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但中国不是，中国其实我们去看在25年底我们的盈利周期修复其实是有两个动力的。一个是高端制造跟AI相关的出口，另外一块是新兴市场或者是南方国家的这个故事，所以说在现在中国为什么风格这么极致，反而就是因为我们的景气的依赖其实是双重的。不单只是AI现在AI这条腿还在走，所以说美国这边风格开始均衡，在中国其实更需要的是两者共振，其实就包括会以工业基础为例，其实美国的工业基础表现并不差。所以说往后去看我认为两个点，可能是对于我们国内市场的投资者能够看到风格再均衡，中国恰恰好，不是那种中国恰恰好其实是几大外区之间开始重新变得均衡，比如说海外的消费需求、制造业需求和基建需求，其实不同程度都开始出现了高点的回落，整个的产品也开始呈现的就是外需侧呈现的K型分化。那在这种情况下，其实反而是需要海外收敛，而不是国内的政策的对冲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09:35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目前来看我们认为现阶段，就是可在就是起码在短期，还是我们之前讲的，可能科技的这条通胀，仍然是最重要的线。当然当我们在讲科技的通胀的时候，其实我们也一直提示你的长周期来看，它可能就是逐步的从复苏期走势走向过热期。过热期比较担心什么时候进入滞胀期，市场建立到现在没有。所以说买跟涨价和资本开支相关的二阶导仍然是最好的，对吧？以半导体AI材料，半导体设备与制造。然后另一块就是我们讲的未来变化正在酝酿，如果后面整个的美联储的这种偏紧缩的预期能够有个小的修正，再加上整个霍尔摩斯海峡打开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10:29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请关注公众号思维纪要社，更多纪要请加V西安20210130。与传统事件的传导更加顺畅之后，我认为整个以工业金属和出海这个链条会逐步的修复。对于我们整个的能源的这条链条，会包括这种流量修复在最近的这些变化中，它不是主要矛盾。但是我们相信等到这些特别是第一条线的交易逐步放缓之后，慢慢的它的这个配置价值的会体现出来。整个市场我们维持一个震荡格局的判断。好，这就是我们本期周报的全部内容，感谢大家的收听，谢谢。感谢大家参加本次会议，用AI进宝获得优质复盘资料，更多专业AI工具和投研内容，打开进门APP领取会员体验，祝您工作顺利，再见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2026-06-21T14:19:27Z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E6636BB100BBAFBB4581D91E6DDB85249FE6BE0CC37DD0E9BAE4463F44DFE5DADE2B9DEC4953E3D4A81AF782181F40918569D4C3FE2B28BB5FB99C7D590DCEDBB936635</vt:lpwstr>
  </property>
</Properties>
</file>