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开源煤炭公用 - 山煤国际深度：吨利优异高分红延续，周期上行业绩弹性可期 260621_原文</w:t>
      </w:r>
    </w:p>
    <w:p>
      <w:pPr>
        <w:jc w:val="center"/>
      </w:pPr>
      <w:r>
        <w:rPr>
          <w:rFonts w:ascii="等线(中文正文)" w:hAnsi="等线(中文正文)" w:cs="等线(中文正文)" w:eastAsia="等线(中文正文)"/>
          <w:b w:val="false"/>
          <w:i w:val="false"/>
          <w:sz w:val="20"/>
        </w:rPr>
        <w:t>2026年06月21日 22:15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的，各位领导晚上好，我是开源煤炭公用王高展。今天的话跟各位领导汇报一下我们这个山煤国际的一个公司深度。山煤国际的话它其实整体亮点还是蛮多的。然后像它的一个墩力的话，在整个在整个行业里边也是相对比较优秀。而且有一个比较高的一个分红，然后估值水平也相对偏低。我们的话整体判断在整个26年这个周期上行这个阶段，这个山煤山煤国际它会有一个很不错的一个业绩的一个释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00:31</w:t>
      </w:r>
    </w:p>
    <w:p>
      <w:r>
        <w:rPr>
          <w:rFonts w:ascii="等线(中文正文)" w:hAnsi="等线(中文正文)" w:cs="等线(中文正文)" w:eastAsia="等线(中文正文)"/>
          <w:b w:val="false"/>
          <w:i w:val="false"/>
          <w:sz w:val="20"/>
        </w:rPr>
        <w:t>首先的话就是说讲公司的一个基本的一个情况。山煤国际的话它其实再往前追的话，它前身其实是山煤山煤集团，最早成立是1981年，他总部是在山西省太原市，主营业务的话就是煤炭的一个生产链贸易。那关键节点的话是从09年开始。这个山煤集团的话，它是被指定为山西省七大煤矿的一个兼并的一个主体之一。所以的话就是在那一年，那个集团就是对这个上市它的一个上市公司中油化建进行这个资产的一个重组。那它就实现把这个把那个上面国际给装进去，然后记得实现这个煤炭业务的一个借壳上市。然后就是说这个，上市公司，然后当时就改成整体更名为，山煤国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w:t>
      </w:r>
    </w:p>
    <w:p>
      <w:r>
        <w:rPr>
          <w:rFonts w:ascii="等线(中文正文)" w:hAnsi="等线(中文正文)" w:cs="等线(中文正文)" w:eastAsia="等线(中文正文)"/>
          <w:b w:val="false"/>
          <w:i w:val="false"/>
          <w:sz w:val="20"/>
        </w:rPr>
        <w:t>那我们也看到就是再往后走的话，是在，20年的时候进行一个国有资产划转。那山煤集团它就成为山西焦煤集团的一个全资子公司。当然它这个整体这个实控人还是山西省国资委没有变化。那股权这块的话，其实基本上就是我们看他这个股权是相对比较集中的那像一直我们看到截止到今年一季度来说的话，他那个控股股东还是三维集团，基本上持有公司的一个股份是在58%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w:t>
      </w:r>
    </w:p>
    <w:p>
      <w:r>
        <w:rPr>
          <w:rFonts w:ascii="等线(中文正文)" w:hAnsi="等线(中文正文)" w:cs="等线(中文正文)" w:eastAsia="等线(中文正文)"/>
          <w:b w:val="false"/>
          <w:i w:val="false"/>
          <w:sz w:val="20"/>
        </w:rPr>
        <w:t>那前十大股东里面的话，也主要还是公募在有一个持股核心的话，还是，红利跟一基金。所以整体来说的话，股权这块其实一是集中，第二的话其实是红利稳健。所以这是它的一个基本的一个情况。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w:t>
      </w:r>
    </w:p>
    <w:p>
      <w:r>
        <w:rPr>
          <w:rFonts w:ascii="等线(中文正文)" w:hAnsi="等线(中文正文)" w:cs="等线(中文正文)" w:eastAsia="等线(中文正文)"/>
          <w:b w:val="false"/>
          <w:i w:val="false"/>
          <w:sz w:val="20"/>
        </w:rPr>
        <w:t>那我们看这个营收，营收的话，它基本上有一个趋势，就是这个煤炭生产的这个业务，它的一个占比是在持续往上走的。煤炭的这个贸易，虽然它是贸易起家的，但是这个煤炭贸易它的一个占比是在收说的那整体来说是在控制煤炭贸易风险，高质量发展。对我们看再进一步细分的话，从营收结构来看的话，这个煤炭生产里面动力煤占比是在39%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02:36</w:t>
      </w:r>
    </w:p>
    <w:p>
      <w:r>
        <w:rPr>
          <w:rFonts w:ascii="等线(中文正文)" w:hAnsi="等线(中文正文)" w:cs="等线(中文正文)" w:eastAsia="等线(中文正文)"/>
          <w:b w:val="false"/>
          <w:i w:val="false"/>
          <w:sz w:val="20"/>
        </w:rPr>
        <w:t>然后交冶金煤也是焦煤，这个占32%。然后煤炭贸易的话，其实在这里边是占25%，这是营收。但是说到这个毛利的一个贡献的话，其实这个冶金煤它的一个共是要更高的那我们看这个25年，它这个冶金煤的一个毛利贡献是在49%，那动力煤是在48%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03:00</w:t>
      </w:r>
    </w:p>
    <w:p>
      <w:r>
        <w:rPr>
          <w:rFonts w:ascii="等线(中文正文)" w:hAnsi="等线(中文正文)" w:cs="等线(中文正文)" w:eastAsia="等线(中文正文)"/>
          <w:b w:val="false"/>
          <w:i w:val="false"/>
          <w:sz w:val="20"/>
        </w:rPr>
        <w:t>所以说冶金煤跟毛利，跟那个动力煤基本上是五五开的那那那个煤炭贸易的话，它的一个毛利占比可能只有2%，就非常低的一个情况。对，因为这个动力煤跟这个，或者说整个煤炭生产的一个占比在提升，那会带动它整体的一个毛利率中枢的一个上移。所以我们基本能看到，就从24年这个毛利率，它基本上就公司的一个平均毛利率。然后触底完之后的话，其实一直到现在来说都是一个回升一个状态。对，这是它的一个经营的一个基本情况。我们也看到25年一季度来说的话，它的一个业绩表现是相对比较亮眼的那它一季度整体来说的话，它的一个规模净利润是有到2.3个亿左右，然后同比增长了68%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03:46</w:t>
      </w:r>
    </w:p>
    <w:p>
      <w:r>
        <w:rPr>
          <w:rFonts w:ascii="等线(中文正文)" w:hAnsi="等线(中文正文)" w:cs="等线(中文正文)" w:eastAsia="等线(中文正文)"/>
          <w:b w:val="false"/>
          <w:i w:val="false"/>
          <w:sz w:val="20"/>
        </w:rPr>
        <w:t>然后它的一个自产煤的一个销量是同比增了51%。那这个的话主要是因为它去年同期的时候，它这个定价的话是，就是以那种长鞋顶格定价那种形那个形式去去定价，所以说当时是煤炭销售很不顺畅。那今年或者说今年去年下半年的开始，他就开始去调整这个定价策略。然后调节的话，调整的话就是更贴近这个市场的一个浮动价格。所以说整体来说的话，后边这个煤炭销售就比较顺畅了。那那正是有这样一个原因，虽然说它这个一季度它是有一个比较大的一个煤炭的一个销量的一个同比增长，但是它全年的话基本上还是持平。那今年它的一个业绩兑现的话，就核心的话还是依靠于这个价格的一个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04:34</w:t>
      </w:r>
    </w:p>
    <w:p>
      <w:r>
        <w:rPr>
          <w:rFonts w:ascii="等线(中文正文)" w:hAnsi="等线(中文正文)" w:cs="等线(中文正文)" w:eastAsia="等线(中文正文)"/>
          <w:b w:val="false"/>
          <w:i w:val="false"/>
          <w:sz w:val="20"/>
        </w:rPr>
        <w:t>对，这是它一季度业绩的一个一个一个情况。那我们看它的一个它的一个利润率，他那个毛利率在整个可比公司里边去比较的话，上美国际是非常靠前的。它那个毛利率整体来说就比较比比其他公司都要更高一点。那我们看的话，但是他中间也有一个问题，就是说他这个可能期间费用率又相对又又有点高。这个可能核心还是这个，我们看后边的一些数据，核心还是这个管理费用率偏高，导致整体来说它这个净利率的一个表现是不如它的一个毛利率在这个可比公司的一个表现。那它这个期间费用率，尤其是管理费用率，它是有进步往往前去改善的一个空间的。这一块是重点去做的一个降本增效的一个方向。对，这是利润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05:26</w:t>
      </w:r>
    </w:p>
    <w:p>
      <w:r>
        <w:rPr>
          <w:rFonts w:ascii="等线(中文正文)" w:hAnsi="等线(中文正文)" w:cs="等线(中文正文)" w:eastAsia="等线(中文正文)"/>
          <w:b w:val="false"/>
          <w:i w:val="false"/>
          <w:sz w:val="20"/>
        </w:rPr>
        <w:t>然后管理层的话其实基本上就是整体还是产业的一个背景比较深厚。它整体很多是来自于山西焦煤集团以及山煤山煤集团的这个体系之内，然后整体经验比较丰富，然后整体这个资源，这种治理的一个水平都是很不错的。所以说安全生产也是没有问题的，整体就很稳健去去经营的一个一个状况。对，很稳的一个状况，对，这是基本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05:56</w:t>
      </w:r>
    </w:p>
    <w:p>
      <w:r>
        <w:rPr>
          <w:rFonts w:ascii="等线(中文正文)" w:hAnsi="等线(中文正文)" w:cs="等线(中文正文)" w:eastAsia="等线(中文正文)"/>
          <w:b w:val="false"/>
          <w:i w:val="false"/>
          <w:sz w:val="20"/>
        </w:rPr>
        <w:t>那接下来的话，我们就是重点汇报这个山煤它的一核心的一个投资的一个亮点。首先的话是它的这个资源禀赋，资源禀赋截止到25年末，然后它的一个煤炭的一个可采储量是接近七个亿，接近7亿吨。对，然后它的一个每年它最新的一个就是核定25年的一个核定的一个产能的话，是接近3700万吨一年。我们基本上能算出来就是它这个资源量基本上还能采个20年左右，其实还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06:27</w:t>
      </w:r>
    </w:p>
    <w:p>
      <w:r>
        <w:rPr>
          <w:rFonts w:ascii="等线(中文正文)" w:hAnsi="等线(中文正文)" w:cs="等线(中文正文)" w:eastAsia="等线(中文正文)"/>
          <w:b w:val="false"/>
          <w:i w:val="false"/>
          <w:sz w:val="20"/>
        </w:rPr>
        <w:t>然后另外的话就是它这个煤种，它这个煤种其实整体来说的话也是在整个山西的一个煤炭的一个主产区，一些优质的一个矿。然后它的一个煤种涵盖就比较丰富了。然后动力煤、焦煤、无烟其实都有。整体来说的话，每种资源是比较丰富的对，继续的话就是说他在这个嗯他整体来说也会重视这个研发投入。就是说他整体它的这个矿井采掘系统也比较好，然后他这个煤炭加工技术也比较成熟，而且又有煤炭贸易的一个协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07:06</w:t>
      </w:r>
    </w:p>
    <w:p>
      <w:r>
        <w:rPr>
          <w:rFonts w:ascii="等线(中文正文)" w:hAnsi="等线(中文正文)" w:cs="等线(中文正文)" w:eastAsia="等线(中文正文)"/>
          <w:b w:val="false"/>
          <w:i w:val="false"/>
          <w:sz w:val="20"/>
        </w:rPr>
        <w:t>所以说他其实在这块就是在整个煤炭生产经营这块，其实整体后边发展的一个思路的话，其实就是要为客户去提供更多的定制化的一个煤炭的一个服务。也就是说带来销售给他带来一个价值的一个增量。对，就是要推动这个煤炭业务从这个商品的一个简单的一个供应向服务增值这个方向去去转型。来增加它这个资产煤的一个盈利的一个盈利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07:36</w:t>
      </w:r>
    </w:p>
    <w:p>
      <w:r>
        <w:rPr>
          <w:rFonts w:ascii="等线(中文正文)" w:hAnsi="等线(中文正文)" w:cs="等线(中文正文)" w:eastAsia="等线(中文正文)"/>
          <w:b w:val="false"/>
          <w:i w:val="false"/>
          <w:sz w:val="20"/>
        </w:rPr>
        <w:t>对，然后我们看的话基本上他26年一季度这个煤炭是有一个高增长。然后的话其实是有一些原因的那全年的话基本上就是说它这个煤炭的一个销量，这样的话它基本上是持平的一个状态，这是它全年销量的一个预期。对，然后方面的话我们的一个预期的话，基本上还是就是现在来说这个动力煤的一个销量占这个自产煤的这个销量里边是70%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08:10</w:t>
      </w:r>
    </w:p>
    <w:p>
      <w:r>
        <w:rPr>
          <w:rFonts w:ascii="等线(中文正文)" w:hAnsi="等线(中文正文)" w:cs="等线(中文正文)" w:eastAsia="等线(中文正文)"/>
          <w:b w:val="false"/>
          <w:i w:val="false"/>
          <w:sz w:val="20"/>
        </w:rPr>
        <w:t>但这个冶金煤这个毛利率是要要更高一点。那那他的话就是整体来说公司它在这个自产煤它它这块的话，基本上后边这个结构来说，基本上还是比如说动力煤占比接近70%，这个结构还是相对稳定的这这个其实就涉及到它的一个煤矿的一个资源禀赋的一个影响，对，这是这一块。另外的话就是说公司的一个资金的一个情况，以及它的一个新矿的一个情况。整体来说的话，就是从这个资金来源说，这个公司资金是比较足的那像那个一季度，今年一季度，然后要比去年底账面的一个货币资金要再多个百分之接近9%，然后资产负债率也在往下走。然后整体来说的话，他他这个后边的话其实也是在积极去寻找一些新的一个煤矿的一个资源，然后去参加这个省内的一个竞拍，然后去去找一些新的后边的一个量的一个增长的一些点对，这是他的一个，一个一个情况。接下来的话就是说刚才说完它的一个量，然后现在来说它的一个成本价格，然后以及它的一个蹲力。它整体来说的话，这几年这个成本其实是从那基本上从24年开始，然后是一路往下走的，然后持续推动这个成本的一个下行。然后我们看的话就是他今年最新的一个数据，就是20年Q1的1个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09:42</w:t>
      </w:r>
    </w:p>
    <w:p>
      <w:r>
        <w:rPr>
          <w:rFonts w:ascii="等线(中文正文)" w:hAnsi="等线(中文正文)" w:cs="等线(中文正文)" w:eastAsia="等线(中文正文)"/>
          <w:b w:val="false"/>
          <w:i w:val="false"/>
          <w:sz w:val="20"/>
        </w:rPr>
        <w:t>吨煤毛利的话其实也是在整个行业中，行业里边是表现比较优秀的对这个水平也是非常可以的。一季度的话基本上的话对吨煤的一个毛利的话是有个2 200 280左右。对，这个其实整体来说的话，会在整体今年这个毛这个价格上行的这个阶段是非常受益的，受益这个价格一个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10:10</w:t>
      </w:r>
    </w:p>
    <w:p>
      <w:r>
        <w:rPr>
          <w:rFonts w:ascii="等线(中文正文)" w:hAnsi="等线(中文正文)" w:cs="等线(中文正文)" w:eastAsia="等线(中文正文)"/>
          <w:b w:val="false"/>
          <w:i w:val="false"/>
          <w:sz w:val="20"/>
        </w:rPr>
        <w:t>具体品种的话，我们看这个动力煤，动力煤的话其实从今年2月开始的话就开始往上涨了。最开始是因为海外印尼那边的RKB那个产能的一个煤炭产能的一个收缩。然后再往后的话就是说他们要计算要计划去对这个煤炭征收一个出口的一个关税。以及要成立这个国企，然后去统一管理这个煤炭的一个出口。所以的话这个会有影响。另外的话就是说那个中东那边因为基本上也是那段时间开始有这个冲突，然后一直这个油价相对高位的一个运行，然后对这个煤价也有一个往上的一个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10:49</w:t>
      </w:r>
    </w:p>
    <w:p>
      <w:r>
        <w:rPr>
          <w:rFonts w:ascii="等线(中文正文)" w:hAnsi="等线(中文正文)" w:cs="等线(中文正文)" w:eastAsia="等线(中文正文)"/>
          <w:b w:val="false"/>
          <w:i w:val="false"/>
          <w:sz w:val="20"/>
        </w:rPr>
        <w:t>那这里多说一嘴的话，就是说这个呃，油价，油价的话，它其实最近因为美伊之间的一个，和解协议，然后他这个进程的一个推进，那大家的话就是看到这个布伦特的一个价格已经在阶段性会跌破那个80。但基本上的话会有一个情绪的一个下杀。下杀完之后的话，这个油价基本上从这个下半年来看的话，还是在那个80 85甚至更高的一个位置去运行。因为这个中间的话，其实一是这个谈判，现在就算他签这个协议，然后后边还有60天的一个时间要去解决一些关键最棘手的核问题题，然后包括离篱笆内那边的那个问题，其实都有一些问题他没有解决的，这个其实也会有一个反复。这个通行量它通行量不会很快恢复到之前的一个水平，这是一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11:42</w:t>
      </w:r>
    </w:p>
    <w:p>
      <w:r>
        <w:rPr>
          <w:rFonts w:ascii="等线(中文正文)" w:hAnsi="等线(中文正文)" w:cs="等线(中文正文)" w:eastAsia="等线(中文正文)"/>
          <w:b w:val="false"/>
          <w:i w:val="false"/>
          <w:sz w:val="20"/>
        </w:rPr>
        <w:t>另外的话就是经历过这一轮冲突之后，中东那边的能源其实是不够安全的那大家会寻找其他的一个方向的一个替代，包括你即使从中东那边走的话，60天这个时间一过去完之后，可能还会有一个额外的一个收费过路费。然后另外的话还有就是保费的一个增加等等之类的，也都会增到这个油的一个档案成本里面。所以油价还是要中枢，还是在往上往上走，要比去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12:10</w:t>
      </w:r>
    </w:p>
    <w:p>
      <w:r>
        <w:rPr>
          <w:rFonts w:ascii="等线(中文正文)" w:hAnsi="等线(中文正文)" w:cs="等线(中文正文)" w:eastAsia="等线(中文正文)"/>
          <w:b w:val="false"/>
          <w:i w:val="false"/>
          <w:sz w:val="20"/>
        </w:rPr>
        <w:t>然后的话就是说海外煤炭它价格也是在往上走，包括今最近因为因为那个和解的一个原因，那个油价是在往下走的。但是国内的这个动力煤价格是没有跌的对，这个其实就是说这个整体国内动力煤来说，它其实也是因为因为一些原因。然后因为国内的这个整体来说，一是到了一个需求的一个就是这个电煤需求的一个旺季。然后另外的话也会受到三星安全事故的一个影响，一个安全严查。然后他们这块也会有一个就是对于已避免生产，他这个就是谨慎。所以说动力煤这个后边价格还是还是基本上还是要往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12:55</w:t>
      </w:r>
    </w:p>
    <w:p>
      <w:r>
        <w:rPr>
          <w:rFonts w:ascii="等线(中文正文)" w:hAnsi="等线(中文正文)" w:cs="等线(中文正文)" w:eastAsia="等线(中文正文)"/>
          <w:b w:val="false"/>
          <w:i w:val="false"/>
          <w:sz w:val="20"/>
        </w:rPr>
        <w:t>那那公司的话基本上就是说他这个动力煤他销售全全部是长期销售。但是的话他调的话其实是更贴近这个市场去浮动，浮动价格去调，然后销售其实现在也顺畅，那那周期往上走，然后它价格定价其实相当于比之前要更灵活。这个其实对于它动力没释放是一件非常不错的一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13:19</w:t>
      </w:r>
    </w:p>
    <w:p>
      <w:r>
        <w:rPr>
          <w:rFonts w:ascii="等线(中文正文)" w:hAnsi="等线(中文正文)" w:cs="等线(中文正文)" w:eastAsia="等线(中文正文)"/>
          <w:b w:val="false"/>
          <w:i w:val="false"/>
          <w:sz w:val="20"/>
        </w:rPr>
        <w:t>然后是焦煤，焦煤的话在522山西安全事故之前，焦煤大家普遍给的预期都是非常弱的那现在来说，522是1个关键的一个转折点，因为这个事故就是非常严重。那他背后的一些隐藏隐含的一些生产的一个风险是是厄待去解决。不解决的话，那后边可能还会有一些其他问题，那那到时候就是追悔莫及。所以说整体来说的话，上层也是非常重视这个事情。然后现在来说安监还是一个严查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13:53</w:t>
      </w:r>
    </w:p>
    <w:p>
      <w:r>
        <w:rPr>
          <w:rFonts w:ascii="等线(中文正文)" w:hAnsi="等线(中文正文)" w:cs="等线(中文正文)" w:eastAsia="等线(中文正文)"/>
          <w:b w:val="false"/>
          <w:i w:val="false"/>
          <w:sz w:val="20"/>
        </w:rPr>
        <w:t>至少来说在二三季度来说，都是一个一个这样的一个趋势而动力而这个焦煤冶金煤这块的话，它其实是没有保供的压力。就像动力煤，他说可能那个港口价格涨到250以上，可能发改委要去压一压价格，然后去去去保供什么的。但是那个焦煤来说的话，整体这块的一个思路的话，其实就是说监管的一个思路。焦煤它是稀缺的，然后就是焦煤它不会去去去压住这个价格。焦煤它是一个市场化的一个品种。所以说焦煤后边那个价格上涨的一个弹性也是可能甚至要更好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14:37</w:t>
      </w:r>
    </w:p>
    <w:p>
      <w:r>
        <w:rPr>
          <w:rFonts w:ascii="等线(中文正文)" w:hAnsi="等线(中文正文)" w:cs="等线(中文正文)" w:eastAsia="等线(中文正文)"/>
          <w:b w:val="false"/>
          <w:i w:val="false"/>
          <w:sz w:val="20"/>
        </w:rPr>
        <w:t>对，整体是这样一个情况。这个焦煤的在整个26年5月22，它前后算是一个转折点。后边的话焦煤我们判断是有一个中长期的一个中枢的一个上移。对，这是焦煤。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14:53</w:t>
      </w:r>
    </w:p>
    <w:p>
      <w:r>
        <w:rPr>
          <w:rFonts w:ascii="等线(中文正文)" w:hAnsi="等线(中文正文)" w:cs="等线(中文正文)" w:eastAsia="等线(中文正文)"/>
          <w:b w:val="false"/>
          <w:i w:val="false"/>
          <w:sz w:val="20"/>
        </w:rPr>
        <w:t>再往下的话，这就是贸易煤，贸易煤的话其实没有多少能说的，他其实虽然请关注公众号思维纪要社，更多纪要请加V西安20210130是煤炭贸易起家。然后整体来说的话，它现在来说就是说要开始对这个煤炭贸易进行一个高质量的一个发展，要进行风险管控，对高质量发展，而且是要从单纯的贸易转向陕西消贸运一体的一个升级，然后去去提高贸易业务的一个利润率水平。我们看到这个其实也是有效果的。20年一季度的话，这个煤贸易煤它的一个动力其实已经提升到24块钱一吨了。那比25年其实又提高不少，所以说这个贸易煤今年也是会有一个增量在对，这是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15:51</w:t>
      </w:r>
    </w:p>
    <w:p>
      <w:r>
        <w:rPr>
          <w:rFonts w:ascii="等线(中文正文)" w:hAnsi="等线(中文正文)" w:cs="等线(中文正文)" w:eastAsia="等线(中文正文)"/>
          <w:b w:val="false"/>
          <w:i w:val="false"/>
          <w:sz w:val="20"/>
        </w:rPr>
        <w:t>然后再往下的话，其实就是它的这个分红比例。它的一个分红比例的话，就是这几年它的一个分红，其实整体来说说的话，就是从24年然后又升到60左右，然后25年、26年其实都是一个这样的一个水平。因为他在二三年3月时候有发布这个24到26年的一个股东回报的一个规划，都要这个分红比例都要不低于当年利润可供分配利润的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16:17</w:t>
      </w:r>
    </w:p>
    <w:p>
      <w:r>
        <w:rPr>
          <w:rFonts w:ascii="等线(中文正文)" w:hAnsi="等线(中文正文)" w:cs="等线(中文正文)" w:eastAsia="等线(中文正文)"/>
          <w:b w:val="false"/>
          <w:i w:val="false"/>
          <w:sz w:val="20"/>
        </w:rPr>
        <w:t>那他他其实也是有在进行一个持续的一个落地。它其实整体来说的话就是在在执行这样一个一个公告对一个计划。那那我们看的话就是说整体来说，我们是截止到一个最新的一个日期，对这个26年它的一个可比公司他他这个业绩进行一个预测。那我们算算出来了一个预期的一个股息率。那整体来说的话，这个山美国际算是整体这几个公司里边可比公司里边非常靠前的一个预期股息率。所以的话这块它其实是有一个很不错的一个投资的一个配置的一个性价比在这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17:04</w:t>
      </w:r>
    </w:p>
    <w:p>
      <w:r>
        <w:rPr>
          <w:rFonts w:ascii="等线(中文正文)" w:hAnsi="等线(中文正文)" w:cs="等线(中文正文)" w:eastAsia="等线(中文正文)"/>
          <w:b w:val="false"/>
          <w:i w:val="false"/>
          <w:sz w:val="20"/>
        </w:rPr>
        <w:t>所以的话这是它的一个几方面的一个核心的一些亮点。它的一个资源量还是比较丰富的，每种也是比较齐全的。然后吨煤的一个成本毛利率成本低，然后毛利也是相对比较高的。另外的话就是说它这个整体来说，它的一个分红也是非常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17:23</w:t>
      </w:r>
    </w:p>
    <w:p>
      <w:r>
        <w:rPr>
          <w:rFonts w:ascii="等线(中文正文)" w:hAnsi="等线(中文正文)" w:cs="等线(中文正文)" w:eastAsia="等线(中文正文)"/>
          <w:b w:val="false"/>
          <w:i w:val="false"/>
          <w:sz w:val="20"/>
        </w:rPr>
        <w:t>最后的话就是一些盈利预测。我们对这个核心的一些预测的话，一些结果可能就是它的一个煤炭销量。今年跟去年相比是没有差多少的。然后这个煤价的话可能今年要比去年高个20%左右。然后那个吨煤的一个吨煤的一个成本的话，基本上是跟去年稍微降那么一点，然后基本上是持平的一个状态。那测算下来的话，基本上对整体来说，这个山煤国际它在26年会有基本上是25亿以上的一个一个利润的一个释放。那整体来说的话，现在来说估值还是在一个偏低的一个水平。所以是算是一个我们重点推荐的一些一个一个标的。对，基本上是这样一个情况。那那谢谢各位领导参加本。</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2026-06-21T14:19:50Z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E6636BB100BBAFBB4581D91E6DDB8574BFBBBE0C937DDD099AE4463F44DFE5DA2E4B9DEC4359E3D4A81AF7E2AE1F40F18B68D4C3FF2B28BB52B3DC7D560DCE9CB839635</vt:lpwstr>
  </property>
</Properties>
</file>