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本周回顾 - 美联储利率决定，美伊，欧洲通胀 260620_原文</w:t>
      </w:r>
    </w:p>
    <w:p>
      <w:pPr>
        <w:jc w:val="center"/>
      </w:pPr>
      <w:r>
        <w:rPr>
          <w:rFonts w:ascii="等线(中文正文)" w:hAnsi="等线(中文正文)" w:cs="等线(中文正文)" w:eastAsia="等线(中文正文)"/>
          <w:b w:val="false"/>
          <w:i w:val="false"/>
          <w:sz w:val="20"/>
        </w:rPr>
        <w:t>2026年06月21日 13:58</w:t>
      </w:r>
    </w:p>
    <w:p>
      <w:r>
        <w:rPr>
          <w:rFonts w:ascii="等线(中文正文)" w:hAnsi="等线(中文正文)" w:cs="等线(中文正文)" w:eastAsia="等线(中文正文)"/>
          <w:b w:val="false"/>
          <w:i w:val="false"/>
          <w:sz w:val="20"/>
        </w:rPr>
        <w:t>发言人1   00:04</w:t>
      </w:r>
    </w:p>
    <w:p>
      <w:r>
        <w:rPr>
          <w:rFonts w:ascii="等线(中文正文)" w:hAnsi="等线(中文正文)" w:cs="等线(中文正文)" w:eastAsia="等线(中文正文)"/>
          <w:b w:val="false"/>
          <w:i w:val="false"/>
          <w:sz w:val="20"/>
        </w:rPr>
        <w:t xml:space="preserve">Hello, and welcome to this week and review. This weekly segment is designed to highlight a few important developments you may have missed this week, what they may mean for markets and most importantly, the potential impact for investors. Save today with our latest market insight, subscribe our youtube channel or visit Fisher investments dot com.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00:22</w:t>
      </w:r>
    </w:p>
    <w:p>
      <w:r>
        <w:rPr>
          <w:rFonts w:ascii="等线(中文正文)" w:hAnsi="等线(中文正文)" w:cs="等线(中文正文)" w:eastAsia="等线(中文正文)"/>
          <w:b w:val="false"/>
          <w:i w:val="false"/>
          <w:sz w:val="20"/>
        </w:rPr>
        <w:t xml:space="preserve">Now let's review what happened this week. First, the fed interest rate decision wednesday marked the federal reserves first policy meeting under new chairman Kevin wash. The fed held rates steady, but what suit out was watches departure from norms established by his predecessors. With respect to the fed official communications and forward guidance, the statement came in at just one hundred and thirty words, about one third the length of the prior release under charge or own pal and watches press conference offered little additional insight and guidance into the committee. Thinking but was clear was the fed renewed focus on press stability.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00:58</w:t>
      </w:r>
    </w:p>
    <w:p>
      <w:r>
        <w:rPr>
          <w:rFonts w:ascii="等线(中文正文)" w:hAnsi="等线(中文正文)" w:cs="等线(中文正文)" w:eastAsia="等线(中文正文)"/>
          <w:b w:val="false"/>
          <w:i w:val="false"/>
          <w:sz w:val="20"/>
        </w:rPr>
        <w:t xml:space="preserve">Markets responded negatively to the hawkish tone that SP five hundred fell more than one point two percent and the two year treasury yield the most sensitive to fed poli expections spite eighteen basis points in today to four point to two percent before settle at four point one seven percent. That kind of inter day move signals the markets were caught off guard by the results from the meeting. The environment worse inherited is genuinely difficult.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w:t>
      </w:r>
    </w:p>
    <w:p>
      <w:r>
        <w:rPr>
          <w:rFonts w:ascii="等线(中文正文)" w:hAnsi="等线(中文正文)" w:cs="等线(中文正文)" w:eastAsia="等线(中文正文)"/>
          <w:b w:val="false"/>
          <w:i w:val="false"/>
          <w:sz w:val="20"/>
        </w:rPr>
        <w:t xml:space="preserve">Headline inflation remains above the feed two percent target, and the committee must weigh the likely temporary effects of the oil Price shock on inflation against the potentially more durable acceleration in U. S. Manufacturing, tivy and input Prices.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01:35</w:t>
      </w:r>
    </w:p>
    <w:p>
      <w:r>
        <w:rPr>
          <w:rFonts w:ascii="等线(中文正文)" w:hAnsi="等线(中文正文)" w:cs="等线(中文正文)" w:eastAsia="等线(中文正文)"/>
          <w:b w:val="false"/>
          <w:i w:val="false"/>
          <w:sz w:val="20"/>
        </w:rPr>
        <w:t xml:space="preserve">Based on wednesday statement in the press conference, warsh appears squarely focused on recent inflation, a posture that puts him at odds with president trumps ongoing calls for rate cuts. Elsewhere, central banks are navigating the same oil shock with different approaches. The E, CB raised its deposit rate from two to two and a quarter percent last week, its first hike in in nearly three years, while the bank of england held city on wednesday.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w:t>
      </w:r>
    </w:p>
    <w:p>
      <w:r>
        <w:rPr>
          <w:rFonts w:ascii="等线(中文正文)" w:hAnsi="等线(中文正文)" w:cs="等线(中文正文)" w:eastAsia="等线(中文正文)"/>
          <w:b w:val="false"/>
          <w:i w:val="false"/>
          <w:sz w:val="20"/>
        </w:rPr>
        <w:t xml:space="preserve">Pokin iis in varra degrees has become the more common global monetary policy stance. All that said, it's worth remembering that monetary policy is just one of many forces shaping the global economy in couple markets. The bull market that begin october twenty, twenty two started even as the fed was in the midst of a cycle of redux, and it's quite common for stocks to continue appreciating.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02:22</w:t>
      </w:r>
    </w:p>
    <w:p>
      <w:r>
        <w:rPr>
          <w:rFonts w:ascii="等线(中文正文)" w:hAnsi="等线(中文正文)" w:cs="等线(中文正文)" w:eastAsia="等线(中文正文)"/>
          <w:b w:val="false"/>
          <w:i w:val="false"/>
          <w:sz w:val="20"/>
        </w:rPr>
        <w:t xml:space="preserve">Even as interest rates rise, stocks don't need rate cuts to move higher. And whether they move up or down, there's a good chance stocks can keep rising. Next a note on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02:31</w:t>
      </w:r>
    </w:p>
    <w:p>
      <w:r>
        <w:rPr>
          <w:rFonts w:ascii="等线(中文正文)" w:hAnsi="等线(中文正文)" w:cs="等线(中文正文)" w:eastAsia="等线(中文正文)"/>
          <w:b w:val="false"/>
          <w:i w:val="false"/>
          <w:sz w:val="20"/>
        </w:rPr>
        <w:t xml:space="preserve">S. Oran deal. This week, headlines focus on U. S. And iran developments. The two sides signed a fourteen point memorial m of understanding that at least temporary ends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02:41</w:t>
      </w:r>
    </w:p>
    <w:p>
      <w:r>
        <w:rPr>
          <w:rFonts w:ascii="等线(中文正文)" w:hAnsi="等线(中文正文)" w:cs="等线(中文正文)" w:eastAsia="等线(中文正文)"/>
          <w:b w:val="false"/>
          <w:i w:val="false"/>
          <w:sz w:val="20"/>
        </w:rPr>
        <w:t xml:space="preserve">S, where with iran, and provides a path to reopen industrial of removes. As part of the agreement, the U. S. Plans to lift its naval blocked e on shipping through the strait while rain begins the process of demining to ensure safe, toll free passage for commercial vessels.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02:56</w:t>
      </w:r>
    </w:p>
    <w:p>
      <w:r>
        <w:rPr>
          <w:rFonts w:ascii="等线(中文正文)" w:hAnsi="等线(中文正文)" w:cs="等线(中文正文)" w:eastAsia="等线(中文正文)"/>
          <w:b w:val="false"/>
          <w:i w:val="false"/>
          <w:sz w:val="20"/>
        </w:rPr>
        <w:t xml:space="preserve">Planning can still go wrong, and it's important to emphasize that both sides need to make progress on additional details over the next sixty days before a final deal can be reached. Still, the development is a promising step to a resolution. In our view, whether the deal hold or not, what's more important for investors to understand is that markets have had months to adjust to the state exposure and have already been adapted.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03:20</w:t>
      </w:r>
    </w:p>
    <w:p>
      <w:r>
        <w:rPr>
          <w:rFonts w:ascii="等线(中文正文)" w:hAnsi="等线(中文正文)" w:cs="等线(中文正文)" w:eastAsia="等线(中文正文)"/>
          <w:b w:val="false"/>
          <w:i w:val="false"/>
          <w:sz w:val="20"/>
        </w:rPr>
        <w:t xml:space="preserve">Earlier, the spring markets Priced in the worst case scenario surrounding the conflict, but once that fear was digested, investors began to recognize something powerful, the system's ability to adapt, for example, saudi arabia and the U. A. E, use spare pipeline capacity throughout oil to ports outside of the straight producers of fertilizer and other dragging 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03:40</w:t>
      </w:r>
    </w:p>
    <w:p>
      <w:r>
        <w:rPr>
          <w:rFonts w:ascii="等线(中文正文)" w:hAnsi="等线(中文正文)" w:cs="等线(中文正文)" w:eastAsia="等线(中文正文)"/>
          <w:b w:val="false"/>
          <w:i w:val="false"/>
          <w:sz w:val="20"/>
        </w:rPr>
        <w:t xml:space="preserve">Turn to truck convoys to move vital resources to the rest of the world. Japan and others found new oil and gas suppliers, and countries with strategic oil reserves release some of those balls to question the supply disruption. There's an important lesson here. Markets do not wait for clarity. They move first pricing and likely outcomes three, thirty months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04:01</w:t>
      </w:r>
    </w:p>
    <w:p>
      <w:r>
        <w:rPr>
          <w:rFonts w:ascii="等线(中文正文)" w:hAnsi="等线(中文正文)" w:cs="等线(中文正文)" w:eastAsia="等线(中文正文)"/>
          <w:b w:val="false"/>
          <w:i w:val="false"/>
          <w:sz w:val="20"/>
        </w:rPr>
        <w:t xml:space="preserve">As we noted in a recent market minder article, the trend of rising stocks and fallowing oil Prices did not begin with the deal, but back in April, stocks then begin moving gradually higher on the realization that the future somehow would be Better than the headlines suggested at the time. If a deal holds, that certainly welcome news. But the bigger takeaway isn't the deal itself, is the timeless investing lesson.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04:24</w:t>
      </w:r>
    </w:p>
    <w:p>
      <w:r>
        <w:rPr>
          <w:rFonts w:ascii="等线(中文正文)" w:hAnsi="等线(中文正文)" w:cs="等线(中文正文)" w:eastAsia="等线(中文正文)"/>
          <w:b w:val="false"/>
          <w:i w:val="false"/>
          <w:sz w:val="20"/>
        </w:rPr>
        <w:t xml:space="preserve">Successful investors focus on where the world is headed, not today's negative headlines. Finally, euro zone in U. K, inflation on wednesday, the year ozone reported may consumer inflation data, which celerity to three point two percent year, a year from three percent in April, while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04:41</w:t>
      </w:r>
    </w:p>
    <w:p>
      <w:r>
        <w:rPr>
          <w:rFonts w:ascii="等线(中文正文)" w:hAnsi="等线(中文正文)" w:cs="等线(中文正文)" w:eastAsia="等线(中文正文)"/>
          <w:b w:val="false"/>
          <w:i w:val="false"/>
          <w:sz w:val="20"/>
        </w:rPr>
        <w:t xml:space="preserve">K. Inflation rates to two point eight percent, unchanged from the prior month and below market expectations of three percent. Investors may be wondering what recent energy Price volatility means for inflation going forward.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04:52</w:t>
      </w:r>
    </w:p>
    <w:p>
      <w:r>
        <w:rPr>
          <w:rFonts w:ascii="等线(中文正文)" w:hAnsi="等线(中文正文)" w:cs="等线(中文正文)" w:eastAsia="等线(中文正文)"/>
          <w:b w:val="false"/>
          <w:i w:val="false"/>
          <w:sz w:val="20"/>
        </w:rPr>
        <w:t xml:space="preserve">Energy Prices are among the most visible cost consumers surface, which makes sudden Spikes feel particularly alarming. But while those increases can sting in the short term, it's important to remember that they're often temporary. We like to remind investors that inflation is generally a function of too much money chasing too few guys.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05:10</w:t>
      </w:r>
    </w:p>
    <w:p>
      <w:r>
        <w:rPr>
          <w:rFonts w:ascii="等线(中文正文)" w:hAnsi="等线(中文正文)" w:cs="等线(中文正文)" w:eastAsia="等线(中文正文)"/>
          <w:b w:val="false"/>
          <w:i w:val="false"/>
          <w:sz w:val="20"/>
        </w:rPr>
        <w:t xml:space="preserve">The twenty twenty one and twenty twenty two inflation Spike came on the back of enormous fiscal stimulus, global money supply growth and coveted era supply chain disruptions. Today, global money supply growth looks pretty Normal, and energy Price bike, without a commentary, ate rise in global money supply might mean higher Prices, the pump, but not higher Prices. Overall consumer spending a bit more and gasoline and up spending a bit less on other goods, often leaving the inflation picture unchanged.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05:40</w:t>
      </w:r>
    </w:p>
    <w:p>
      <w:r>
        <w:rPr>
          <w:rFonts w:ascii="等线(中文正文)" w:hAnsi="等线(中文正文)" w:cs="等线(中文正文)" w:eastAsia="等线(中文正文)"/>
          <w:b w:val="false"/>
          <w:i w:val="false"/>
          <w:sz w:val="20"/>
        </w:rPr>
        <w:t>Looking ahead, we believe inflation reality likely turns out Better than widely perceived. Another potential tail win for the ongoing ball market that's IT for this week. Thanks for tuning into this week and review请关注公众号思维纪要社，更多纪要请加V西安20210130。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06:00</w:t>
      </w:r>
    </w:p>
    <w:p>
      <w:r>
        <w:rPr>
          <w:rFonts w:ascii="等线(中文正文)" w:hAnsi="等线(中文正文)" w:cs="等线(中文正文)" w:eastAsia="等线(中文正文)"/>
          <w:b w:val="false"/>
          <w:i w:val="false"/>
          <w:sz w:val="20"/>
        </w:rPr>
        <w:t xml:space="preserve">If you're looking for more insights, then don't miss our other series. Three things you need to know this week released every monday. You can also visit Fisher investment shot com any time for our latest thoughts on markets. Thanks again for joining us, and don't forget to hit like and.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2026-06-21T06:31:39Z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E6636BB100BBAFBB4581D91E6DDB84E41F93BE0CC37DDA7CDA4E463F44DFE5BA3E0B9DEC4C53E3D4A818D7735A1F408B8E6564C3FE2B2866554D4C7D590DCE2BB839535</vt:lpwstr>
  </property>
</Properties>
</file>