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被AI重塑的投资人生 - 投资会客厅 260615_导读</w:t>
      </w:r>
    </w:p>
    <w:p>
      <w:pPr>
        <w:pStyle w:val="a0"/>
        <w:jc w:val="center"/>
      </w:pPr>
      <w:r>
        <w:t>2026年06月15日 21:55</w:t>
      </w:r>
    </w:p>
    <w:p>
      <w:pPr>
        <w:pStyle w:val="a7"/>
      </w:pPr>
      <w:r>
        <w:t>关键词</w:t>
      </w:r>
    </w:p>
    <w:p>
      <w:r>
        <w:rPr>
          <w:rFonts w:ascii="等线(中文正文)" w:hAnsi="等线(中文正文)" w:cs="等线(中文正文)" w:eastAsia="等线(中文正文)"/>
          <w:b w:val="false"/>
          <w:i w:val="false"/>
          <w:sz w:val="20"/>
        </w:rPr>
        <w:t xml:space="preserve">投资 商业 AI 财富 配置 选择 机遇 刘崇杰 招商基金 量化基金 转型 逻辑 故事 答案 腾讯自选股 全景网 托克 社会学 媒体人 高校老师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探讨人工智能（AI）如何深刻改变投资者生涯及个人在信息爆炸时代进行财富管理的策略时，一位拥有跨领域背景的量化基金经理分享了其经验和见解。讨论焦点在于AI驱动下的财富重新分配，强调了普通人如何在这一背景下作出明智的财务配置，并把握人生的关键机遇。通过深入分析，揭示了推动个人做出重要决策的力量与故事，为投资者提供了宝贵的视角和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AI浪潮下的投资转型与人生选择</w:t>
      </w:r>
    </w:p>
    <w:p>
      <w:r>
        <w:rPr>
          <w:rFonts w:ascii="等线(中文正文)" w:hAnsi="等线(中文正文)" w:cs="等线(中文正文)" w:eastAsia="等线(中文正文)"/>
          <w:b w:val="false"/>
          <w:i w:val="false"/>
          <w:sz w:val="20"/>
        </w:rPr>
        <w:t>对话探讨了在AI重塑投资领域的背景下，个人如何调整财富配置，抓住关键机遇。分享者回顾了从社会学跨入金融行业的转型经历，揭示了决策背后的逻辑与故事，提供了在AI时代投资与人生规划的见解。</w:t>
      </w:r>
    </w:p>
    <w:p>
      <w:r>
        <w:rPr>
          <w:rFonts w:ascii="等线(中文正文)" w:hAnsi="等线(中文正文)" w:cs="等线(中文正文)" w:eastAsia="等线(中文正文)"/>
          <w:b w:val="false"/>
          <w:i w:val="false"/>
          <w:sz w:val="20"/>
        </w:rPr>
        <w:t/>
      </w:r>
    </w:p>
    <w:p>
      <w:pPr>
        <w:pStyle w:val="a7"/>
      </w:pPr>
      <w:r>
        <w:t>发言总结</w:t>
      </w:r>
    </w:p>
    <w:p>
      <w:pPr>
        <w:pStyle w:val="ab"/>
        <w:numPr>
          <w:numId w:val="2"/>
        </w:numPr>
      </w:pPr>
      <w:r>
        <w:t>发言人1</w:t>
      </w:r>
    </w:p>
    <w:p>
      <w:r>
        <w:rPr>
          <w:rFonts w:ascii="等线(中文正文)" w:hAnsi="等线(中文正文)" w:cs="等线(中文正文)" w:eastAsia="等线(中文正文)"/>
          <w:b w:val="false"/>
          <w:i w:val="false"/>
          <w:sz w:val="20"/>
        </w:rPr>
        <w:t>他强调，投资与商业虽从探讨出发点，其核心更在于挖掘驱动个人决策并持续前行的根本动力。本季主题“AI重塑的投资人生”下，关注于信息爆炸时代AI对行业规则与财富分配的深刻影响。面对AI引发的变革，普通人如何合理管理资金、把握投资机遇成为重中之重。为此，邀请了招商基金指数事业部的专业副总监刘崇杰，一位背景多元、现任百亿基金量化基金经理的人物，分享其跨领域转型的决策过程与经验故事。这场对话旨在为听众提供见解，解答在AI背景下如何做出明智投资选择，强调了在变革中寻找机遇与合理配置资源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问：在AI重塑的投资人生背景下，普通人如何配置手中的钱，并在AI浪潮中找到自己的选择和抓住人生关键机遇？</w:t>
      </w:r>
    </w:p>
    <w:p>
      <w:r>
        <w:rPr>
          <w:rFonts w:ascii="等线(中文正文)" w:hAnsi="等线(中文正文)" w:cs="等线(中文正文)" w:eastAsia="等线(中文正文)"/>
          <w:b w:val="false"/>
          <w:i w:val="false"/>
          <w:sz w:val="20"/>
        </w:rPr>
        <w:t>发言人1 答：这一季我们将通过对话招商基金指数事业部的专业副总监刘崇杰，探寻他在不同领域转型背后的决策逻辑，以及他在面对AI带来的变局时，如何做出适应时代变化的投资人生规划。</w:t>
      </w:r>
    </w:p>
    <w:p>
      <w:r>
        <w:rPr>
          <w:rFonts w:ascii="等线(中文正文)" w:hAnsi="等线(中文正文)" w:cs="等线(中文正文)" w:eastAsia="等线(中文正文)"/>
          <w:b w:val="false"/>
          <w:i w:val="false"/>
          <w:sz w:val="20"/>
        </w:rPr>
        <w:t/>
      </w:r>
    </w:p>
    <w:p>
      <w:pPr>
        <w:pStyle w:val="ab"/>
      </w:pPr>
      <w:r>
        <w:t>发言人1 问：刘崇杰先生的背景经历是怎样的？</w:t>
      </w:r>
    </w:p>
    <w:p>
      <w:r>
        <w:rPr>
          <w:rFonts w:ascii="等线(中文正文)" w:hAnsi="等线(中文正文)" w:cs="等线(中文正文)" w:eastAsia="等线(中文正文)"/>
          <w:b w:val="false"/>
          <w:i w:val="false"/>
          <w:sz w:val="20"/>
        </w:rPr>
        <w:t>发言人1 答：刘崇杰先生拥有北大社会学学历，曾担任媒体人和高校教师，如今是一位管理百亿基金规模的量化基金经理，他的跨领域转型背后的故事和决策逻辑非常引人入胜。</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2026-06-15T14:02:32Z</dcterms:created>
  <dc:creator>Apache POI</dc:creator>
</cp:coreProperties>
</file>