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申万宏源策略百花齐放正在发生--大势申音每周论势5分钟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后续请关注公众号，思维纪要社，更多纪要请加V西安20210130。结构更加百花齐放的基础首先第一点，科技内部本来就有百花齐放的基础。国内科技产业趋势正在被低估，国内创投一级市场融资额已处于新一轮上行趋势中有亮点的方向包括AI上游光电芯片、功率半导体，中游大模型，下游机器人，另外商业航天和无人机也是创投的重点。历史上国内创投融资规模上行周期，A股通常对应主题活跃、小盘占优的波段，同时A股小企业长大速度也也已处于上行周期，历史上同样对应小盘占优。所以科技产业趋势行情加龙头占优其实才是特殊的市场特征，后续更可能出现的是龙头上涨，但小盘成长弹性更高，这才才是常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第二，随着时间的推移，有望迎来周期性改善的方向也会不断增加。2026年供给出清年的验证按部就班，133个存在供给领先之后关系的A股细分行业，只有十个行业在2025年年内供给出清，但26年供给出清行业数量可能增加到60个，占比从8%提升到45%。现阶段需求端改善的方向仍相对聚焦，但供给出清状态会维持到盈利改善之后，基本面改善其实是不怕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第三点，科技赛道短期潜在波动率较高，行业etf和单一赛道主动公募是本轮科技产业趋势行情的主要边季定价资金。这两类产品负债端都是高换手，基民换手率与高弹性的个股与行业etf都是一致的，其实放大了交易端的边际影响，这也使得在浮盈累积、市场上行资金流入的这样的一个阶段，行情能够演绎正循环。而一旦浮盈回落到了盈亏平衡线附近，可能出现短期脉冲式的赎回，触发短期的集中调整。AI产业趋势还有延续的空间，科技大波段依然向上，但如果只是短期调整，在现在的资金供需结构和微观结构之下，也是有可能出现高波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第四，调整波段显著分化，反弹波段自然就会更加的百花齐放。五月中旬以来，A股总体实际上处于调整波段，赚钱上收缩主题行情调整部分短期基本面不向下的方向，同样处于惯性调整的波段当中。但等到了6到7月份，扰动因素基本过去，反弹波段重启，赚钱向重新扩散的阶段，自然而然能够上涨的方向就会增加，包括基本面边际改善的方向，可能会有更普遍的定价。另外科技内部会重新演绎扩散行情，主题性的活跃度也会显著提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我们继续讨论6到7月可能带来扰动的因素，美伊冲突的预期短期出现了缓和，对应到6月18号美联储议息验证的风险概率其实在随之下降。另外后续国内存储龙头上市，还是要关注资金虹吸效应的一个短期影响。本周五SpaceX上市本身的表现是强势的啊，也跟各方面保驾护航相关，但虹吸效应同样还是演绎出来，所以总体指数的带动效果并不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结构选择上，科技短期调整波段且隐含波动率较高，但中期仍看好AI趋势性机会，仍是大波段行情的主战场。我们继续关注光通信、PCB存储、储能、燃机和蒜电协同结构百花齐放的相关方向。我们基于业绩增长加合理估值，具体的筛选标准是剔除基数原因后，26年营收增长10%，利润增长15%，且P估值30倍以内。重点方向集中在新消费、出口链阿尔法和景气周期。另外非银金融是唯一的高REDPB1级行业，第一轮市场上行周期到来，非银金融可能不会再缺席。本周的每周论述五分钟就是这些内容，感谢大家的收听，我们下期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E6636BB100BBAFBB4581D91E6DDB8D247FE4BE0C637DD7F5EA44463F44DFE5CA6EFB9DEC4151E1D4A81A377F7C1F40C4896EA4C3FC2B28BF59C80C7D540DCEB5BE3BD35</vt:lpwstr>
  </property>
</Properties>
</file>