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PartName="/docProps/custom.xml" ContentType="application/vnd.openxmlformats-officedocument.custom-properti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ype="http://schemas.openxmlformats.org/officeDocument/2006/relationships/custom-properties" Target="docProps/custom.xml"/></Relationships>
</file>

<file path=word/document.xml><?xml version="1.0" encoding="utf-8"?>
<w:document xmlns:w="http://schemas.openxmlformats.org/wordprocessingml/2006/main">
  <w:body>
    <w:p>
      <w:pPr>
        <w:pStyle w:val="ac"/>
      </w:pPr>
      <w:r>
        <w:t>赣能股份 260612_原文</w:t>
      </w:r>
    </w:p>
    <w:p>
      <w:pPr>
        <w:jc w:val="center"/>
      </w:pPr>
      <w:r>
        <w:rPr>
          <w:rFonts w:ascii="等线(中文正文)" w:hAnsi="等线(中文正文)" w:cs="等线(中文正文)" w:eastAsia="等线(中文正文)"/>
          <w:b w:val="false"/>
          <w:i w:val="false"/>
          <w:sz w:val="20"/>
        </w:rPr>
        <w:t>2026年06月14日 15:08</w:t>
      </w:r>
    </w:p>
    <w:p>
      <w:r>
        <w:rPr>
          <w:rFonts w:ascii="等线(中文正文)" w:hAnsi="等线(中文正文)" w:cs="等线(中文正文)" w:eastAsia="等线(中文正文)"/>
          <w:b w:val="false"/>
          <w:i w:val="false"/>
          <w:sz w:val="20"/>
        </w:rPr>
        <w:t>发言人1   00:00</w:t>
      </w:r>
    </w:p>
    <w:p>
      <w:r>
        <w:rPr>
          <w:rFonts w:ascii="等线(中文正文)" w:hAnsi="等线(中文正文)" w:cs="等线(中文正文)" w:eastAsia="等线(中文正文)"/>
          <w:b w:val="false"/>
          <w:i w:val="false"/>
          <w:sz w:val="20"/>
        </w:rPr>
        <w:t>性的邀请到了赣能股份的正代尹总来为大家做一个近期情况的一个交流。我这边也话不多说，就先把时间交给尹总，看这边有没有什么简单的介绍，先跟各位投资者聊一下的。哥，谢谢徐总。然后各位投资者大家上午好。我是赣能股份证券部尹锡悦，也很高兴今天参加这个电话交流会。下面我就简单介绍一下盖能的一个基本情况。</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00:37</w:t>
      </w:r>
    </w:p>
    <w:p>
      <w:r>
        <w:rPr>
          <w:rFonts w:ascii="等线(中文正文)" w:hAnsi="等线(中文正文)" w:cs="等线(中文正文)" w:eastAsia="等线(中文正文)"/>
          <w:b w:val="false"/>
          <w:i w:val="false"/>
          <w:sz w:val="20"/>
        </w:rPr>
        <w:t>盖能股份作为江西省的省属重点发电企业，是97年11月在深交所主板上市。目前公司的总股本是9.76亿股。第一大股东是江西省投资集团有限公司，也是江西省国资委直接控股管理的这个投资平台公司。第二大股东是国投电力控股有限公司，也是在上交所的一个，电力行业的一个央企，是公司2505。</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01:09</w:t>
      </w:r>
    </w:p>
    <w:p>
      <w:r>
        <w:rPr>
          <w:rFonts w:ascii="等线(中文正文)" w:hAnsi="等线(中文正文)" w:cs="等线(中文正文)" w:eastAsia="等线(中文正文)"/>
          <w:b w:val="false"/>
          <w:i w:val="false"/>
          <w:sz w:val="20"/>
        </w:rPr>
        <w:t>请关注公众号思维纪要社，更多纪要请加V西安2021 0130年的时候到15年的时候，通过定增引入战投，引进的公司的第二大股东。整个十四五时期，公司也是聚焦电力的主责主业，加快转型发展，装机规模也是实现了一个跨越式的增长。截止到25年底，公司已投产的电力装机容量达到了625万千瓦，较年初增加了51%。</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01:47</w:t>
      </w:r>
    </w:p>
    <w:p>
      <w:r>
        <w:rPr>
          <w:rFonts w:ascii="等线(中文正文)" w:hAnsi="等线(中文正文)" w:cs="等线(中文正文)" w:eastAsia="等线(中文正文)"/>
          <w:b w:val="false"/>
          <w:i w:val="false"/>
          <w:sz w:val="20"/>
        </w:rPr>
        <w:t>水电，其中火电的装机规模是540万千瓦，水电装机规模是十万千瓦。然后光光伏加心风电的话合计是70 74.05万千瓦。整25年，公司的这个发电量达到182亿千瓦时，火电占172亿千瓦时，水电1.98亿千瓦时，新能源在7.83亿千瓦时左右。</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02:20</w:t>
      </w:r>
    </w:p>
    <w:p>
      <w:r>
        <w:rPr>
          <w:rFonts w:ascii="等线(中文正文)" w:hAnsi="等线(中文正文)" w:cs="等线(中文正文)" w:eastAsia="等线(中文正文)"/>
          <w:b w:val="false"/>
          <w:i w:val="false"/>
          <w:sz w:val="20"/>
        </w:rPr>
        <w:t>25年的经营数据也是得益于公司25年上高两台百万机组的投产，整个资产规模还有营收净利润都是达到了一个历史的新高的水平。总资产目前公司是突破了200亿元，净资产在75亿元左右，资产负债率维持在65%的一个水平。营收这一块的话，去年全年是实现营收大概74亿，然后净利润的话是突破了大家突破了10亿元这么一个水平。整个目前的一个公司的经生产经营情况大概就是这样。</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03:04</w:t>
      </w:r>
    </w:p>
    <w:p>
      <w:r>
        <w:rPr>
          <w:rFonts w:ascii="等线(中文正文)" w:hAnsi="等线(中文正文)" w:cs="等线(中文正文)" w:eastAsia="等线(中文正文)"/>
          <w:b w:val="false"/>
          <w:i w:val="false"/>
          <w:sz w:val="20"/>
        </w:rPr>
        <w:t>然后看看投资者有什么具体的问题。好，那我这边先跟岳总请教两个问题，就是先抛砖引玉一下。可能我们都知道大家关心比较多的，一个是可能就会后续咱们15期间的这个发展规划目前没有出来，因为目前好像已经上高的机组投产之后，参股后续的这两台的一个投产时间。然后包括后面还有没有更多的新增的火箭也好，或者是其他能源的这种技术情况，这是第一个问题。</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03:44</w:t>
      </w:r>
    </w:p>
    <w:p>
      <w:r>
        <w:rPr>
          <w:rFonts w:ascii="等线(中文正文)" w:hAnsi="等线(中文正文)" w:cs="等线(中文正文)" w:eastAsia="等线(中文正文)"/>
          <w:b w:val="false"/>
          <w:i w:val="false"/>
          <w:sz w:val="20"/>
        </w:rPr>
        <w:t>然后第二个问题，对，您可以先说这个。好好好，谢谢。上高就是我们是跟陕煤电力，从在上高是总共拿到了四台百万机组。然后上高一期的两台百万是由万能控股，然后陕煤参陕煤电力参股。然后这个两台机组是去年25年实现了双机投产。然后上高二期，是陕煤电力控股，盖能股份49%参股目前项目。这两台机组是目前在这个施工当中，然后预计的投产时间是要到2027年。</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04:23</w:t>
      </w:r>
    </w:p>
    <w:p>
      <w:r>
        <w:rPr>
          <w:rFonts w:ascii="等线(中文正文)" w:hAnsi="等线(中文正文)" w:cs="等线(中文正文)" w:eastAsia="等线(中文正文)"/>
          <w:b w:val="false"/>
          <w:i w:val="false"/>
          <w:sz w:val="20"/>
        </w:rPr>
        <w:t>除此之外，公司还有一个抽水蓄能项目，34台30万的抽蓄项目在江西赣县。然后目前这个项目也是主体工程于去年10月份开始施工了。但是考虑到这个抽蓄项目的建设的周期比较长，然后整个项目预计的投产是会在十五五的末期。</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04:49</w:t>
      </w:r>
    </w:p>
    <w:p>
      <w:r>
        <w:rPr>
          <w:rFonts w:ascii="等线(中文正文)" w:hAnsi="等线(中文正文)" w:cs="等线(中文正文)" w:eastAsia="等线(中文正文)"/>
          <w:b w:val="false"/>
          <w:i w:val="false"/>
          <w:sz w:val="20"/>
        </w:rPr>
        <w:t>新能源规划这一块，公司一直都有在省内省外去寻找合适的这种新能源的项目。但是因为现在整个环境对于新能源投资的边界条件都有发生比较重大的变化，然后公司也是在审慎的去筛选各个项目的这些边界指标。然后，如果有这种已经符合达满足公司内部投资需这个要求的这些项目的话，公司都会及时的上会审议，然后予以相关的披露。明白，感谢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05:27</w:t>
      </w:r>
    </w:p>
    <w:p>
      <w:r>
        <w:rPr>
          <w:rFonts w:ascii="等线(中文正文)" w:hAnsi="等线(中文正文)" w:cs="等线(中文正文)" w:eastAsia="等线(中文正文)"/>
          <w:b w:val="false"/>
          <w:i w:val="false"/>
          <w:sz w:val="20"/>
        </w:rPr>
        <w:t>然后第二个可能大家关心比较多的就是江西这边的电价情况。因为综合同业对比来看，咱们的LE其实是非常出色的那这里面是不是是跟江西电价这边可能相对更坚挺一点相关，还是咱们没属性，这边同时也更有优势。有这个嗯这两块可能要麻烦跟岳总来分享一下。</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05:55</w:t>
      </w:r>
    </w:p>
    <w:p>
      <w:r>
        <w:rPr>
          <w:rFonts w:ascii="等线(中文正文)" w:hAnsi="等线(中文正文)" w:cs="等线(中文正文)" w:eastAsia="等线(中文正文)"/>
          <w:b w:val="false"/>
          <w:i w:val="false"/>
          <w:sz w:val="20"/>
        </w:rPr>
        <w:t>江西目前的省里面电力市场的这个政策的话，是从去年10月份开始启动了这个现货试运行，然后是通过这种中长期加现货加辅助服务这么一个电力市场的一个结构。然后根据26年最新的电力市场交易的这个政策，是要求，我们发电企业可以签这个年度的中长期的协议的量是60%。然后20%，通过月内的这种交易，然后达到这个呃，比如说月度月内的合同签订，保障全年的一个中长期合同的签约量不低于80%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06:42</w:t>
      </w:r>
    </w:p>
    <w:p>
      <w:r>
        <w:rPr>
          <w:rFonts w:ascii="等线(中文正文)" w:hAnsi="等线(中文正文)" w:cs="等线(中文正文)" w:eastAsia="等线(中文正文)"/>
          <w:b w:val="false"/>
          <w:i w:val="false"/>
          <w:sz w:val="20"/>
        </w:rPr>
        <w:t>然后剩余20%是现货交易这么一个政策。然后分时电价的话，现在又分成了48个时段开展中长期交易，现货又分了这种日前还有实时交易市场。整个近期交易的情况其实现在就是特别复杂，需要去结合这种气候原因，还有包括整个全网的供需预测去进行实时交易。然后新能源的话是采取这种报量不报价，然后火电是报量报价这样子的方式开展交易。江西的话因为其实是一个这种自然资源禀赋比较一般的省份，所以说从这种风光的这种新能源的利用小时数来讲的话，其实都是属于全国比如说二三类这么一个资源的区域。所以江西省的电网结构，特别是在这种现代新型电力系统下，主要还是会靠火电，机组作为这个全网能源安全保供去调节的这么一个，依赖性比较强的，这么一个情况。</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08:02</w:t>
      </w:r>
    </w:p>
    <w:p>
      <w:r>
        <w:rPr>
          <w:rFonts w:ascii="等线(中文正文)" w:hAnsi="等线(中文正文)" w:cs="等线(中文正文)" w:eastAsia="等线(中文正文)"/>
          <w:b w:val="false"/>
          <w:i w:val="false"/>
          <w:sz w:val="20"/>
        </w:rPr>
        <w:t>然后在这个电价这个电价煤炭价格这一块的话，江西省内是没有比较优质的符合火电发电机组的去燃烧的这种煤碳。所以整个省内的火电机组的煤都是需要通过外购的方式。那得然后又加上地理位置，还有运输通道的原因，其实江西省的这个煤炭的运输成本，相较于其他沿海或者是靠近美点的这个省份，煤炭成本也还是偏高的。去年25年，特别是后半年，这个煤炭价格大家也都看到有一定的回落。但是在年初过完之后，比如说中东的冲突，然后加上目前一些这种国内的这种安全生产检查，包括煤炭这种安全事故，然后现在天气又逐渐转热，然后大家都能看到目前煤炭价格又有一定的回升。</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09:07</w:t>
      </w:r>
    </w:p>
    <w:p>
      <w:r>
        <w:rPr>
          <w:rFonts w:ascii="等线(中文正文)" w:hAnsi="等线(中文正文)" w:cs="等线(中文正文)" w:eastAsia="等线(中文正文)"/>
          <w:b w:val="false"/>
          <w:i w:val="false"/>
          <w:sz w:val="20"/>
        </w:rPr>
        <w:t>电价这一块的话，江西目前看火电机组，除了五大电，然后我们赣南的这个机组在市场上进行这个报价交易。整体来说相较于周边的，比如说湖南、湖北的省份，江西的电价确实因这种各个原因，相对来讲波动没有那么大。然后这个价格的这个区间维持的还是比较平稳。但是未来的话也在整个这种电价下降的这个趋势下，其实店家还是会有承受一定的压力，大概是这么个情况。明白，好的，那我这边先问这两个问题。主持人可以播报一下提问方式，我们看投资者有没有问题。</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10:16</w:t>
      </w:r>
    </w:p>
    <w:p>
      <w:r>
        <w:rPr>
          <w:rFonts w:ascii="等线(中文正文)" w:hAnsi="等线(中文正文)" w:cs="等线(中文正文)" w:eastAsia="等线(中文正文)"/>
          <w:b w:val="false"/>
          <w:i w:val="false"/>
          <w:sz w:val="20"/>
        </w:rPr>
        <w:t>大家好，如需提问电话端的参会者，请向话机上的星号键，再按数字一，网络端的参会者，您可以在直播间互动区域内文字提问，或点击旁边的举手按钮申请语音提问，谢谢。大家好，如需提问电话端的参会者，请先按话机上的星号键，再按数字一。网络端的参会者，您可以在直播间互动区域内文字提问，或点击旁边的举手按钮申请语音提问，谢谢。下面有请尾号8417的359进行提问，请发言，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11:02</w:t>
      </w:r>
    </w:p>
    <w:p>
      <w:r>
        <w:rPr>
          <w:rFonts w:ascii="等线(中文正文)" w:hAnsi="等线(中文正文)" w:cs="等线(中文正文)" w:eastAsia="等线(中文正文)"/>
          <w:b w:val="false"/>
          <w:i w:val="false"/>
          <w:sz w:val="20"/>
        </w:rPr>
        <w:t>你好，既然刚才讲到了电价这一方面，我也想顺着这个定价就往下再问一下。就是我们的一个年度电价、月度电价跟现货电价目前大概是在一个什么水平呢？就是相较于同等或者是相较于去年，我们的一个同比变化大概是什么样的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11:23</w:t>
      </w:r>
    </w:p>
    <w:p>
      <w:r>
        <w:rPr>
          <w:rFonts w:ascii="等线(中文正文)" w:hAnsi="等线(中文正文)" w:cs="等线(中文正文)" w:eastAsia="等线(中文正文)"/>
          <w:b w:val="false"/>
          <w:i w:val="false"/>
          <w:sz w:val="20"/>
        </w:rPr>
        <w:t>江西区域的话一直以来这个长节都是天量不签价，然后整个电价是通过月度的交易去进行结算的。然后目前来看，因为整个机组的这种，特别是火箭组装符合的不确定性，然后包括现在还有这种辅助服务在现货报价。然后刚刚也介绍是分了48个时段去进行现货报价交易。整个在不同的时间段，根据电网的需求，还有这个组合的预测，报价的波动幅度也比较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12:02</w:t>
      </w:r>
    </w:p>
    <w:p>
      <w:r>
        <w:rPr>
          <w:rFonts w:ascii="等线(中文正文)" w:hAnsi="等线(中文正文)" w:cs="等线(中文正文)" w:eastAsia="等线(中文正文)"/>
          <w:b w:val="false"/>
          <w:i w:val="false"/>
          <w:sz w:val="20"/>
        </w:rPr>
        <w:t>可能在这种火电需要火电机组发电的时候，我的价格可以达到67毛。但是比如说低的时候，34毛的时候也是有的。但整体来说每个月的结算的电价水平相较还是比较平均的。但是整个25年，包括到目前26年，目前以来叫25年还是有一定幅度的下降。明白。</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12:32</w:t>
      </w:r>
    </w:p>
    <w:p>
      <w:r>
        <w:rPr>
          <w:rFonts w:ascii="等线(中文正文)" w:hAnsi="等线(中文正文)" w:cs="等线(中文正文)" w:eastAsia="等线(中文正文)"/>
          <w:b w:val="false"/>
          <w:i w:val="false"/>
          <w:sz w:val="20"/>
        </w:rPr>
        <w:t>还有一个问题就是因为我们现在不是推行了一个三联协同，那我们后续就是在业务这方面，有没有打算跟这种像算力供给方，或者说像算网运营方这一块有一些合作的这种业务。目前这个算电协同还没有具体的项目规划，主要还是要看这呃整个江西省对于这一块的一个布局规划。然后我们也会积极跟进省里面的一些相关政策，看看有没有一些什么合适的一些合作模式或者是一些项目可以去推进。明白，好，那我这边没有问题，具体的谢谢。好，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13:35</w:t>
      </w:r>
    </w:p>
    <w:p>
      <w:r>
        <w:rPr>
          <w:rFonts w:ascii="等线(中文正文)" w:hAnsi="等线(中文正文)" w:cs="等线(中文正文)" w:eastAsia="等线(中文正文)"/>
          <w:b w:val="false"/>
          <w:i w:val="false"/>
          <w:sz w:val="20"/>
        </w:rPr>
        <w:t>好的，那欢迎秘书再播报一下提问方式。大家好，如需提问电话端的参会者，请向话机上的星号键，再按数字一，网络端的参会者，您可以在直播间互动区域内文字提问，或点击旁边的举手按钮申请语音提问，谢谢。大家好，如需提问电话端的参会者，请先按话机上的星号键，再按数字一。网络端的参会者，您可以在直播间互动区域内文字提问，或点击旁边的举手按钮申请语音提问，谢谢。下面是来自网络端错写的文字提问，他的问题是煤炭年度长协占比、月度占比分别是多少？煤炭长协价格今年同比有下降吗？</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14:32</w:t>
      </w:r>
    </w:p>
    <w:p>
      <w:r>
        <w:rPr>
          <w:rFonts w:ascii="等线(中文正文)" w:hAnsi="等线(中文正文)" w:cs="等线(中文正文)" w:eastAsia="等线(中文正文)"/>
          <w:b w:val="false"/>
          <w:i w:val="false"/>
          <w:sz w:val="20"/>
        </w:rPr>
        <w:t>煤炭长协的话赣南的两个电厂，丰城电厂还有上高电厂的煤炭的来源情况。封城电厂的话主要是通过铁路，然后还有水运的方式。整个长协签订的占比的话，长协覆盖率大概在50%左右。然后上高电厂因为是跟陕煤这边达成了这种煤电联营的这么一个合作模式，所以上高整个一组煤炭都是由长陕煤百分百长节全覆盖。然后运输的方式的话是通过这个铁路，就是这个号吉铁路，也是定江西的第一站，就在上高，离我们这个上高电厂的距离也是非常近的。目前来看的话，整个长协的兑现率都还不错，有将近八九十的这么一个水平。然后26年一季度，来看，包括到现在五月份，煤炭的价格是有一定幅度的上涨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15:51</w:t>
      </w:r>
    </w:p>
    <w:p>
      <w:r>
        <w:rPr>
          <w:rFonts w:ascii="等线(中文正文)" w:hAnsi="等线(中文正文)" w:cs="等线(中文正文)" w:eastAsia="等线(中文正文)"/>
          <w:b w:val="false"/>
          <w:i w:val="false"/>
          <w:sz w:val="20"/>
        </w:rPr>
        <w:t>岳总，我这稍微追问一下，您说的是长协煤价也在上涨是吗？长斜眉也会有一定的调整，它虽然是有一个它是有一个区间，然后比如说是会卡到这个跟各个矿点，它会卡一个上限。明白。好的，下面有请手机尾号6482的参会记者进行提问，请发言，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16:48</w:t>
      </w:r>
    </w:p>
    <w:p>
      <w:r>
        <w:rPr>
          <w:rFonts w:ascii="等线(中文正文)" w:hAnsi="等线(中文正文)" w:cs="等线(中文正文)" w:eastAsia="等线(中文正文)"/>
          <w:b w:val="false"/>
          <w:i w:val="false"/>
          <w:sz w:val="20"/>
        </w:rPr>
        <w:t>尾号648的参会者，你可以提问了。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17:00</w:t>
      </w:r>
    </w:p>
    <w:p>
      <w:r>
        <w:rPr>
          <w:rFonts w:ascii="等线(中文正文)" w:hAnsi="等线(中文正文)" w:cs="等线(中文正文)" w:eastAsia="等线(中文正文)"/>
          <w:b w:val="false"/>
          <w:i w:val="false"/>
          <w:sz w:val="20"/>
        </w:rPr>
        <w:t>我这边我收到了他的这个文字提问，我带他提问一下，他想跟岳总请教一下江西其他火电厂的一个盈利情况。因为这确实咱们的LE还是非常出众，然后包括可能关注到最近咱们也对东京电对东京这个发电资产做了一定的整合。然后集团体内是否还有其他同类型的资产能在并到上市公司报表体内的。然后第三个问题是看咱们也发了这个分红承诺，但是具体到底是哪一档，就分红后面提升是出于一个什么样的考虑？然后后面是否也会考虑一些融资这方面的一个变化。</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17:49</w:t>
      </w:r>
    </w:p>
    <w:p>
      <w:r>
        <w:rPr>
          <w:rFonts w:ascii="等线(中文正文)" w:hAnsi="等线(中文正文)" w:cs="等线(中文正文)" w:eastAsia="等线(中文正文)"/>
          <w:b w:val="false"/>
          <w:i w:val="false"/>
          <w:sz w:val="20"/>
        </w:rPr>
        <w:t>对这三个问题。因为这个江西省的其他的除了赣南之外，其他五大店的，电力的公这个公司企业形式都是分公司。所以说他们的这个经营的具体的数据，其实是没有对外公开过的。但是从机组的这种地理位置，还有包括央企的它的自然的竞争力来看的话，那肯定是国能的这个火电机组，它的盈利水平肯定是会稍在同等这种电力市场竞争情况下，它的煤炭成本优势肯定是优于其他电力企业的那还要综合考虑下，就是这个每个电厂的煤炭采购的结构。你比如说像刚刚说的国能，它可能会有内部的煤炭的优势。但如果是说在煤炭价格或者说，现货海外没这种比较宽松的情况下，那可能一些火电企业，比如说国电投或者是大堂，它可能采购现货的这个占比比较大。那它可以通过灵活的这种煤炭采购来源，然后去优化它的煤炭成本。所以具体的这个情况还是要看哪个火电机组的一个地理位置，还有它的煤炭结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19:25</w:t>
      </w:r>
    </w:p>
    <w:p>
      <w:r>
        <w:rPr>
          <w:rFonts w:ascii="等线(中文正文)" w:hAnsi="等线(中文正文)" w:cs="等线(中文正文)" w:eastAsia="等线(中文正文)"/>
          <w:b w:val="false"/>
          <w:i w:val="false"/>
          <w:sz w:val="20"/>
        </w:rPr>
        <w:t>因为具体的数据也没有对外公开的，所以我们也不是具体很清楚他合并报表口径的一个经营情况是怎样的。然后，赣南是五月份的时候收购了我们控股东的东京水电站的6万装机的资产。也是当时赣能跟集团实行重大资产重组的时候，控股股东做的一个关于避免同业竞争承诺的这么最后一项资产的一个整合计划。也是期间经历了比较多的努力。因为这个电水电厂投产时间比较早，然后一些这种历史包袱，这种一些其他的原因会有比较多需要去整改的地方。那也是在今年达到了一个这种符合装入上市公司体内的这些一些条件的满足。然后我们也是通过现金的方式，把这个东京电厂装进了上市公司体内，完成了这个同业竞争承诺的一个切实的解决。</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20:34</w:t>
      </w:r>
    </w:p>
    <w:p>
      <w:r>
        <w:rPr>
          <w:rFonts w:ascii="等线(中文正文)" w:hAnsi="等线(中文正文)" w:cs="等线(中文正文)" w:eastAsia="等线(中文正文)"/>
          <w:b w:val="false"/>
          <w:i w:val="false"/>
          <w:sz w:val="20"/>
        </w:rPr>
        <w:t>其他的电力资产的话，集团体内还有一个信封电厂。信封是这个火电厂是两台66万的超超临界机组。也是跟我们这个丰城三期电厂，同时间在22年底的时候完成了这个双机的投产。我们也是发挥这个电力板块的这个平台公司的优势，去从他投产22年当年就对他进行了这个股权托管。后续的这种装入计划的话，主要还是要去结合这个资产的一些边界的盈利条件，确保其装入的话是可以更好的提升公司的这种核心竞争力。然后包括这种资产指标上的一些条件之后，我们才会去启动这样的相关的工作。然后目前是集团的资产情况大概是这样。</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21:33</w:t>
      </w:r>
    </w:p>
    <w:p>
      <w:r>
        <w:rPr>
          <w:rFonts w:ascii="等线(中文正文)" w:hAnsi="等线(中文正文)" w:cs="等线(中文正文)" w:eastAsia="等线(中文正文)"/>
          <w:b w:val="false"/>
          <w:i w:val="false"/>
          <w:sz w:val="20"/>
        </w:rPr>
        <w:t>分红的话我们也是按照相关规定出的。年度董事会的时候审议了26到28年的这么一个三年的股东回报规划。25年的这个分红的话也是达到了历史的新高。就是这过去三年，每年的这个分红比例都在提升，也是积极响应监管的号召，还有包括切实回报投资者的这些具体的一个举措。那未来的话，公司并没有制定一个具体的分红比例，主要是考虑到公司目前还是在一个这种发展的阶段。然后后续如果是有一些重大项目支出，或者是一些其他的这种规划的话，那我们会每年根据具体的一个实际情况去提出这种具体的分红方案，然后上会审议，大概是这样。</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22:35</w:t>
      </w:r>
    </w:p>
    <w:p>
      <w:r>
        <w:rPr>
          <w:rFonts w:ascii="等线(中文正文)" w:hAnsi="等线(中文正文)" w:cs="等线(中文正文)" w:eastAsia="等线(中文正文)"/>
          <w:b w:val="false"/>
          <w:i w:val="false"/>
          <w:sz w:val="20"/>
        </w:rPr>
        <w:t>明白，这边可能想再追问一下，就是关于第一个问题，这位投资者可能想了解一下，就比如说我们的这两台都或者这几台火电厂在江西的盈利分类水平是比如说出众，还是说中偏上这种就这个概念，这个不好比，因为我们也拿不到他们其他电厂的一个数据。他们因为是分公司的形式，那他很多，没有公开数据。那他的这种煤炭价格的，每个月的一个情况，这个也是你说他报过来给到我们这边，我们也只是说内部去进行一个参考。但是他具体是怎么去结算的，这个是我们没有办法去对比这个数据的准确性，所以比下来的话不好比。但是你我们丰城的干能体内的这丰城电厂，还有上高电厂的机组。从全省的其他核电资产来讲的话，我们的机组还是属于一个比较新，然后容量比较大的这么一个资产结构。那可能其他有些分公司，他还会有一些这种30万的一些小技术还在这个体内。从这个运营效率上面，包括在这种电网现在现货报价调调峰调频的这种技术，符合调动的要求下，我们这种新机组的优势还是会有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24:15</w:t>
      </w:r>
    </w:p>
    <w:p>
      <w:r>
        <w:rPr>
          <w:rFonts w:ascii="等线(中文正文)" w:hAnsi="等线(中文正文)" w:cs="等线(中文正文)" w:eastAsia="等线(中文正文)"/>
          <w:b w:val="false"/>
          <w:i w:val="false"/>
          <w:sz w:val="20"/>
        </w:rPr>
        <w:t>明白，好的，那会议秘书看看还有没有其他投资者的提问。好的，下面是来自网络端参会者的文字提问。他想请教一下容量电价这部分收入的情况是怎么样的？2025年总利润当中的占比是怎么样的？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24:39</w:t>
      </w:r>
    </w:p>
    <w:p>
      <w:r>
        <w:rPr>
          <w:rFonts w:ascii="等线(中文正文)" w:hAnsi="等线(中文正文)" w:cs="等线(中文正文)" w:eastAsia="等线(中文正文)"/>
          <w:b w:val="false"/>
          <w:i w:val="false"/>
          <w:sz w:val="20"/>
        </w:rPr>
        <w:t>容量电费，江西这边的话，26年是提升到了165，25年的话是100。然后正常就是正常容量，电费就是正常结算，又根据容量。</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25:07</w:t>
      </w:r>
    </w:p>
    <w:p>
      <w:r>
        <w:rPr>
          <w:rFonts w:ascii="等线(中文正文)" w:hAnsi="等线(中文正文)" w:cs="等线(中文正文)" w:eastAsia="等线(中文正文)"/>
          <w:b w:val="false"/>
          <w:i w:val="false"/>
          <w:sz w:val="20"/>
        </w:rPr>
        <w:t>好，感谢领导。还有一个问题，枫城二期是否折旧快到期了，到期后容量电价是否正常支付？东城二期的机组折旧应该是快到了。因为好的是我看一下年报，我们有披露这个折旧的。对，是按照这个里面的内生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25:52</w:t>
      </w:r>
    </w:p>
    <w:p>
      <w:r>
        <w:rPr>
          <w:rFonts w:ascii="等线(中文正文)" w:hAnsi="等线(中文正文)" w:cs="等线(中文正文)" w:eastAsia="等线(中文正文)"/>
          <w:b w:val="false"/>
          <w:i w:val="false"/>
          <w:sz w:val="20"/>
        </w:rPr>
        <w:t>对，我们使用年限20年。应该是快到了，好像是丰城二期应该是07年投产的，07年投产的。然后第二个问题，容量电费，容量电费跟这个折旧就是正常目前请关注公众号思维纪要社，更多纪要请加V西安20210130。省里面就是统一按照容量每100兆，然后去核定这个容量电费。不会说因为机组的折旧的去区分不同的机组。好的，碳市场结算方面，公司火电机组是有盈余还是有缺口，这部分会增加多少成本？</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26:53</w:t>
      </w:r>
    </w:p>
    <w:p>
      <w:r>
        <w:rPr>
          <w:rFonts w:ascii="等线(中文正文)" w:hAnsi="等线(中文正文)" w:cs="等线(中文正文)" w:eastAsia="等线(中文正文)"/>
          <w:b w:val="false"/>
          <w:i w:val="false"/>
          <w:sz w:val="20"/>
        </w:rPr>
        <w:t>目前来看，从这个碳市场运行以来，公司的碳配额的发放还是有一定的盈余的。但是后续随着这个碳配额的紧缺，但是要看每年的这个发放配额方案，然后他的这个基准值的收紧的比例，然后也要结合电厂当年的一个发电发电量，然后还有这个煤耗的一些相关的指标，去具体判断未来的这个配额的盈缺情况。但目前是盈余的，所以暂时没有这一块的额外的一个碳配额购买的一个成本。</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27:44</w:t>
      </w:r>
    </w:p>
    <w:p>
      <w:r>
        <w:rPr>
          <w:rFonts w:ascii="等线(中文正文)" w:hAnsi="等线(中文正文)" w:cs="等线(中文正文)" w:eastAsia="等线(中文正文)"/>
          <w:b w:val="false"/>
          <w:i w:val="false"/>
          <w:sz w:val="20"/>
        </w:rPr>
        <w:t>好的，谢总，刚好我请教一下，对咱们这个金属现在煤耗是多少？就上高两台投完之后，现在这个对比就是其实数据上面来说可能并不会说那么的亮眼。因为一投产现在每个月的符合会发变动还挺大的。所以说一组的这个符合率大概比如说五月份可能。煤耗大概在280，这个差280 280几这么一个供电煤耗。是咱们六台机组，一共280，不算高，封城会高一点，因为封城。对对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28:47</w:t>
      </w:r>
    </w:p>
    <w:p>
      <w:r>
        <w:rPr>
          <w:rFonts w:ascii="等线(中文正文)" w:hAnsi="等线(中文正文)" w:cs="等线(中文正文)" w:eastAsia="等线(中文正文)"/>
          <w:b w:val="false"/>
          <w:i w:val="false"/>
          <w:sz w:val="20"/>
        </w:rPr>
        <w:t>了解，咱们以低负荷运行对煤耗的增加大概比例，这个咱们有算过吗？我没有没有我这不是一个纯线性的关系，因为你还会跟我当月烧的煤的里面的具体的数据指标，还有包括温度有很大的关系。然后包括每个月机组可能会因为比如说这个月有检修，或者说是一些临停的一些安排，这些都会对我的美好造成影响。明白，然后咱们这几台机组应该是不含没有供热任务的。没有，我们都没有供热。本周的话，就今年是应该已经检修完了，这个时间跟去年同期有没有一定差异？如果是正正常的检修的话，应该是没有特别大差异的。因为每个每个机组基本上会在迎风度假或者是迎风度冬之前，报电网去报备这个正常的一个检修的安排计划。</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30:05</w:t>
      </w:r>
    </w:p>
    <w:p>
      <w:r>
        <w:rPr>
          <w:rFonts w:ascii="等线(中文正文)" w:hAnsi="等线(中文正文)" w:cs="等线(中文正文)" w:eastAsia="等线(中文正文)"/>
          <w:b w:val="false"/>
          <w:i w:val="false"/>
          <w:sz w:val="20"/>
        </w:rPr>
        <w:t>明白，好的，会议秘书再播报一下提问方式，我们看看还有没有投资者有问题。大家好，如需提问电话端的参会者，请先按话机上的星号键，再按数字一，网络端的参会者，您可以在直播间互动区域内文字提问，或点击旁边的举手按钮申请语音提问，谢谢。大家好，如需提问电话端的参会者，请向话机上的星号键再按数字一。网络端的参会者，您可以在直播间互动区域内文字提问，或点击旁边的举手按钮申请语音提问，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30:54</w:t>
      </w:r>
    </w:p>
    <w:p>
      <w:r>
        <w:rPr>
          <w:rFonts w:ascii="等线(中文正文)" w:hAnsi="等线(中文正文)" w:cs="等线(中文正文)" w:eastAsia="等线(中文正文)"/>
          <w:b w:val="false"/>
          <w:i w:val="false"/>
          <w:sz w:val="20"/>
        </w:rPr>
        <w:t>好的，我这边看线上可能也没有更多的提问了。那我最后再跟这个月总请教一个问题，就是可能关于咱们市值管理考核方面，今年是否有进一步的进展，就包括可能是否对具体指标，比如说电量持平或者电价的降幅这种。其实像这种电价或者是电量，这个倒不是跟从国有企业来讲，倒不是说跟市值强调，反而就是正常的这种生产日常生产经营计划的这种考核指标。市值这一块是去年全国队倒是有一个这种市值，比如说年末较年初的一个这种增长比例的一个这样的指标。今年目前来看，也可能是上级单位还没有传导下来，还没有一个具体的明确的一个这种考核指标上面。但公司包括现在整个监管，包上市公司的这么一个政策导向，都是再去提倡去做好这个市值管理。公司除了做好近期业务发展，包括现在去融入这个EFG这各个方面都有去通过不同的方式去采取不同的举措去做这个市值管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32:48</w:t>
      </w:r>
    </w:p>
    <w:p>
      <w:r>
        <w:rPr>
          <w:rFonts w:ascii="等线(中文正文)" w:hAnsi="等线(中文正文)" w:cs="等线(中文正文)" w:eastAsia="等线(中文正文)"/>
          <w:b w:val="false"/>
          <w:i w:val="false"/>
          <w:sz w:val="20"/>
        </w:rPr>
        <w:t>好的，感谢岳总。我这边还收到一个文字提问，最后再请教一下，有投资者关心江西省15期间或者说未来三年的一个火电机组的投产分量还有多少？然后可能也要考虑到本地的机组投产和外销电的一个影响。公司领导怎么看？未来的电力供需是会更宽松还是更紧缺？</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33:20</w:t>
      </w:r>
    </w:p>
    <w:p>
      <w:r>
        <w:rPr>
          <w:rFonts w:ascii="等线(中文正文)" w:hAnsi="等线(中文正文)" w:cs="等线(中文正文)" w:eastAsia="等线(中文正文)"/>
          <w:b w:val="false"/>
          <w:i w:val="false"/>
          <w:sz w:val="20"/>
        </w:rPr>
        <w:t>就目前江西省的这个已投产的火电机组，然后去对应这个用电负荷来讲的话，其实江西的电力是不紧缺的。只是说在这种一些用电高峰的时候，会出现阶段性的符合的这种短缺。但未来十五五目前还在建的省内的这种火电机组的话，应该是还有除了刚刚介绍的我们参股的这个上高二期，还有这个国电投的分离，然后还有闪闪门头的信封，机组是应该是要在二期就是这两年投产。那十五、五目前江西还没有明确有什么再新增的这种火电机组的规划。然后未来的话，像国家还是大力发展新能源的一个主方向。后续整个用电负荷的增长肯定还是会需要一些能源结构，通过能源结构调整，这样子去满足这个用电符合的这么一个需求。外购店这一块儿，目前江西外购店主要是有通过雅虎直流，然后还有三峡这样子的一个外购店的一个来源。增量方面目前也不好判断，主要还是要根据国家的这种，比如说大型的这种特高压，或者是这种大基地外送入干的这么一个规划，去综合考虑未来的一个外购店的增量的这么一个影响。</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35:28</w:t>
      </w:r>
    </w:p>
    <w:p>
      <w:r>
        <w:rPr>
          <w:rFonts w:ascii="等线(中文正文)" w:hAnsi="等线(中文正文)" w:cs="等线(中文正文)" w:eastAsia="等线(中文正文)"/>
          <w:b w:val="false"/>
          <w:i w:val="false"/>
          <w:sz w:val="20"/>
        </w:rPr>
        <w:t>好的，感谢岳总的一个比较详尽的分享。我们团队其实一直非常看好赣能股份，就是在江西整体定价在近几年的下降压力中，其实还是比较艰辛的。然后公司这边也陆续有大容量的火电机组在投产。LE也是一直保持一个行业比较高的水平，就接近15%。</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35:56</w:t>
      </w:r>
    </w:p>
    <w:p>
      <w:r>
        <w:rPr>
          <w:rFonts w:ascii="等线(中文正文)" w:hAnsi="等线(中文正文)" w:cs="等线(中文正文)" w:eastAsia="等线(中文正文)"/>
          <w:b w:val="false"/>
          <w:i w:val="false"/>
          <w:sz w:val="20"/>
        </w:rPr>
        <w:t>后续的话如果各位投资者有相关的研究需要或者交流需要，也可以跟国金公用我们团队进行联系。然后我们也在请岳总进行一定的分享。今天我们时间也差不多，就感谢大家的一个参会。</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36:24</w:t>
      </w:r>
    </w:p>
    <w:p>
      <w:r>
        <w:rPr>
          <w:rFonts w:ascii="等线(中文正文)" w:hAnsi="等线(中文正文)" w:cs="等线(中文正文)" w:eastAsia="等线(中文正文)"/>
          <w:b w:val="false"/>
          <w:i w:val="false"/>
          <w:sz w:val="20"/>
        </w:rPr>
        <w:t>谢谢大家结束了，感谢大家参加本次会议，用AI进宝获得优质复盘资料，更多专业AI工具和投研内容，打开进门APP领取会员体验，祝您工作顺利，再见。</w:t>
      </w:r>
    </w:p>
  </w:body>
</w:document>
</file>

<file path=word/numbering.xml><?xml version="1.0" encoding="utf-8"?>
<w:numbering xmlns:w="http://schemas.openxmlformats.org/wordprocessingml/2006/main"/>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2026-06-14T07:28:32Z</dcterms:created>
  <dc:creator>Apache POI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erty1">
    <vt:lpwstr>E6636BB100BBAFBB4581D91E6DDB85945F88BE0CB37DDFD5CABD463F44DFE55A3E5B9DEC4251E1D4A816072FBB1F4018846DD4C3FA2B283D5FCABC7D500DCEC4B43A635</vt:lpwstr>
  </property>
</Properties>
</file>