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盐湖股份 260608_导读</w:t>
      </w:r>
    </w:p>
    <w:p>
      <w:pPr>
        <w:pStyle w:val="a0"/>
        <w:jc w:val="center"/>
      </w:pPr>
      <w:r>
        <w:t>2026年06月14日 15:08</w:t>
      </w:r>
    </w:p>
    <w:p>
      <w:pPr>
        <w:pStyle w:val="a7"/>
      </w:pPr>
      <w:r>
        <w:t>关键词</w:t>
      </w:r>
    </w:p>
    <w:p>
      <w:r>
        <w:rPr>
          <w:rFonts w:ascii="等线(中文正文)" w:hAnsi="等线(中文正文)" w:cs="等线(中文正文)" w:eastAsia="等线(中文正文)"/>
          <w:b w:val="false"/>
          <w:i w:val="false"/>
          <w:sz w:val="20"/>
        </w:rPr>
        <w:t xml:space="preserve">盐湖 价格 生产 销售 库存 钾肥 国储 递延所得税 分红 回购 大股东增持 高新企业 亏损 现金 回收率 技术改造 上海盐湖 长沙 碳酸锂 市场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盐湖公司举行经营情况交流会，董秘及区域总负责人参与。会议回顾了公司主业的合理性与一季度至二季度的景气趋势，强调大蒜等产品价格表现良好，分享了经营状况，讨论了生产任务完成率提升、销售价格稳定、产能优化进展，以及与客户关系稳定、成交量高、价格处于历史中期上行状态的情况。同时，涉及公司理财板块变化、产能安排、技术改造、市场行情及资源增储等方面的未来展望。会议还分析了市场趋势、二季度运营成本变化、碳酸锂价格波动，并探讨了发展战略，旨在增强投资者信心并回答现场提问，展现了公司经营稳定性和积极发展态度。</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公司经营情况与未来展望交流会</w:t>
      </w:r>
    </w:p>
    <w:p>
      <w:r>
        <w:rPr>
          <w:rFonts w:ascii="等线(中文正文)" w:hAnsi="等线(中文正文)" w:cs="等线(中文正文)" w:eastAsia="等线(中文正文)"/>
          <w:b w:val="false"/>
          <w:i w:val="false"/>
          <w:sz w:val="20"/>
        </w:rPr>
        <w:t>会议介绍了公司一季度至二季度的经营情况，指出业务稳健增长，成交量和价格均处于高位，预计下半年将继续保持良好趋势。公司对完成全年生产任务充满信心，并在提升回收率和降低能源消耗方面取得进展。</w:t>
      </w:r>
    </w:p>
    <w:p>
      <w:r>
        <w:rPr>
          <w:rFonts w:ascii="等线(中文正文)" w:hAnsi="等线(中文正文)" w:cs="等线(中文正文)" w:eastAsia="等线(中文正文)"/>
          <w:b w:val="false"/>
          <w:i w:val="false"/>
          <w:sz w:val="20"/>
        </w:rPr>
        <w:t/>
      </w:r>
    </w:p>
    <w:p>
      <w:pPr>
        <w:pStyle w:val="ab"/>
        <w:numPr>
          <w:numId w:val="2"/>
        </w:numPr>
      </w:pPr>
      <w:r>
        <w:t>02:59 理财板块与盐湖股权收购对业务收入的影响</w:t>
      </w:r>
    </w:p>
    <w:p>
      <w:r>
        <w:rPr>
          <w:rFonts w:ascii="等线(中文正文)" w:hAnsi="等线(中文正文)" w:cs="等线(中文正文)" w:eastAsia="等线(中文正文)"/>
          <w:b w:val="false"/>
          <w:i w:val="false"/>
          <w:sz w:val="20"/>
        </w:rPr>
        <w:t>对话主要讨论了理财板块的变化以及年初完成的盐湖股权收购对公司业务收入的贡献。理财板块通过新建项目实现了能耗和产品质量的优化，销量显著提升。盐湖股权收购后，权益产量接近千万吨，预计今年业务收入利润中盐湖贡献接近50%。整体销售情况良好，与政府大客户关系稳定，为公司带来更大支撑。</w:t>
      </w:r>
    </w:p>
    <w:p>
      <w:r>
        <w:rPr>
          <w:rFonts w:ascii="等线(中文正文)" w:hAnsi="等线(中文正文)" w:cs="等线(中文正文)" w:eastAsia="等线(中文正文)"/>
          <w:b w:val="false"/>
          <w:i w:val="false"/>
          <w:sz w:val="20"/>
        </w:rPr>
        <w:t/>
      </w:r>
    </w:p>
    <w:p>
      <w:pPr>
        <w:pStyle w:val="ab"/>
        <w:numPr>
          <w:numId w:val="3"/>
        </w:numPr>
      </w:pPr>
      <w:r>
        <w:t>05:45 行业价格波动与公司技术改造及资源增储规划</w:t>
      </w:r>
    </w:p>
    <w:p>
      <w:r>
        <w:rPr>
          <w:rFonts w:ascii="等线(中文正文)" w:hAnsi="等线(中文正文)" w:cs="等线(中文正文)" w:eastAsia="等线(中文正文)"/>
          <w:b w:val="false"/>
          <w:i w:val="false"/>
          <w:sz w:val="20"/>
        </w:rPr>
        <w:t>一季度至五月份价格呈上涨趋势，尽管近期受市场情绪影响出现波动，但整体销售情况良好，对下半年行情持乐观态度。公司正进行老装置的技术改造以提升回收率，并规划资源增储工作，包括苏州用地项目。通过资源特性开发，降低成本，增强产品在行业中的竞争力，尽管价格波动，但底层支撑力强。</w:t>
      </w:r>
    </w:p>
    <w:p>
      <w:r>
        <w:rPr>
          <w:rFonts w:ascii="等线(中文正文)" w:hAnsi="等线(中文正文)" w:cs="等线(中文正文)" w:eastAsia="等线(中文正文)"/>
          <w:b w:val="false"/>
          <w:i w:val="false"/>
          <w:sz w:val="20"/>
        </w:rPr>
        <w:t/>
      </w:r>
    </w:p>
    <w:p>
      <w:pPr>
        <w:pStyle w:val="ab"/>
        <w:numPr>
          <w:numId w:val="4"/>
        </w:numPr>
      </w:pPr>
      <w:r>
        <w:t>09:45 二季度生产与销售情况及预期分析</w:t>
      </w:r>
    </w:p>
    <w:p>
      <w:r>
        <w:rPr>
          <w:rFonts w:ascii="等线(中文正文)" w:hAnsi="等线(中文正文)" w:cs="等线(中文正文)" w:eastAsia="等线(中文正文)"/>
          <w:b w:val="false"/>
          <w:i w:val="false"/>
          <w:sz w:val="20"/>
        </w:rPr>
        <w:t>对话主要围绕二季度的生产水平、库存消耗以及甲和乙产品的销量预期展开。提及去年一季度的贡献，以及今年一季度的产能释放情况，当前生产达到智能非状态，日排量约170吨。对于库存，一季度的库存将用于二季度销售，预计二季度产销比可能超过100%，并提到价格处于高位，销售正常，一季度产量约1.9万吨，销量约1.65万吨，库存正常维持在2000-3000吨。</w:t>
      </w:r>
    </w:p>
    <w:p>
      <w:r>
        <w:rPr>
          <w:rFonts w:ascii="等线(中文正文)" w:hAnsi="等线(中文正文)" w:cs="等线(中文正文)" w:eastAsia="等线(中文正文)"/>
          <w:b w:val="false"/>
          <w:i w:val="false"/>
          <w:sz w:val="20"/>
        </w:rPr>
        <w:t/>
      </w:r>
    </w:p>
    <w:p>
      <w:pPr>
        <w:pStyle w:val="ab"/>
        <w:numPr>
          <w:numId w:val="5"/>
        </w:numPr>
      </w:pPr>
      <w:r>
        <w:t>12:52 钾肥国储与递延所得税资产转回政策讨论</w:t>
      </w:r>
    </w:p>
    <w:p>
      <w:r>
        <w:rPr>
          <w:rFonts w:ascii="等线(中文正文)" w:hAnsi="等线(中文正文)" w:cs="等线(中文正文)" w:eastAsia="等线(中文正文)"/>
          <w:b w:val="false"/>
          <w:i w:val="false"/>
          <w:sz w:val="20"/>
        </w:rPr>
        <w:t>会议讨论了钾肥国家储备的释放情况及未来计划，强调根据市场行情和国家发改委要求进行实时调整。同时，针对递延所得税资产转回问题，解释了其与现金流无关，基于利润实现情况在三年内分期转回，每个季度均会根据利润情况有所转回。</w:t>
      </w:r>
    </w:p>
    <w:p>
      <w:r>
        <w:rPr>
          <w:rFonts w:ascii="等线(中文正文)" w:hAnsi="等线(中文正文)" w:cs="等线(中文正文)" w:eastAsia="等线(中文正文)"/>
          <w:b w:val="false"/>
          <w:i w:val="false"/>
          <w:sz w:val="20"/>
        </w:rPr>
        <w:t/>
      </w:r>
    </w:p>
    <w:p>
      <w:pPr>
        <w:pStyle w:val="ab"/>
        <w:numPr>
          <w:numId w:val="6"/>
        </w:numPr>
      </w:pPr>
      <w:r>
        <w:t>14:54 公司分红与后续发展计划讨论</w:t>
      </w:r>
    </w:p>
    <w:p>
      <w:r>
        <w:rPr>
          <w:rFonts w:ascii="等线(中文正文)" w:hAnsi="等线(中文正文)" w:cs="等线(中文正文)" w:eastAsia="等线(中文正文)"/>
          <w:b w:val="false"/>
          <w:i w:val="false"/>
          <w:sz w:val="20"/>
        </w:rPr>
        <w:t>对话围绕公司后续分行安排计划、分红条件及大股东增持与回购策略展开。提及一季度财务报表转正，预计全年经济情况良好，可能满足分红条件。公司正考虑根据资金状况和股东期望制定分红计划，同时强调大股东在行业内的关键地位。关于回购与增持，表示将依据市值管理制度评估条件，适时采取措施，并与相关方沟通反馈。</w:t>
      </w:r>
    </w:p>
    <w:p>
      <w:r>
        <w:rPr>
          <w:rFonts w:ascii="等线(中文正文)" w:hAnsi="等线(中文正文)" w:cs="等线(中文正文)" w:eastAsia="等线(中文正文)"/>
          <w:b w:val="false"/>
          <w:i w:val="false"/>
          <w:sz w:val="20"/>
        </w:rPr>
        <w:t/>
      </w:r>
    </w:p>
    <w:p>
      <w:pPr>
        <w:pStyle w:val="ab"/>
        <w:numPr>
          <w:numId w:val="7"/>
        </w:numPr>
      </w:pPr>
      <w:r>
        <w:t>18:12 国内外钾肥价格差异及未来趋势分析</w:t>
      </w:r>
    </w:p>
    <w:p>
      <w:r>
        <w:rPr>
          <w:rFonts w:ascii="等线(中文正文)" w:hAnsi="等线(中文正文)" w:cs="等线(中文正文)" w:eastAsia="等线(中文正文)"/>
          <w:b w:val="false"/>
          <w:i w:val="false"/>
          <w:sz w:val="20"/>
        </w:rPr>
        <w:t>对话讨论了国内外钾肥价格差异的原因，指出国内钾肥价格相对稳定，支撑力强，而海外市场钾肥价格持续上涨。分析认为，国内钾肥价格受国家政策保护，确保粮食安全和农民利益。未来，随着工业合同的签订，国内钾肥价格或有调整，但战略资源价值将愈发凸显。</w:t>
      </w:r>
    </w:p>
    <w:p>
      <w:r>
        <w:rPr>
          <w:rFonts w:ascii="等线(中文正文)" w:hAnsi="等线(中文正文)" w:cs="等线(中文正文)" w:eastAsia="等线(中文正文)"/>
          <w:b w:val="false"/>
          <w:i w:val="false"/>
          <w:sz w:val="20"/>
        </w:rPr>
        <w:t/>
      </w:r>
    </w:p>
    <w:p>
      <w:pPr>
        <w:pStyle w:val="ab"/>
        <w:numPr>
          <w:numId w:val="8"/>
        </w:numPr>
      </w:pPr>
      <w:r>
        <w:t>20:04 二季度生产成本与碳酸锂价格趋势分析</w:t>
      </w:r>
    </w:p>
    <w:p>
      <w:r>
        <w:rPr>
          <w:rFonts w:ascii="等线(中文正文)" w:hAnsi="等线(中文正文)" w:cs="等线(中文正文)" w:eastAsia="等线(中文正文)"/>
          <w:b w:val="false"/>
          <w:i w:val="false"/>
          <w:sz w:val="20"/>
        </w:rPr>
        <w:t>二季度生产成本较一季度有所改善，经济回暖带来价格回收率提升。关于碳酸锂价格，近期下跌归因于前期价值透支及市场情绪影响，但下游需求稳定，预计价格将逐步回升至20万左右。</w:t>
      </w:r>
    </w:p>
    <w:p>
      <w:r>
        <w:rPr>
          <w:rFonts w:ascii="等线(中文正文)" w:hAnsi="等线(中文正文)" w:cs="等线(中文正文)" w:eastAsia="等线(中文正文)"/>
          <w:b w:val="false"/>
          <w:i w:val="false"/>
          <w:sz w:val="20"/>
        </w:rPr>
        <w:t/>
      </w:r>
    </w:p>
    <w:p>
      <w:pPr>
        <w:pStyle w:val="ab"/>
        <w:numPr>
          <w:numId w:val="9"/>
        </w:numPr>
      </w:pPr>
      <w:r>
        <w:t>22:15 盐湖行业优势与海外找钾矿挑战</w:t>
      </w:r>
    </w:p>
    <w:p>
      <w:r>
        <w:rPr>
          <w:rFonts w:ascii="等线(中文正文)" w:hAnsi="等线(中文正文)" w:cs="等线(中文正文)" w:eastAsia="等线(中文正文)"/>
          <w:b w:val="false"/>
          <w:i w:val="false"/>
          <w:sz w:val="20"/>
        </w:rPr>
        <w:t>对话讨论了盐湖行业在生产运行、质量和成本方面的优势及未来规划，同时分析了海外找钾矿的高门槛、技术难度、投资规模、供应链弱和国家资源保护政策等挑战。</w:t>
      </w:r>
    </w:p>
    <w:p>
      <w:r>
        <w:rPr>
          <w:rFonts w:ascii="等线(中文正文)" w:hAnsi="等线(中文正文)" w:cs="等线(中文正文)" w:eastAsia="等线(中文正文)"/>
          <w:b w:val="false"/>
          <w:i w:val="false"/>
          <w:sz w:val="20"/>
        </w:rPr>
        <w:t/>
      </w:r>
    </w:p>
    <w:p>
      <w:pPr>
        <w:pStyle w:val="ab"/>
        <w:numPr>
          <w:numId w:val="10"/>
        </w:numPr>
      </w:pPr>
      <w:r>
        <w:t>25:31 碳酸锂生产目标与技术改进规划</w:t>
      </w:r>
    </w:p>
    <w:p>
      <w:r>
        <w:rPr>
          <w:rFonts w:ascii="等线(中文正文)" w:hAnsi="等线(中文正文)" w:cs="等线(中文正文)" w:eastAsia="等线(中文正文)"/>
          <w:b w:val="false"/>
          <w:i w:val="false"/>
          <w:sz w:val="20"/>
        </w:rPr>
        <w:t>讨论了130年内达到1000万吨碳酸锂目标的规划，强调了现有项目推进及技改的重要性，同时提及通过提升产量和优化工艺流程来实现目标，还提到了钾和锂项目对达成目标的贡献。</w:t>
      </w:r>
    </w:p>
    <w:p>
      <w:r>
        <w:rPr>
          <w:rFonts w:ascii="等线(中文正文)" w:hAnsi="等线(中文正文)" w:cs="等线(中文正文)" w:eastAsia="等线(中文正文)"/>
          <w:b w:val="false"/>
          <w:i w:val="false"/>
          <w:sz w:val="20"/>
        </w:rPr>
        <w:t/>
      </w:r>
    </w:p>
    <w:p>
      <w:pPr>
        <w:pStyle w:val="ab"/>
        <w:numPr>
          <w:numId w:val="11"/>
        </w:numPr>
      </w:pPr>
      <w:r>
        <w:t>28:12 钾肥销售模式与回收项目产量讨论</w:t>
      </w:r>
    </w:p>
    <w:p>
      <w:r>
        <w:rPr>
          <w:rFonts w:ascii="等线(中文正文)" w:hAnsi="等线(中文正文)" w:cs="等线(中文正文)" w:eastAsia="等线(中文正文)"/>
          <w:b w:val="false"/>
          <w:i w:val="false"/>
          <w:sz w:val="20"/>
        </w:rPr>
        <w:t>对话围绕钾肥销售模式展开，指出主要以直销形式面向头部企业客户，如金大、六国等生产商。同时，提及通过回收项目提升产量，目前兰科的回收率接近82%，预计未来将对标特定工程功能进一步优化回收效率。</w:t>
      </w:r>
    </w:p>
    <w:p>
      <w:r>
        <w:rPr>
          <w:rFonts w:ascii="等线(中文正文)" w:hAnsi="等线(中文正文)" w:cs="等线(中文正文)" w:eastAsia="等线(中文正文)"/>
          <w:b w:val="false"/>
          <w:i w:val="false"/>
          <w:sz w:val="20"/>
        </w:rPr>
        <w:t/>
      </w:r>
    </w:p>
    <w:p>
      <w:pPr>
        <w:pStyle w:val="ab"/>
        <w:numPr>
          <w:numId w:val="12"/>
        </w:numPr>
      </w:pPr>
      <w:r>
        <w:t>30:19 钾肥行业前景与价格走势分析</w:t>
      </w:r>
    </w:p>
    <w:p>
      <w:r>
        <w:rPr>
          <w:rFonts w:ascii="等线(中文正文)" w:hAnsi="等线(中文正文)" w:cs="等线(中文正文)" w:eastAsia="等线(中文正文)"/>
          <w:b w:val="false"/>
          <w:i w:val="false"/>
          <w:sz w:val="20"/>
        </w:rPr>
        <w:t>会议助理介绍了提问方式，讨论了钾肥价格受供需影响及行业前景。17年厄尔尼诺现象可能推涨甲片价格，但国内钾肥供应不足50%，依赖海外供应。当前钾肥价格处于低位，看好下半年行业景气度提升，建议投资者关注。</w:t>
      </w:r>
    </w:p>
    <w:p>
      <w:r>
        <w:rPr>
          <w:rFonts w:ascii="等线(中文正文)" w:hAnsi="等线(中文正文)" w:cs="等线(中文正文)" w:eastAsia="等线(中文正文)"/>
          <w:b w:val="false"/>
          <w:i w:val="false"/>
          <w:sz w:val="20"/>
        </w:rPr>
        <w:t/>
      </w:r>
    </w:p>
    <w:p>
      <w:pPr>
        <w:pStyle w:val="ab"/>
        <w:numPr>
          <w:numId w:val="13"/>
        </w:numPr>
      </w:pPr>
      <w:r>
        <w:t>32:51 公司经营情况与未来规划交流会</w:t>
      </w:r>
    </w:p>
    <w:p>
      <w:r>
        <w:rPr>
          <w:rFonts w:ascii="等线(中文正文)" w:hAnsi="等线(中文正文)" w:cs="等线(中文正文)" w:eastAsia="等线(中文正文)"/>
          <w:b w:val="false"/>
          <w:i w:val="false"/>
          <w:sz w:val="20"/>
        </w:rPr>
        <w:t>会议总结了公司经营状况良好，基本面扎实，特别是低碳化经济好转和两个主要产品表现优异，毛利水平高，管理清晰。在上级指导和市场加速落地的背景下，公司正积极准备市场公告和反馈。正值端午佳节，公司欢迎投资者调研，了解经营详情。会议结束时，表达了对投资者的感谢，并邀请后续联系与关注。</w:t>
      </w:r>
    </w:p>
    <w:p>
      <w:r>
        <w:rPr>
          <w:rFonts w:ascii="等线(中文正文)" w:hAnsi="等线(中文正文)" w:cs="等线(中文正文)" w:eastAsia="等线(中文正文)"/>
          <w:b w:val="false"/>
          <w:i w:val="false"/>
          <w:sz w:val="20"/>
        </w:rPr>
        <w:t/>
      </w:r>
    </w:p>
    <w:p>
      <w:pPr>
        <w:pStyle w:val="a7"/>
      </w:pPr>
      <w:r>
        <w:t>发言总结</w:t>
      </w:r>
    </w:p>
    <w:p>
      <w:pPr>
        <w:pStyle w:val="ab"/>
        <w:numPr>
          <w:numId w:val="14"/>
        </w:numPr>
      </w:pPr>
      <w:r>
        <w:t>发言人1</w:t>
      </w:r>
    </w:p>
    <w:p>
      <w:r>
        <w:rPr>
          <w:rFonts w:ascii="等线(中文正文)" w:hAnsi="等线(中文正文)" w:cs="等线(中文正文)" w:eastAsia="等线(中文正文)"/>
          <w:b w:val="false"/>
          <w:i w:val="false"/>
          <w:sz w:val="20"/>
        </w:rPr>
        <w:t>他主持并参加了本次会议，内容主要涵盖了公司经营情况、财务业绩、发展战略以及市场展望等方面。发言指出，公司主业稳健，一季度到二季度展现出良好的市场景气趋势，大蒜等产品的基本面表现突出，价格表现稳健。公司邀请了董秘李总和区总参加，详细交流了经营情况，包括报表数据、成交量、价格趋势以及完成国家任务的情况。他强调，公司价格同比增长，生产任务安排合理，销售情况良好，理财板块和新项目也取得进展。展望未来，公司对市场前景保持乐观，特别分析了钾肥和碳酸锂价格趋势及战略资源价值，尽管面临挑战，但仍计划提升产能和效率，加强与客户合作，以实现更好的市场表现和利润增长。</w:t>
      </w:r>
    </w:p>
    <w:p>
      <w:r>
        <w:rPr>
          <w:rFonts w:ascii="等线(中文正文)" w:hAnsi="等线(中文正文)" w:cs="等线(中文正文)" w:eastAsia="等线(中文正文)"/>
          <w:b w:val="false"/>
          <w:i w:val="false"/>
          <w:sz w:val="20"/>
        </w:rPr>
        <w:t/>
      </w:r>
    </w:p>
    <w:p>
      <w:pPr>
        <w:pStyle w:val="a7"/>
      </w:pPr>
      <w:r>
        <w:t>要点回顾</w:t>
      </w:r>
    </w:p>
    <w:p>
      <w:pPr>
        <w:pStyle w:val="ab"/>
      </w:pPr>
      <w:r>
        <w:t>公司今年一季度到目前的经营情况如何？</w:t>
      </w:r>
    </w:p>
    <w:p>
      <w:r>
        <w:rPr>
          <w:rFonts w:ascii="等线(中文正文)" w:hAnsi="等线(中文正文)" w:cs="等线(中文正文)" w:eastAsia="等线(中文正文)"/>
          <w:b w:val="false"/>
          <w:i w:val="false"/>
          <w:sz w:val="20"/>
        </w:rPr>
        <w:t>发言人1：从一季度到二季度以来，公司的主业表现出向上的趋势，特别是下半年展望，像大蒜的价格维持良好基本面。公司报表显示前天同期有大幅增长，业务稳健，完成了国家交付的重要任务。年度成交量高位运行，价格同比去年上涨，自三季度后基本稳定在3100左右的历史中期上行状态。</w:t>
      </w:r>
    </w:p>
    <w:p>
      <w:r>
        <w:rPr>
          <w:rFonts w:ascii="等线(中文正文)" w:hAnsi="等线(中文正文)" w:cs="等线(中文正文)" w:eastAsia="等线(中文正文)"/>
          <w:b w:val="false"/>
          <w:i w:val="false"/>
          <w:sz w:val="20"/>
        </w:rPr>
        <w:t/>
      </w:r>
    </w:p>
    <w:p>
      <w:pPr>
        <w:pStyle w:val="ab"/>
      </w:pPr>
      <w:r>
        <w:t>对于当前市场形势及公司策略有何看法？</w:t>
      </w:r>
    </w:p>
    <w:p>
      <w:r>
        <w:rPr>
          <w:rFonts w:ascii="等线(中文正文)" w:hAnsi="等线(中文正文)" w:cs="等线(中文正文)" w:eastAsia="等线(中文正文)"/>
          <w:b w:val="false"/>
          <w:i w:val="false"/>
          <w:sz w:val="20"/>
        </w:rPr>
        <w:t>发言人1：结合国内供给情况分析，认为目前底部支撑力强，并看好后期价值表现。近期签订的担保合同也表明公司产品在国内的价格有上行空间。全年生产任务根据当前价格和产能进行了安排，目前处于较好的生产状态，有信心完成生产任务。</w:t>
      </w:r>
    </w:p>
    <w:p>
      <w:r>
        <w:rPr>
          <w:rFonts w:ascii="等线(中文正文)" w:hAnsi="等线(中文正文)" w:cs="等线(中文正文)" w:eastAsia="等线(中文正文)"/>
          <w:b w:val="false"/>
          <w:i w:val="false"/>
          <w:sz w:val="20"/>
        </w:rPr>
        <w:t/>
      </w:r>
    </w:p>
    <w:p>
      <w:pPr>
        <w:pStyle w:val="ab"/>
      </w:pPr>
      <w:r>
        <w:t>销售方面表现如何？</w:t>
      </w:r>
    </w:p>
    <w:p>
      <w:r>
        <w:rPr>
          <w:rFonts w:ascii="等线(中文正文)" w:hAnsi="等线(中文正文)" w:cs="等线(中文正文)" w:eastAsia="等线(中文正文)"/>
          <w:b w:val="false"/>
          <w:i w:val="false"/>
          <w:sz w:val="20"/>
        </w:rPr>
        <w:t>发言人1：1至5月份销售保持高位成交状态，同时在雅培系统进行提升替代工作以提高回收率和能源消耗指标。此外，理财板块变化显著，新建项目已接近快七八个月运行，整体运行指标达到设计要求，尤其是能耗和产品质量方面表现优秀，一季度成交量较去年同期大幅增加。</w:t>
      </w:r>
    </w:p>
    <w:p>
      <w:r>
        <w:rPr>
          <w:rFonts w:ascii="等线(中文正文)" w:hAnsi="等线(中文正文)" w:cs="等线(中文正文)" w:eastAsia="等线(中文正文)"/>
          <w:b w:val="false"/>
          <w:i w:val="false"/>
          <w:sz w:val="20"/>
        </w:rPr>
        <w:t/>
      </w:r>
    </w:p>
    <w:p>
      <w:pPr>
        <w:pStyle w:val="ab"/>
      </w:pPr>
      <w:r>
        <w:t>盐湖提锂项目和其他业务进展怎么样？</w:t>
      </w:r>
    </w:p>
    <w:p>
      <w:r>
        <w:rPr>
          <w:rFonts w:ascii="等线(中文正文)" w:hAnsi="等线(中文正文)" w:cs="等线(中文正文)" w:eastAsia="等线(中文正文)"/>
          <w:b w:val="false"/>
          <w:i w:val="false"/>
          <w:sz w:val="20"/>
        </w:rPr>
        <w:t>发言人1：目前所有展示满产，年初完成了盐湖股权收购，产量大幅提升，现在整个系统运行相对稳定。客户方面，与政府大客户的业务收入利润占比较高，预计今年这部分增量将对公司带来更大支撑。同时，针对老装置的技术改造工作正在进行，以提升回收率和各项指标，为下一步资源合理分配奠定基础。</w:t>
      </w:r>
    </w:p>
    <w:p>
      <w:r>
        <w:rPr>
          <w:rFonts w:ascii="等线(中文正文)" w:hAnsi="等线(中文正文)" w:cs="等线(中文正文)" w:eastAsia="等线(中文正文)"/>
          <w:b w:val="false"/>
          <w:i w:val="false"/>
          <w:sz w:val="20"/>
        </w:rPr>
        <w:t/>
      </w:r>
    </w:p>
    <w:p>
      <w:pPr>
        <w:pStyle w:val="ab"/>
      </w:pPr>
      <w:r>
        <w:t>对未来市场价格走势及公司规划有何预期？</w:t>
      </w:r>
    </w:p>
    <w:p>
      <w:r>
        <w:rPr>
          <w:rFonts w:ascii="等线(中文正文)" w:hAnsi="等线(中文正文)" w:cs="等线(中文正文)" w:eastAsia="等线(中文正文)"/>
          <w:b w:val="false"/>
          <w:i w:val="false"/>
          <w:sz w:val="20"/>
        </w:rPr>
        <w:t>发言人1：尽管近期市场价格出现波动，但整体上客户信息和公司发布的数据显示下游需求并未出现重大变化，因此对下半年及全年市场较为看好。除了稳定现有500多万吨的产量外，公司还规划寻求资源增储，包括苏州用地项目，并将持续优化老装置，提高回收率，同时做好存量工作，力争实现20万吨的利25个亿的目标。</w:t>
      </w:r>
    </w:p>
    <w:p>
      <w:r>
        <w:rPr>
          <w:rFonts w:ascii="等线(中文正文)" w:hAnsi="等线(中文正文)" w:cs="等线(中文正文)" w:eastAsia="等线(中文正文)"/>
          <w:b w:val="false"/>
          <w:i w:val="false"/>
          <w:sz w:val="20"/>
        </w:rPr>
        <w:t/>
      </w:r>
    </w:p>
    <w:p>
      <w:pPr>
        <w:pStyle w:val="ab"/>
      </w:pPr>
      <w:r>
        <w:t>我们去年很多试驾的项目，因为一季度也有一些贡献，不知道现在整个二季度目前的开工达到了一个什么水平？</w:t>
      </w:r>
    </w:p>
    <w:p>
      <w:r>
        <w:rPr>
          <w:rFonts w:ascii="等线(中文正文)" w:hAnsi="等线(中文正文)" w:cs="等线(中文正文)" w:eastAsia="等线(中文正文)"/>
          <w:b w:val="false"/>
          <w:i w:val="false"/>
          <w:sz w:val="20"/>
        </w:rPr>
        <w:t>发言人1：孙总，我简单介绍这么多，谢谢周总。我们去年一季度也有贡献，现在二季度的开工情况已经达到了一个相对较高的水平。</w:t>
      </w:r>
    </w:p>
    <w:p>
      <w:r>
        <w:rPr>
          <w:rFonts w:ascii="等线(中文正文)" w:hAnsi="等线(中文正文)" w:cs="等线(中文正文)" w:eastAsia="等线(中文正文)"/>
          <w:b w:val="false"/>
          <w:i w:val="false"/>
          <w:sz w:val="20"/>
        </w:rPr>
        <w:t/>
      </w:r>
    </w:p>
    <w:p>
      <w:pPr>
        <w:pStyle w:val="ab"/>
      </w:pPr>
      <w:r>
        <w:t>整个二季度目前库存的消耗情况如何？以及对于二季度甲和乙销量的预期是什么？</w:t>
      </w:r>
    </w:p>
    <w:p>
      <w:r>
        <w:rPr>
          <w:rFonts w:ascii="等线(中文正文)" w:hAnsi="等线(中文正文)" w:cs="等线(中文正文)" w:eastAsia="等线(中文正文)"/>
          <w:b w:val="false"/>
          <w:i w:val="false"/>
          <w:sz w:val="20"/>
        </w:rPr>
        <w:t>发言人1：一季度的库存量较正常情况有所减少，预计二季度的甲和乙销量将有所增长。由于一季度市场价格处于高位，库存消耗与销售会有较大关联，具体产销情况可能超过预期的100%。</w:t>
      </w:r>
    </w:p>
    <w:p>
      <w:r>
        <w:rPr>
          <w:rFonts w:ascii="等线(中文正文)" w:hAnsi="等线(中文正文)" w:cs="等线(中文正文)" w:eastAsia="等线(中文正文)"/>
          <w:b w:val="false"/>
          <w:i w:val="false"/>
          <w:sz w:val="20"/>
        </w:rPr>
        <w:t/>
      </w:r>
    </w:p>
    <w:p>
      <w:pPr>
        <w:pStyle w:val="ab"/>
      </w:pPr>
      <w:r>
        <w:t>今年上半年是否还会做更多国储钾肥？</w:t>
      </w:r>
    </w:p>
    <w:p>
      <w:r>
        <w:rPr>
          <w:rFonts w:ascii="等线(中文正文)" w:hAnsi="等线(中文正文)" w:cs="等线(中文正文)" w:eastAsia="等线(中文正文)"/>
          <w:b w:val="false"/>
          <w:i w:val="false"/>
          <w:sz w:val="20"/>
        </w:rPr>
        <w:t>发言人1：上半年五月份会根据国家发改委的要求和市场行情，进行公储库存的结算和储存。后期也会根据相关政策和市场变化实时调整储存策略。</w:t>
      </w:r>
    </w:p>
    <w:p>
      <w:r>
        <w:rPr>
          <w:rFonts w:ascii="等线(中文正文)" w:hAnsi="等线(中文正文)" w:cs="等线(中文正文)" w:eastAsia="等线(中文正文)"/>
          <w:b w:val="false"/>
          <w:i w:val="false"/>
          <w:sz w:val="20"/>
        </w:rPr>
        <w:t/>
      </w:r>
    </w:p>
    <w:p>
      <w:pPr>
        <w:pStyle w:val="ab"/>
      </w:pPr>
      <w:r>
        <w:t>二季度还会有递延所得税资产转回吗？后续怎么展望？</w:t>
      </w:r>
    </w:p>
    <w:p>
      <w:r>
        <w:rPr>
          <w:rFonts w:ascii="等线(中文正文)" w:hAnsi="等线(中文正文)" w:cs="等线(中文正文)" w:eastAsia="等线(中文正文)"/>
          <w:b w:val="false"/>
          <w:i w:val="false"/>
          <w:sz w:val="20"/>
        </w:rPr>
        <w:t>发言人1：递延所得税资产的转回是基于报告调整项目，对现金流不产生影响。去年由于公司成为高新企业，未弥补亏损得以享受税收优惠政策，随着利润实现，这部分资产会在未来三年内分期转回，具体节奏按每个季度的实际利润情况确定。</w:t>
      </w:r>
    </w:p>
    <w:p>
      <w:r>
        <w:rPr>
          <w:rFonts w:ascii="等线(中文正文)" w:hAnsi="等线(中文正文)" w:cs="等线(中文正文)" w:eastAsia="等线(中文正文)"/>
          <w:b w:val="false"/>
          <w:i w:val="false"/>
          <w:sz w:val="20"/>
        </w:rPr>
        <w:t/>
      </w:r>
    </w:p>
    <w:p>
      <w:pPr>
        <w:pStyle w:val="ab"/>
      </w:pPr>
      <w:r>
        <w:t>公司后续分红计划以及分红计划是怎样的？</w:t>
      </w:r>
    </w:p>
    <w:p>
      <w:r>
        <w:rPr>
          <w:rFonts w:ascii="等线(中文正文)" w:hAnsi="等线(中文正文)" w:cs="等线(中文正文)" w:eastAsia="等线(中文正文)"/>
          <w:b w:val="false"/>
          <w:i w:val="false"/>
          <w:sz w:val="20"/>
        </w:rPr>
        <w:t>发言人1：公司财务报表虽不具备立即分红条件，但在一季度已实现合并报表转正，三季报表收窄。结合全年经营预判，有望达到分红条件。公司已修订章程合约等相关文件，并将根据项目资金状况、经营状况及股东期望来确定具体的分红方案。</w:t>
      </w:r>
    </w:p>
    <w:p>
      <w:r>
        <w:rPr>
          <w:rFonts w:ascii="等线(中文正文)" w:hAnsi="等线(中文正文)" w:cs="等线(中文正文)" w:eastAsia="等线(中文正文)"/>
          <w:b w:val="false"/>
          <w:i w:val="false"/>
          <w:sz w:val="20"/>
        </w:rPr>
        <w:t/>
      </w:r>
    </w:p>
    <w:p>
      <w:pPr>
        <w:pStyle w:val="ab"/>
      </w:pPr>
      <w:r>
        <w:t>后面有没有包括回购、大股东增持等方面的计划？</w:t>
      </w:r>
    </w:p>
    <w:p>
      <w:r>
        <w:rPr>
          <w:rFonts w:ascii="等线(中文正文)" w:hAnsi="等线(中文正文)" w:cs="等线(中文正文)" w:eastAsia="等线(中文正文)"/>
          <w:b w:val="false"/>
          <w:i w:val="false"/>
          <w:sz w:val="20"/>
        </w:rPr>
        <w:t>发言人1：大龙公司在去年已实施了相关增持计划，目前市场表现接近预期。随着公司发展和财务状况改善，具备了向投资者回报的能力，管理层正考虑通过多种方式实现股东利益最大化。</w:t>
      </w:r>
    </w:p>
    <w:p>
      <w:r>
        <w:rPr>
          <w:rFonts w:ascii="等线(中文正文)" w:hAnsi="等线(中文正文)" w:cs="等线(中文正文)" w:eastAsia="等线(中文正文)"/>
          <w:b w:val="false"/>
          <w:i w:val="false"/>
          <w:sz w:val="20"/>
        </w:rPr>
        <w:t/>
      </w:r>
    </w:p>
    <w:p>
      <w:pPr>
        <w:pStyle w:val="ab"/>
      </w:pPr>
      <w:r>
        <w:t>对于盐湖产业的发展，公司持有怎样的信心？后期有没有收到大股东对产业发展的认知方面的反馈？</w:t>
      </w:r>
    </w:p>
    <w:p>
      <w:r>
        <w:rPr>
          <w:rFonts w:ascii="等线(中文正文)" w:hAnsi="等线(中文正文)" w:cs="等线(中文正文)" w:eastAsia="等线(中文正文)"/>
          <w:b w:val="false"/>
          <w:i w:val="false"/>
          <w:sz w:val="20"/>
        </w:rPr>
        <w:t>发言人1：我们对盐湖产业的发展持坚定信心。虽然目前尚未得到大股东在某些方面的认知支持，但从整个产业和公司的角度考虑，大股东在中国科技领域占据重要地位。关于回购和市值管理，我们已采取措施并会积极评审相关事项，与相关方保持联系并及时披露信息。</w:t>
      </w:r>
    </w:p>
    <w:p>
      <w:r>
        <w:rPr>
          <w:rFonts w:ascii="等线(中文正文)" w:hAnsi="等线(中文正文)" w:cs="等线(中文正文)" w:eastAsia="等线(中文正文)"/>
          <w:b w:val="false"/>
          <w:i w:val="false"/>
          <w:sz w:val="20"/>
        </w:rPr>
        <w:t/>
      </w:r>
    </w:p>
    <w:p>
      <w:pPr>
        <w:pStyle w:val="ab"/>
      </w:pPr>
      <w:r>
        <w:t>为什么国内钾肥价格相对较低，与海外存在价差？以及对未来价格走势的判断如何？</w:t>
      </w:r>
    </w:p>
    <w:p>
      <w:r>
        <w:rPr>
          <w:rFonts w:ascii="等线(中文正文)" w:hAnsi="等线(中文正文)" w:cs="等线(中文正文)" w:eastAsia="等线(中文正文)"/>
          <w:b w:val="false"/>
          <w:i w:val="false"/>
          <w:sz w:val="20"/>
        </w:rPr>
        <w:t>发言人1：国内钾肥价格较低且相对稳定，与海外形成了价差，这主要是由于国内钾肥生产成本较低以及国家政策对钾肥市场的调控。尽管如此，我们判断国内钾肥底部支撑力非常强，未来会结合工业担保合同签订情况调整价格。预计后期随着市场需求增长，价格将逐步回升至20万左右。</w:t>
      </w:r>
    </w:p>
    <w:p>
      <w:r>
        <w:rPr>
          <w:rFonts w:ascii="等线(中文正文)" w:hAnsi="等线(中文正文)" w:cs="等线(中文正文)" w:eastAsia="等线(中文正文)"/>
          <w:b w:val="false"/>
          <w:i w:val="false"/>
          <w:sz w:val="20"/>
        </w:rPr>
        <w:t/>
      </w:r>
    </w:p>
    <w:p>
      <w:pPr>
        <w:pStyle w:val="ab"/>
      </w:pPr>
      <w:r>
        <w:t>二季度生产成本相较于一季度有何变化？全年预计成本会在什么范围？</w:t>
      </w:r>
    </w:p>
    <w:p>
      <w:r>
        <w:rPr>
          <w:rFonts w:ascii="等线(中文正文)" w:hAnsi="等线(中文正文)" w:cs="等线(中文正文)" w:eastAsia="等线(中文正文)"/>
          <w:b w:val="false"/>
          <w:i w:val="false"/>
          <w:sz w:val="20"/>
        </w:rPr>
        <w:t>发言人1：二季度生产成本相比一季度有所改善，随着经济转暖和产量增加，价格回收率提高，成本有所下降。预计全年生产成本将在3万以内，平均成本大约在33000元左右。</w:t>
      </w:r>
    </w:p>
    <w:p>
      <w:r>
        <w:rPr>
          <w:rFonts w:ascii="等线(中文正文)" w:hAnsi="等线(中文正文)" w:cs="等线(中文正文)" w:eastAsia="等线(中文正文)"/>
          <w:b w:val="false"/>
          <w:i w:val="false"/>
          <w:sz w:val="20"/>
        </w:rPr>
        <w:t/>
      </w:r>
    </w:p>
    <w:p>
      <w:pPr>
        <w:pStyle w:val="ab"/>
      </w:pPr>
      <w:r>
        <w:t>近期碳酸锂价格下跌的原因是什么？对于后续价格展望如何？</w:t>
      </w:r>
    </w:p>
    <w:p>
      <w:r>
        <w:rPr>
          <w:rFonts w:ascii="等线(中文正文)" w:hAnsi="等线(中文正文)" w:cs="等线(中文正文)" w:eastAsia="等线(中文正文)"/>
          <w:b w:val="false"/>
          <w:i w:val="false"/>
          <w:sz w:val="20"/>
        </w:rPr>
        <w:t>发言人1：碳酸锂价格下跌主要归因于前期价值透支以及澳洲供应、仓单等因素的影响。但从目前客户反馈和下游材料需求来看，市场依然稳定且处于满负荷生产状态，表明未来需求强劲。个人判断，期货价格已跌至15万至16万元/吨，提供的支撑力仍很强，预计价格将逐步回升至20万左右。</w:t>
      </w:r>
    </w:p>
    <w:p>
      <w:r>
        <w:rPr>
          <w:rFonts w:ascii="等线(中文正文)" w:hAnsi="等线(中文正文)" w:cs="等线(中文正文)" w:eastAsia="等线(中文正文)"/>
          <w:b w:val="false"/>
          <w:i w:val="false"/>
          <w:sz w:val="20"/>
        </w:rPr>
        <w:t/>
      </w:r>
    </w:p>
    <w:p>
      <w:pPr>
        <w:pStyle w:val="ab"/>
      </w:pPr>
      <w:r>
        <w:t>政府部项目目前进展如何？对于落地节奏、规划量和成本有何预期？</w:t>
      </w:r>
    </w:p>
    <w:p>
      <w:r>
        <w:rPr>
          <w:rFonts w:ascii="等线(中文正文)" w:hAnsi="等线(中文正文)" w:cs="等线(中文正文)" w:eastAsia="等线(中文正文)"/>
          <w:b w:val="false"/>
          <w:i w:val="false"/>
          <w:sz w:val="20"/>
        </w:rPr>
        <w:t>发言人1：目前项目处于详勘阶段，具体落地节奏和规划量尚无法给出确切数据。今年我们将扎实做好基础工作，以便明年对项目有更清晰的判断并安排投资和产业规划。同时，由于海外找钾矿存在技术难度、投资规模大、勘探条件差等问题，可能会影响项目进展和整体情况。</w:t>
      </w:r>
    </w:p>
    <w:p>
      <w:r>
        <w:rPr>
          <w:rFonts w:ascii="等线(中文正文)" w:hAnsi="等线(中文正文)" w:cs="等线(中文正文)" w:eastAsia="等线(中文正文)"/>
          <w:b w:val="false"/>
          <w:i w:val="false"/>
          <w:sz w:val="20"/>
        </w:rPr>
        <w:t/>
      </w:r>
    </w:p>
    <w:p>
      <w:pPr>
        <w:pStyle w:val="ab"/>
      </w:pPr>
      <w:r>
        <w:t>130年1000万吨为万吨碳酸锂的目标，后续如何规划预期进展？</w:t>
      </w:r>
    </w:p>
    <w:p>
      <w:r>
        <w:rPr>
          <w:rFonts w:ascii="等线(中文正文)" w:hAnsi="等线(中文正文)" w:cs="等线(中文正文)" w:eastAsia="等线(中文正文)"/>
          <w:b w:val="false"/>
          <w:i w:val="false"/>
          <w:sz w:val="20"/>
        </w:rPr>
        <w:t>发言人1：这个目标是中国盐湖战略的一部分，公司作为主力军将配合完成这一目标。目前公司正在推进现有及后续项目进度，并积极寻求通过技改提升产量或在液体和擦痕进一步释放产量。</w:t>
      </w:r>
    </w:p>
    <w:p>
      <w:r>
        <w:rPr>
          <w:rFonts w:ascii="等线(中文正文)" w:hAnsi="等线(中文正文)" w:cs="等线(中文正文)" w:eastAsia="等线(中文正文)"/>
          <w:b w:val="false"/>
          <w:i w:val="false"/>
          <w:sz w:val="20"/>
        </w:rPr>
        <w:t/>
      </w:r>
    </w:p>
    <w:p>
      <w:pPr>
        <w:pStyle w:val="ab"/>
      </w:pPr>
      <w:r>
        <w:t>公司在钾肥方面直销和经销的比例如何？</w:t>
      </w:r>
    </w:p>
    <w:p>
      <w:r>
        <w:rPr>
          <w:rFonts w:ascii="等线(中文正文)" w:hAnsi="等线(中文正文)" w:cs="等线(中文正文)" w:eastAsia="等线(中文正文)"/>
          <w:b w:val="false"/>
          <w:i w:val="false"/>
          <w:sz w:val="20"/>
        </w:rPr>
        <w:t>发言人1：钾肥销售主要以直销为主，与金大、六国等大型企业以及中化、智能等公司建立了良好的合作关系，均为直接面向生产商的直营客户。</w:t>
      </w:r>
    </w:p>
    <w:p>
      <w:r>
        <w:rPr>
          <w:rFonts w:ascii="等线(中文正文)" w:hAnsi="等线(中文正文)" w:cs="等线(中文正文)" w:eastAsia="等线(中文正文)"/>
          <w:b w:val="false"/>
          <w:i w:val="false"/>
          <w:sz w:val="20"/>
        </w:rPr>
        <w:t/>
      </w:r>
    </w:p>
    <w:p>
      <w:pPr>
        <w:pStyle w:val="ab"/>
      </w:pPr>
      <w:r>
        <w:t>陈林项目通过合作回收提升产量的情况如何？</w:t>
      </w:r>
    </w:p>
    <w:p>
      <w:r>
        <w:rPr>
          <w:rFonts w:ascii="等线(中文正文)" w:hAnsi="等线(中文正文)" w:cs="等线(中文正文)" w:eastAsia="等线(中文正文)"/>
          <w:b w:val="false"/>
          <w:i w:val="false"/>
          <w:sz w:val="20"/>
        </w:rPr>
        <w:t>发言人1：陈林项目通过与其他公司合作进行盐的回收，但并非全部交由对方处理，同时也在探索其他技术优化供应。目前兰科基于当前运营状态，接近80%的回收率，且后期对标湖的一些特性工程功能。</w:t>
      </w:r>
    </w:p>
    <w:p>
      <w:r>
        <w:rPr>
          <w:rFonts w:ascii="等线(中文正文)" w:hAnsi="等线(中文正文)" w:cs="等线(中文正文)" w:eastAsia="等线(中文正文)"/>
          <w:b w:val="false"/>
          <w:i w:val="false"/>
          <w:sz w:val="20"/>
        </w:rPr>
        <w:t/>
      </w:r>
    </w:p>
    <w:p>
      <w:pPr>
        <w:pStyle w:val="ab"/>
      </w:pPr>
      <w:r>
        <w:t>对于甲片价格下半年是否会受厄尔尼诺现象影响推涨的看法？</w:t>
      </w:r>
    </w:p>
    <w:p>
      <w:r>
        <w:rPr>
          <w:rFonts w:ascii="等线(中文正文)" w:hAnsi="等线(中文正文)" w:cs="等线(中文正文)" w:eastAsia="等线(中文正文)"/>
          <w:b w:val="false"/>
          <w:i w:val="false"/>
          <w:sz w:val="20"/>
        </w:rPr>
        <w:t>发言人1：厄尔尼诺现象可能对甲片价格下半年有明显推涨作用。国内钾肥供给不足50%，更多依赖海外供应，而目前市场价格底部支撑力强，行业缴费价格与海外倒挂，因此对未来钾肥价格持乐观态度。</w:t>
      </w:r>
    </w:p>
    <w:p>
      <w:r>
        <w:rPr>
          <w:rFonts w:ascii="等线(中文正文)" w:hAnsi="等线(中文正文)" w:cs="等线(中文正文)" w:eastAsia="等线(中文正文)"/>
          <w:b w:val="false"/>
          <w:i w:val="false"/>
          <w:sz w:val="20"/>
        </w:rPr>
        <w:t/>
      </w:r>
    </w:p>
    <w:p>
      <w:pPr>
        <w:pStyle w:val="ab"/>
      </w:pPr>
      <w:r>
        <w:t>如何看待钾肥和碳酸锂行业的景气度以及公司未来发展？</w:t>
      </w:r>
    </w:p>
    <w:p>
      <w:r>
        <w:rPr>
          <w:rFonts w:ascii="等线(中文正文)" w:hAnsi="等线(中文正文)" w:cs="等线(中文正文)" w:eastAsia="等线(中文正文)"/>
          <w:b w:val="false"/>
          <w:i w:val="false"/>
          <w:sz w:val="20"/>
        </w:rPr>
        <w:t>发言人1：目前钾肥和碳酸锂行业景气相对低位，但下半年看好大飞和李岩的景气进一步上行，公司后续增量明显，整个集团规划明确，建议投资者积极关注。</w:t>
      </w:r>
    </w:p>
    <w:p>
      <w:r>
        <w:rPr>
          <w:rFonts w:ascii="等线(中文正文)" w:hAnsi="等线(中文正文)" w:cs="等线(中文正文)" w:eastAsia="等线(中文正文)"/>
          <w:b w:val="false"/>
          <w:i w:val="false"/>
          <w:sz w:val="20"/>
        </w:rPr>
        <w:t/>
      </w:r>
    </w:p>
    <w:p>
      <w:pPr>
        <w:pStyle w:val="ab"/>
      </w:pPr>
      <w:r>
        <w:t>是否有其他需要总结的内容以及公司的经营情况？</w:t>
      </w:r>
    </w:p>
    <w:p>
      <w:r>
        <w:rPr>
          <w:rFonts w:ascii="等线(中文正文)" w:hAnsi="等线(中文正文)" w:cs="等线(中文正文)" w:eastAsia="等线(中文正文)"/>
          <w:b w:val="false"/>
          <w:i w:val="false"/>
          <w:sz w:val="20"/>
        </w:rPr>
        <w:t>发言人1：整体上，公司两个板块基本面扎实，分红合理，低碳化发展态势良好，业绩速度加快，毛利水平和管理都表现出色，规划清晰。同时，中国五矿整体牵头下，中国洋湖相关市场正在加快落地，公司将适时向市场公告进展，并欢迎投资者实地调研了解公司经营情况。</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2026-06-14T07:28:33Z</dcterms:created>
  <dc:creator>Apache POI</dc:creator>
</cp:coreProperties>
</file>