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【天岳先进】技术引领，智启碳化硅新征程 260613_原文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00:15</w:t>
      </w:r>
    </w:p>
    <w:p>
      <w:r>
        <w:rPr>
          <w:rFonts w:ascii="等线(中文正文)" w:hAnsi="等线(中文正文)" w:cs="等线(中文正文)" w:eastAsia="等线(中文正文)"/>
          <w:b w:val="false"/>
          <w:i w:val="false"/>
          <w:sz w:val="20"/>
        </w:rPr>
        <w:t>尊敬的各位股东以及投资者朋友们，大家好。碳化硅衬底材料的应用正在从电力电子领域不断拓展的基础上将声光电热多功能应用发展。基于其突出的物理特性，在人工智能引领的新一轮产业革命中发挥作用。2025年是碳化硅产业从高速扩张迈向结构性升级的关键分水岭。在此背景下，天岳先进坚持以技术引领，通过具备优势的高品质衬底和产品力推动行业发展。2025年公司碳化硅衬底销量63.33万片，同比增长75.33%，其中八英寸产品市场占有率高达51.3%，牢牢掌控了大尺寸时代的主动权，包含12英寸在内的全尺寸产品矩阵形成产业化闭环，将行业正式带入12英寸时代，服务能源变革、以人工智能为中心的科技革命。目前，公司正推进碳化硅衬底材料向8英寸及以上的大尺寸发展，在微纳光学、AIDC、高压电网、先进封装等新兴场景展露应用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大V这个功率旗舰，它这个性能是非常卓越。原来因为这个供货难看，为春泥限制的和发展，最近新的一轮爆发点就在店里。因因为因为算力引发了一种电力应用在在这个输入中心，在储能，在这个特别最近比较热点那个固态变压器，从一定义上没有探微这样的这些都很难去支撑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就刚才我说的，我们解决了整个行业的十大痛点，原来就是有应用需求，因为他供货保证不了，价格高、缺陷多、尺寸小，就很难支撑这个应用的打开。现在这四大特点解决了，对新一轮电力的发展就会会得到推广应用。另外一个我们12寸的批量供应之后，AI未来在AI和新能源发展刚开始，那他岂不开始？同样我们也都做好了，准备好了吗？好，我们给我们研发的目标任务就是用户的需求。我如果说我们竞争力，因为我们品质产品品质好就能稳定交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请关注公众号思维纪要社，更多纪要请加V西安20210130，这个就是我们的一个很核心的竞争力。我们给客户解决的他提出的问题，我们也是能力非常强，以他为是一种新的应用。这也是我们的客户端他们提出的需求的时候，我们都能快速的来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03:29</w:t>
      </w:r>
    </w:p>
    <w:p>
      <w:r>
        <w:rPr>
          <w:rFonts w:ascii="等线(中文正文)" w:hAnsi="等线(中文正文)" w:cs="等线(中文正文)" w:eastAsia="等线(中文正文)"/>
          <w:b w:val="false"/>
          <w:i w:val="false"/>
          <w:sz w:val="20"/>
        </w:rPr>
        <w:t>我们8英寸的，最近在三月份刚发布的这个全球实战率，我们是全球超50%，并且越来越集中。去年是占有51.3，今年一季度达到60%。我们虽然市场份额做到了头部，但我们我们要逐步成为要发展成为半导体国际大厂。我们下一个目标要保持着行业的持续领先，我们给这个行业提供更好的材料。</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E6636BB100BBAFBB4581D91E6DDB87445F11BE0CE37DD7CD8A2C463F44DFE58ABE1B9DEC4D5BE6D4A81DA7B8BC1F40DB896E84C3FB2B2800587E0C7D5F0DCE4DB630035</vt:lpwstr>
  </property>
</Properties>
</file>